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Pr="00D70D18" w:rsidRDefault="004A1161" w:rsidP="004A1161">
      <w:pPr>
        <w:ind w:firstLine="709"/>
        <w:jc w:val="right"/>
        <w:rPr>
          <w:bCs/>
          <w:sz w:val="28"/>
          <w:szCs w:val="32"/>
        </w:rPr>
      </w:pPr>
    </w:p>
    <w:p w:rsidR="004A1161" w:rsidRDefault="004A1161" w:rsidP="004A1161">
      <w:pPr>
        <w:autoSpaceDE w:val="0"/>
        <w:autoSpaceDN w:val="0"/>
        <w:adjustRightInd w:val="0"/>
        <w:jc w:val="both"/>
        <w:rPr>
          <w:b/>
          <w:sz w:val="28"/>
          <w:szCs w:val="28"/>
        </w:rPr>
      </w:pPr>
    </w:p>
    <w:p w:rsidR="00D61B7F" w:rsidRPr="00E14722" w:rsidRDefault="00E6564E" w:rsidP="004A1161">
      <w:pPr>
        <w:autoSpaceDE w:val="0"/>
        <w:autoSpaceDN w:val="0"/>
        <w:adjustRightInd w:val="0"/>
        <w:jc w:val="both"/>
        <w:rPr>
          <w:b/>
          <w:sz w:val="28"/>
          <w:szCs w:val="28"/>
        </w:rPr>
      </w:pPr>
      <w:bookmarkStart w:id="0" w:name="_GoBack"/>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bookmarkEnd w:id="0"/>
    <w:p w:rsidR="00125E0F" w:rsidRPr="00E14722" w:rsidRDefault="00125E0F" w:rsidP="00125E0F">
      <w:pPr>
        <w:autoSpaceDE w:val="0"/>
        <w:autoSpaceDN w:val="0"/>
        <w:adjustRightInd w:val="0"/>
        <w:ind w:firstLine="708"/>
        <w:jc w:val="both"/>
        <w:rPr>
          <w:b/>
          <w:sz w:val="28"/>
          <w:szCs w:val="28"/>
        </w:rPr>
      </w:pPr>
    </w:p>
    <w:p w:rsidR="00FA3BFF" w:rsidRPr="004A1161" w:rsidRDefault="00AD4423" w:rsidP="004A1161">
      <w:pPr>
        <w:autoSpaceDE w:val="0"/>
        <w:autoSpaceDN w:val="0"/>
        <w:adjustRightInd w:val="0"/>
        <w:ind w:firstLine="708"/>
        <w:jc w:val="both"/>
        <w:rPr>
          <w:b/>
          <w:sz w:val="28"/>
          <w:szCs w:val="28"/>
        </w:rPr>
      </w:pPr>
      <w:r>
        <w:rPr>
          <w:sz w:val="28"/>
          <w:szCs w:val="28"/>
        </w:rPr>
        <w:t>21</w:t>
      </w:r>
      <w:r w:rsidR="00E6649C" w:rsidRPr="00E14722">
        <w:rPr>
          <w:sz w:val="28"/>
          <w:szCs w:val="28"/>
        </w:rPr>
        <w:t xml:space="preserve"> </w:t>
      </w:r>
      <w:r>
        <w:rPr>
          <w:sz w:val="28"/>
          <w:szCs w:val="28"/>
        </w:rPr>
        <w:t>ноября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r>
        <w:rPr>
          <w:sz w:val="28"/>
          <w:szCs w:val="28"/>
        </w:rPr>
        <w:t>Солтонском</w:t>
      </w:r>
      <w:r w:rsidR="00D61EB2">
        <w:rPr>
          <w:sz w:val="28"/>
          <w:szCs w:val="28"/>
        </w:rPr>
        <w:t>, Алтайском и</w:t>
      </w:r>
      <w:r w:rsidR="0050149E" w:rsidRPr="00E14722">
        <w:rPr>
          <w:sz w:val="28"/>
          <w:szCs w:val="28"/>
        </w:rPr>
        <w:t xml:space="preserve"> </w:t>
      </w:r>
      <w:r>
        <w:rPr>
          <w:sz w:val="28"/>
          <w:szCs w:val="28"/>
        </w:rPr>
        <w:t>Советском</w:t>
      </w:r>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5629F0" w:rsidRPr="00E43019" w:rsidRDefault="001C4133" w:rsidP="00075EE1">
      <w:pPr>
        <w:pStyle w:val="blockblock-3c"/>
        <w:shd w:val="clear" w:color="auto" w:fill="FFFFFF"/>
        <w:spacing w:before="0" w:beforeAutospacing="0" w:after="0" w:afterAutospacing="0"/>
        <w:ind w:firstLine="709"/>
        <w:jc w:val="both"/>
        <w:rPr>
          <w:sz w:val="28"/>
          <w:szCs w:val="26"/>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D61EB2" w:rsidRPr="00F24C82">
        <w:rPr>
          <w:sz w:val="28"/>
          <w:szCs w:val="28"/>
        </w:rPr>
        <w:t>7</w:t>
      </w:r>
      <w:r w:rsidR="00D61B7F" w:rsidRPr="00F24C82">
        <w:rPr>
          <w:sz w:val="28"/>
          <w:szCs w:val="28"/>
        </w:rPr>
        <w:t xml:space="preserve"> </w:t>
      </w:r>
      <w:r w:rsidR="003D519D" w:rsidRPr="00F24C82">
        <w:rPr>
          <w:sz w:val="28"/>
          <w:szCs w:val="28"/>
        </w:rPr>
        <w:t>с</w:t>
      </w:r>
      <w:r w:rsidR="003D519D" w:rsidRPr="00E14722">
        <w:rPr>
          <w:sz w:val="28"/>
          <w:szCs w:val="28"/>
        </w:rPr>
        <w:t xml:space="preserve">вободных </w:t>
      </w:r>
      <w:r w:rsidR="00D61EB2">
        <w:rPr>
          <w:sz w:val="28"/>
          <w:szCs w:val="28"/>
        </w:rPr>
        <w:t>участков</w:t>
      </w:r>
      <w:r w:rsidR="00D61B7F" w:rsidRPr="00E14722">
        <w:rPr>
          <w:sz w:val="28"/>
          <w:szCs w:val="28"/>
        </w:rPr>
        <w:t xml:space="preserve"> площадью более </w:t>
      </w:r>
      <w:r w:rsidR="00AD4423">
        <w:rPr>
          <w:sz w:val="28"/>
          <w:szCs w:val="28"/>
        </w:rPr>
        <w:t>74</w:t>
      </w:r>
      <w:r w:rsidR="0072693F" w:rsidRPr="00E14722">
        <w:rPr>
          <w:sz w:val="28"/>
          <w:szCs w:val="28"/>
        </w:rPr>
        <w:t xml:space="preserve"> </w:t>
      </w:r>
      <w:r w:rsidR="00D61B7F" w:rsidRPr="00E14722">
        <w:rPr>
          <w:sz w:val="28"/>
          <w:szCs w:val="28"/>
        </w:rPr>
        <w:t xml:space="preserve">гектар. Всего в Алтайском крае выявлено </w:t>
      </w:r>
      <w:r w:rsidR="00D61B7F" w:rsidRPr="00E14722">
        <w:rPr>
          <w:sz w:val="28"/>
          <w:szCs w:val="28"/>
        </w:rPr>
        <w:br/>
      </w:r>
      <w:r w:rsidR="00D61EB2" w:rsidRPr="00D61EB2">
        <w:rPr>
          <w:sz w:val="28"/>
          <w:szCs w:val="28"/>
        </w:rPr>
        <w:t>572</w:t>
      </w:r>
      <w:r w:rsidR="00D61B7F" w:rsidRPr="00D61EB2">
        <w:rPr>
          <w:sz w:val="28"/>
          <w:szCs w:val="28"/>
        </w:rPr>
        <w:t xml:space="preserve"> земельных участков и территорий общей площадью </w:t>
      </w:r>
      <w:r w:rsidR="00A57401">
        <w:rPr>
          <w:sz w:val="28"/>
          <w:szCs w:val="28"/>
        </w:rPr>
        <w:t>более 3 тыс.</w:t>
      </w:r>
      <w:r w:rsidR="00D61B7F" w:rsidRPr="00E14722">
        <w:rPr>
          <w:sz w:val="28"/>
          <w:szCs w:val="28"/>
        </w:rPr>
        <w:t xml:space="preserve">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AD4423">
        <w:rPr>
          <w:sz w:val="28"/>
          <w:szCs w:val="26"/>
        </w:rPr>
        <w:t xml:space="preserve">ажена информация </w:t>
      </w:r>
      <w:r w:rsidR="00AD4423" w:rsidRPr="00D61EB2">
        <w:rPr>
          <w:sz w:val="28"/>
          <w:szCs w:val="26"/>
        </w:rPr>
        <w:t>о 510</w:t>
      </w:r>
      <w:r w:rsidR="001F5AF8" w:rsidRPr="00D61EB2">
        <w:rPr>
          <w:sz w:val="28"/>
          <w:szCs w:val="26"/>
        </w:rPr>
        <w:t xml:space="preserve"> з</w:t>
      </w:r>
      <w:r w:rsidR="00A57401">
        <w:rPr>
          <w:sz w:val="28"/>
          <w:szCs w:val="26"/>
        </w:rPr>
        <w:t>емельных участках и территорий,</w:t>
      </w:r>
      <w:r w:rsidR="007C337E">
        <w:rPr>
          <w:sz w:val="28"/>
          <w:szCs w:val="26"/>
        </w:rPr>
        <w:t xml:space="preserve"> </w:t>
      </w:r>
      <w:r w:rsidR="00A57401">
        <w:rPr>
          <w:sz w:val="28"/>
          <w:szCs w:val="26"/>
        </w:rPr>
        <w:t>в</w:t>
      </w:r>
      <w:r w:rsidR="00E43019" w:rsidRPr="00D61EB2">
        <w:rPr>
          <w:sz w:val="28"/>
          <w:szCs w:val="26"/>
        </w:rPr>
        <w:t xml:space="preserve"> ближайшее время </w:t>
      </w:r>
      <w:r w:rsidR="0017609E">
        <w:rPr>
          <w:sz w:val="28"/>
          <w:szCs w:val="26"/>
        </w:rPr>
        <w:br/>
      </w:r>
      <w:r w:rsidR="00A57401">
        <w:rPr>
          <w:sz w:val="28"/>
          <w:szCs w:val="26"/>
        </w:rPr>
        <w:t>там</w:t>
      </w:r>
      <w:r w:rsidR="00E43019" w:rsidRPr="00D61EB2">
        <w:rPr>
          <w:sz w:val="28"/>
          <w:szCs w:val="26"/>
        </w:rPr>
        <w:t xml:space="preserve"> появятся новые участки.</w:t>
      </w:r>
    </w:p>
    <w:p w:rsidR="00F24C82" w:rsidRDefault="00D61EB2" w:rsidP="00D61EB2">
      <w:pPr>
        <w:shd w:val="clear" w:color="auto" w:fill="FFFFFF"/>
        <w:ind w:firstLine="851"/>
        <w:jc w:val="both"/>
        <w:rPr>
          <w:sz w:val="28"/>
          <w:szCs w:val="28"/>
        </w:rPr>
      </w:pPr>
      <w:r>
        <w:rPr>
          <w:sz w:val="28"/>
          <w:szCs w:val="28"/>
        </w:rPr>
        <w:t>22 ноября 2023</w:t>
      </w:r>
      <w:r w:rsidR="007C337E">
        <w:rPr>
          <w:sz w:val="28"/>
          <w:szCs w:val="28"/>
        </w:rPr>
        <w:t xml:space="preserve"> года</w:t>
      </w:r>
      <w:r>
        <w:rPr>
          <w:sz w:val="28"/>
          <w:szCs w:val="28"/>
        </w:rPr>
        <w:t xml:space="preserve"> на заседании оперативного штаба «Земля для туризма» </w:t>
      </w:r>
      <w:r w:rsidR="00A57401">
        <w:rPr>
          <w:sz w:val="28"/>
          <w:szCs w:val="28"/>
        </w:rPr>
        <w:t xml:space="preserve">вблизи </w:t>
      </w:r>
      <w:r>
        <w:rPr>
          <w:sz w:val="28"/>
          <w:szCs w:val="28"/>
        </w:rPr>
        <w:t>объект</w:t>
      </w:r>
      <w:r w:rsidR="00A57401">
        <w:rPr>
          <w:sz w:val="28"/>
          <w:szCs w:val="28"/>
        </w:rPr>
        <w:t>а</w:t>
      </w:r>
      <w:r>
        <w:rPr>
          <w:sz w:val="28"/>
          <w:szCs w:val="28"/>
        </w:rPr>
        <w:t xml:space="preserve"> тур</w:t>
      </w:r>
      <w:r w:rsidR="00A57401">
        <w:rPr>
          <w:sz w:val="28"/>
          <w:szCs w:val="28"/>
        </w:rPr>
        <w:t>истического интереса (р.</w:t>
      </w:r>
      <w:r w:rsidR="00F24C82">
        <w:rPr>
          <w:sz w:val="28"/>
          <w:szCs w:val="28"/>
        </w:rPr>
        <w:t xml:space="preserve"> Обь</w:t>
      </w:r>
      <w:r w:rsidR="00A57401">
        <w:rPr>
          <w:sz w:val="28"/>
          <w:szCs w:val="28"/>
        </w:rPr>
        <w:t xml:space="preserve"> Каменский район</w:t>
      </w:r>
      <w:r w:rsidR="00F24C82">
        <w:rPr>
          <w:sz w:val="28"/>
          <w:szCs w:val="28"/>
        </w:rPr>
        <w:t>)</w:t>
      </w:r>
      <w:r>
        <w:rPr>
          <w:sz w:val="28"/>
          <w:szCs w:val="28"/>
        </w:rPr>
        <w:t xml:space="preserve"> </w:t>
      </w:r>
      <w:r w:rsidR="0017609E">
        <w:rPr>
          <w:sz w:val="28"/>
          <w:szCs w:val="28"/>
        </w:rPr>
        <w:br/>
      </w:r>
      <w:r w:rsidR="00A57401">
        <w:rPr>
          <w:sz w:val="28"/>
          <w:szCs w:val="28"/>
        </w:rPr>
        <w:t>определен</w:t>
      </w:r>
      <w:r>
        <w:rPr>
          <w:sz w:val="28"/>
          <w:szCs w:val="28"/>
        </w:rPr>
        <w:t xml:space="preserve"> земельный учас</w:t>
      </w:r>
      <w:r w:rsidR="00A57401">
        <w:rPr>
          <w:sz w:val="28"/>
          <w:szCs w:val="28"/>
        </w:rPr>
        <w:t>ток площадью более 2 га, имеющий</w:t>
      </w:r>
      <w:r>
        <w:rPr>
          <w:sz w:val="28"/>
          <w:szCs w:val="28"/>
        </w:rPr>
        <w:t xml:space="preserve"> потенциал для вовлечен</w:t>
      </w:r>
      <w:r w:rsidR="00A57401">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Pr>
          <w:sz w:val="28"/>
          <w:szCs w:val="28"/>
        </w:rPr>
        <w:t>На сегодняшний день</w:t>
      </w:r>
      <w:r w:rsidR="00F24C82">
        <w:rPr>
          <w:sz w:val="28"/>
          <w:szCs w:val="28"/>
        </w:rPr>
        <w:t xml:space="preserve"> </w:t>
      </w:r>
      <w:r>
        <w:rPr>
          <w:sz w:val="28"/>
          <w:szCs w:val="28"/>
        </w:rPr>
        <w:t>оперативным штабом определены</w:t>
      </w:r>
      <w:r w:rsidR="00F24C82" w:rsidRPr="00F24C82">
        <w:rPr>
          <w:sz w:val="28"/>
          <w:szCs w:val="28"/>
        </w:rPr>
        <w:t xml:space="preserve"> </w:t>
      </w:r>
      <w:r w:rsidR="007C337E">
        <w:rPr>
          <w:sz w:val="28"/>
          <w:szCs w:val="28"/>
        </w:rPr>
        <w:t xml:space="preserve"> </w:t>
      </w:r>
      <w:r w:rsidR="00F24C82">
        <w:rPr>
          <w:sz w:val="28"/>
          <w:szCs w:val="28"/>
        </w:rPr>
        <w:t>9</w:t>
      </w:r>
      <w:r w:rsidR="00F24C82" w:rsidRPr="00F24C82">
        <w:rPr>
          <w:sz w:val="28"/>
          <w:szCs w:val="28"/>
        </w:rPr>
        <w:t xml:space="preserve"> объектов туристического интереса озера: Большое Яровое (г. Яровое), Горькое </w:t>
      </w:r>
      <w:r w:rsidR="0017609E">
        <w:rPr>
          <w:sz w:val="28"/>
          <w:szCs w:val="28"/>
        </w:rPr>
        <w:br/>
      </w:r>
      <w:r w:rsidR="00F24C82" w:rsidRPr="00F24C82">
        <w:rPr>
          <w:sz w:val="28"/>
          <w:szCs w:val="28"/>
        </w:rPr>
        <w:t xml:space="preserve">и Мормышанское (Романовский район), Соленое (Завьяловский район), Соленое (Баевский район), Жыланды и Большое Шкло (Кулундинский район), река Чарыш (Краснощековский район), </w:t>
      </w:r>
      <w:r w:rsidR="00F24C82">
        <w:rPr>
          <w:sz w:val="28"/>
          <w:szCs w:val="28"/>
        </w:rPr>
        <w:t xml:space="preserve">река Обь (Каменский район), </w:t>
      </w:r>
      <w:r w:rsidR="00F24C82" w:rsidRPr="00F24C82">
        <w:rPr>
          <w:sz w:val="28"/>
          <w:szCs w:val="28"/>
        </w:rPr>
        <w:t>а также</w:t>
      </w:r>
      <w:r w:rsidR="00F24C82">
        <w:rPr>
          <w:sz w:val="28"/>
          <w:szCs w:val="28"/>
        </w:rPr>
        <w:t xml:space="preserve"> 20 участков общей площадью 223</w:t>
      </w:r>
      <w:r w:rsidR="00F24C82" w:rsidRPr="00F24C82">
        <w:rPr>
          <w:sz w:val="28"/>
          <w:szCs w:val="28"/>
        </w:rPr>
        <w:t xml:space="preserve"> га расположенных в их близи</w:t>
      </w:r>
      <w:r w:rsidR="00017A11">
        <w:rPr>
          <w:sz w:val="28"/>
          <w:szCs w:val="28"/>
        </w:rPr>
        <w:t>.</w:t>
      </w:r>
      <w:r w:rsidR="00F24C82">
        <w:rPr>
          <w:sz w:val="28"/>
          <w:szCs w:val="28"/>
        </w:rPr>
        <w:t xml:space="preserve"> </w:t>
      </w:r>
    </w:p>
    <w:p w:rsidR="00A26C2D" w:rsidRDefault="00E14722" w:rsidP="00F24C82">
      <w:pPr>
        <w:pStyle w:val="Default"/>
        <w:ind w:right="-1" w:firstLine="709"/>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C64CE" w:rsidRPr="004A1161" w:rsidRDefault="0036037C" w:rsidP="004A1161">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C64CE" w:rsidRDefault="00EC64CE" w:rsidP="00125E0F">
      <w:pPr>
        <w:shd w:val="clear" w:color="auto" w:fill="FFFFFF"/>
        <w:jc w:val="both"/>
      </w:pPr>
    </w:p>
    <w:p w:rsidR="00EC64CE" w:rsidRDefault="00EC64CE" w:rsidP="00125E0F">
      <w:pPr>
        <w:shd w:val="clear" w:color="auto" w:fill="FFFFFF"/>
        <w:jc w:val="both"/>
      </w:pPr>
      <w:r>
        <w:rPr>
          <w:noProof/>
        </w:rPr>
        <w:drawing>
          <wp:inline distT="0" distB="0" distL="0" distR="0">
            <wp:extent cx="4591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4387" cy="4594387"/>
                    </a:xfrm>
                    <a:prstGeom prst="rect">
                      <a:avLst/>
                    </a:prstGeom>
                  </pic:spPr>
                </pic:pic>
              </a:graphicData>
            </a:graphic>
          </wp:inline>
        </w:drawing>
      </w:r>
    </w:p>
    <w:sectPr w:rsidR="00EC64CE"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50" w:rsidRDefault="00366550" w:rsidP="00D61B7F">
      <w:r>
        <w:separator/>
      </w:r>
    </w:p>
  </w:endnote>
  <w:endnote w:type="continuationSeparator" w:id="0">
    <w:p w:rsidR="00366550" w:rsidRDefault="00366550"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50" w:rsidRDefault="00366550" w:rsidP="00D61B7F">
      <w:r>
        <w:separator/>
      </w:r>
    </w:p>
  </w:footnote>
  <w:footnote w:type="continuationSeparator" w:id="0">
    <w:p w:rsidR="00366550" w:rsidRDefault="00366550"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4343"/>
    <w:rsid w:val="00125E0F"/>
    <w:rsid w:val="00154ECE"/>
    <w:rsid w:val="0017609E"/>
    <w:rsid w:val="001C4133"/>
    <w:rsid w:val="001D337F"/>
    <w:rsid w:val="001F5AF8"/>
    <w:rsid w:val="002F3A9A"/>
    <w:rsid w:val="002F6443"/>
    <w:rsid w:val="00333A85"/>
    <w:rsid w:val="0036037C"/>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E5837"/>
    <w:rsid w:val="00952492"/>
    <w:rsid w:val="009859D3"/>
    <w:rsid w:val="009B512A"/>
    <w:rsid w:val="00A26C2D"/>
    <w:rsid w:val="00A57401"/>
    <w:rsid w:val="00A64C68"/>
    <w:rsid w:val="00AB1673"/>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0CB68-FCEB-433E-A286-E3C30CF9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E29E-6319-46A7-8725-0A19425D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Крахмаль Светлана Васильевна</cp:lastModifiedBy>
  <cp:revision>34</cp:revision>
  <cp:lastPrinted>2023-11-30T02:10:00Z</cp:lastPrinted>
  <dcterms:created xsi:type="dcterms:W3CDTF">2023-09-27T08:54:00Z</dcterms:created>
  <dcterms:modified xsi:type="dcterms:W3CDTF">2023-12-12T04:28:00Z</dcterms:modified>
</cp:coreProperties>
</file>