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61" w:rsidRDefault="00F66F61" w:rsidP="00F66F61">
      <w:pPr>
        <w:autoSpaceDE w:val="0"/>
        <w:autoSpaceDN w:val="0"/>
        <w:adjustRightInd w:val="0"/>
        <w:rPr>
          <w:b/>
          <w:bCs/>
          <w:szCs w:val="28"/>
        </w:rPr>
      </w:pPr>
      <w:r>
        <w:rPr>
          <w:noProof/>
          <w:lang w:eastAsia="ru-RU"/>
        </w:rPr>
        <w:drawing>
          <wp:inline distT="0" distB="0" distL="0" distR="0" wp14:anchorId="086DEDC4" wp14:editId="7C47268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5"/>
                    <a:stretch/>
                  </pic:blipFill>
                  <pic:spPr bwMode="auto">
                    <a:xfrm>
                      <a:off x="0" y="0"/>
                      <a:ext cx="2045546" cy="751746"/>
                    </a:xfrm>
                    <a:prstGeom prst="rect">
                      <a:avLst/>
                    </a:prstGeom>
                  </pic:spPr>
                </pic:pic>
              </a:graphicData>
            </a:graphic>
          </wp:inline>
        </w:drawing>
      </w:r>
      <w:r>
        <w:rPr>
          <w:b/>
          <w:bCs/>
          <w:szCs w:val="28"/>
        </w:rPr>
        <w:t xml:space="preserve">                                                                      </w:t>
      </w:r>
    </w:p>
    <w:p w:rsidR="00F66F61" w:rsidRDefault="00F66F61" w:rsidP="00F66F61">
      <w:pPr>
        <w:autoSpaceDE w:val="0"/>
        <w:autoSpaceDN w:val="0"/>
        <w:adjustRightInd w:val="0"/>
        <w:rPr>
          <w:b/>
          <w:bCs/>
          <w:szCs w:val="28"/>
        </w:rPr>
      </w:pPr>
    </w:p>
    <w:p w:rsidR="00F66F61" w:rsidRPr="005B67F2" w:rsidRDefault="00F66F61" w:rsidP="00F66F61">
      <w:pPr>
        <w:autoSpaceDE w:val="0"/>
        <w:autoSpaceDN w:val="0"/>
        <w:adjustRightInd w:val="0"/>
        <w:jc w:val="right"/>
        <w:rPr>
          <w:b/>
          <w:bCs/>
          <w:sz w:val="32"/>
          <w:szCs w:val="28"/>
        </w:rPr>
      </w:pPr>
      <w:r w:rsidRPr="005B67F2">
        <w:rPr>
          <w:b/>
          <w:bCs/>
          <w:sz w:val="32"/>
          <w:szCs w:val="28"/>
        </w:rPr>
        <w:t>ПРЕСС-РЕЛИЗ</w:t>
      </w:r>
    </w:p>
    <w:p w:rsidR="00F66F61" w:rsidRDefault="00F66F61" w:rsidP="00F66F61">
      <w:pPr>
        <w:shd w:val="clear" w:color="auto" w:fill="FFFFFF"/>
        <w:spacing w:after="82" w:line="411" w:lineRule="atLeast"/>
        <w:jc w:val="both"/>
        <w:outlineLvl w:val="0"/>
        <w:rPr>
          <w:rFonts w:ascii="Helvetica" w:hAnsi="Helvetica" w:cs="Helvetica"/>
          <w:b/>
          <w:bCs/>
          <w:color w:val="000000"/>
          <w:kern w:val="36"/>
          <w:sz w:val="35"/>
          <w:szCs w:val="35"/>
        </w:rPr>
      </w:pPr>
    </w:p>
    <w:p w:rsidR="006730D2" w:rsidRPr="00441C8A" w:rsidRDefault="00B07F44" w:rsidP="00740BDE">
      <w:pPr>
        <w:spacing w:before="100" w:beforeAutospacing="1" w:after="100" w:afterAutospacing="1" w:line="240" w:lineRule="auto"/>
        <w:contextualSpacing/>
        <w:rPr>
          <w:rFonts w:ascii="Times New Roman" w:hAnsi="Times New Roman" w:cs="Times New Roman"/>
          <w:b/>
          <w:sz w:val="32"/>
          <w:szCs w:val="28"/>
        </w:rPr>
      </w:pPr>
      <w:bookmarkStart w:id="0" w:name="_GoBack"/>
      <w:r w:rsidRPr="00441C8A">
        <w:rPr>
          <w:rFonts w:ascii="Times New Roman" w:hAnsi="Times New Roman" w:cs="Times New Roman"/>
          <w:b/>
          <w:sz w:val="32"/>
          <w:szCs w:val="28"/>
        </w:rPr>
        <w:t>Электронные услуги и сервисы Росреестра: регистрация прав на основании актов органов власти</w:t>
      </w:r>
    </w:p>
    <w:bookmarkEnd w:id="0"/>
    <w:p w:rsidR="00141FB5" w:rsidRDefault="00141FB5" w:rsidP="00740BDE">
      <w:pPr>
        <w:spacing w:before="100" w:beforeAutospacing="1" w:after="100" w:afterAutospacing="1" w:line="240" w:lineRule="auto"/>
        <w:contextualSpacing/>
        <w:rPr>
          <w:rFonts w:ascii="Times New Roman" w:hAnsi="Times New Roman" w:cs="Times New Roman"/>
          <w:sz w:val="28"/>
          <w:szCs w:val="28"/>
        </w:rPr>
      </w:pPr>
    </w:p>
    <w:p w:rsidR="00271BAA" w:rsidRPr="00A26075" w:rsidRDefault="00271BAA"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E55B7B">
        <w:rPr>
          <w:rFonts w:ascii="Times New Roman" w:eastAsia="Times New Roman" w:hAnsi="Times New Roman" w:cs="Times New Roman"/>
          <w:sz w:val="28"/>
          <w:szCs w:val="28"/>
          <w:lang w:eastAsia="ru-RU"/>
        </w:rPr>
        <w:t xml:space="preserve">Управление Росреестра по Алтайскому краю обращает внимание, что потенциальные правообладатели в </w:t>
      </w:r>
      <w:r w:rsidR="00CD1604">
        <w:rPr>
          <w:rFonts w:ascii="Times New Roman" w:eastAsia="Times New Roman" w:hAnsi="Times New Roman" w:cs="Times New Roman"/>
          <w:sz w:val="28"/>
          <w:szCs w:val="28"/>
          <w:lang w:eastAsia="ru-RU"/>
        </w:rPr>
        <w:t>определенных</w:t>
      </w:r>
      <w:r w:rsidRPr="00E55B7B">
        <w:rPr>
          <w:rFonts w:ascii="Times New Roman" w:eastAsia="Times New Roman" w:hAnsi="Times New Roman" w:cs="Times New Roman"/>
          <w:sz w:val="28"/>
          <w:szCs w:val="28"/>
          <w:lang w:eastAsia="ru-RU"/>
        </w:rPr>
        <w:t xml:space="preserve"> случаях имеют все законные основания </w:t>
      </w:r>
      <w:r w:rsidRPr="00271BAA">
        <w:rPr>
          <w:rFonts w:ascii="Times New Roman" w:eastAsia="Times New Roman" w:hAnsi="Times New Roman" w:cs="Times New Roman"/>
          <w:b/>
          <w:bCs/>
          <w:sz w:val="28"/>
          <w:szCs w:val="28"/>
          <w:lang w:eastAsia="ru-RU"/>
        </w:rPr>
        <w:t>не обращаться</w:t>
      </w:r>
      <w:r w:rsidRPr="00E55B7B">
        <w:rPr>
          <w:rFonts w:ascii="Times New Roman" w:eastAsia="Times New Roman" w:hAnsi="Times New Roman" w:cs="Times New Roman"/>
          <w:sz w:val="28"/>
          <w:szCs w:val="28"/>
          <w:lang w:eastAsia="ru-RU"/>
        </w:rPr>
        <w:t xml:space="preserve"> за </w:t>
      </w:r>
      <w:r w:rsidR="00CD1604">
        <w:rPr>
          <w:rFonts w:ascii="Times New Roman" w:eastAsia="Times New Roman" w:hAnsi="Times New Roman" w:cs="Times New Roman"/>
          <w:sz w:val="28"/>
          <w:szCs w:val="28"/>
          <w:lang w:eastAsia="ru-RU"/>
        </w:rPr>
        <w:t xml:space="preserve">государственным кадастровым учетом и </w:t>
      </w:r>
      <w:r w:rsidRPr="00E55B7B">
        <w:rPr>
          <w:rFonts w:ascii="Times New Roman" w:eastAsia="Times New Roman" w:hAnsi="Times New Roman" w:cs="Times New Roman"/>
          <w:sz w:val="28"/>
          <w:szCs w:val="28"/>
          <w:lang w:eastAsia="ru-RU"/>
        </w:rPr>
        <w:t>государственной регистрацией</w:t>
      </w:r>
      <w:r w:rsidR="00CD1604">
        <w:rPr>
          <w:rFonts w:ascii="Times New Roman" w:eastAsia="Times New Roman" w:hAnsi="Times New Roman" w:cs="Times New Roman"/>
          <w:sz w:val="28"/>
          <w:szCs w:val="28"/>
          <w:lang w:eastAsia="ru-RU"/>
        </w:rPr>
        <w:t xml:space="preserve"> права</w:t>
      </w:r>
      <w:r w:rsidRPr="00E55B7B">
        <w:rPr>
          <w:rFonts w:ascii="Times New Roman" w:eastAsia="Times New Roman" w:hAnsi="Times New Roman" w:cs="Times New Roman"/>
          <w:sz w:val="28"/>
          <w:szCs w:val="28"/>
          <w:lang w:eastAsia="ru-RU"/>
        </w:rPr>
        <w:t xml:space="preserve"> самостоятельно. Эт</w:t>
      </w:r>
      <w:r w:rsidR="00CD1604">
        <w:rPr>
          <w:rFonts w:ascii="Times New Roman" w:eastAsia="Times New Roman" w:hAnsi="Times New Roman" w:cs="Times New Roman"/>
          <w:sz w:val="28"/>
          <w:szCs w:val="28"/>
          <w:lang w:eastAsia="ru-RU"/>
        </w:rPr>
        <w:t>и</w:t>
      </w:r>
      <w:r w:rsidRPr="00E55B7B">
        <w:rPr>
          <w:rFonts w:ascii="Times New Roman" w:eastAsia="Times New Roman" w:hAnsi="Times New Roman" w:cs="Times New Roman"/>
          <w:sz w:val="28"/>
          <w:szCs w:val="28"/>
          <w:lang w:eastAsia="ru-RU"/>
        </w:rPr>
        <w:t xml:space="preserve"> процедур</w:t>
      </w:r>
      <w:r w:rsidR="00CD1604">
        <w:rPr>
          <w:rFonts w:ascii="Times New Roman" w:eastAsia="Times New Roman" w:hAnsi="Times New Roman" w:cs="Times New Roman"/>
          <w:sz w:val="28"/>
          <w:szCs w:val="28"/>
          <w:lang w:eastAsia="ru-RU"/>
        </w:rPr>
        <w:t>ы</w:t>
      </w:r>
      <w:r w:rsidRPr="00E55B7B">
        <w:rPr>
          <w:rFonts w:ascii="Times New Roman" w:eastAsia="Times New Roman" w:hAnsi="Times New Roman" w:cs="Times New Roman"/>
          <w:sz w:val="28"/>
          <w:szCs w:val="28"/>
          <w:lang w:eastAsia="ru-RU"/>
        </w:rPr>
        <w:t xml:space="preserve"> за них проведут органы власти в соответствии с Федеральным законом от 13.07.2015 № 218-ФЗ «О государственной регистрации </w:t>
      </w:r>
      <w:r w:rsidRPr="00A26075">
        <w:rPr>
          <w:rFonts w:ascii="Times New Roman" w:eastAsia="Times New Roman" w:hAnsi="Times New Roman" w:cs="Times New Roman"/>
          <w:sz w:val="28"/>
          <w:szCs w:val="28"/>
          <w:lang w:eastAsia="ru-RU"/>
        </w:rPr>
        <w:t>недвижимости»</w:t>
      </w:r>
      <w:r w:rsidR="0009790C" w:rsidRPr="00A26075">
        <w:rPr>
          <w:rFonts w:ascii="Times New Roman" w:eastAsia="Times New Roman" w:hAnsi="Times New Roman" w:cs="Times New Roman"/>
          <w:sz w:val="28"/>
          <w:szCs w:val="28"/>
          <w:lang w:eastAsia="ru-RU"/>
        </w:rPr>
        <w:t xml:space="preserve"> (Закон)</w:t>
      </w:r>
      <w:r w:rsidRPr="00A26075">
        <w:rPr>
          <w:rFonts w:ascii="Times New Roman" w:eastAsia="Times New Roman" w:hAnsi="Times New Roman" w:cs="Times New Roman"/>
          <w:sz w:val="28"/>
          <w:szCs w:val="28"/>
          <w:lang w:eastAsia="ru-RU"/>
        </w:rPr>
        <w:t>.</w:t>
      </w:r>
    </w:p>
    <w:p w:rsidR="00271BAA" w:rsidRDefault="00271BAA"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26075">
        <w:rPr>
          <w:rFonts w:ascii="Times New Roman" w:eastAsia="Times New Roman" w:hAnsi="Times New Roman" w:cs="Times New Roman"/>
          <w:sz w:val="28"/>
          <w:szCs w:val="28"/>
          <w:lang w:eastAsia="ru-RU"/>
        </w:rPr>
        <w:t>Перечень таких случаев приведен в ст. 19 Закона</w:t>
      </w:r>
      <w:r w:rsidRPr="00E55B7B">
        <w:rPr>
          <w:rFonts w:ascii="Times New Roman" w:eastAsia="Times New Roman" w:hAnsi="Times New Roman" w:cs="Times New Roman"/>
          <w:sz w:val="28"/>
          <w:szCs w:val="28"/>
          <w:lang w:eastAsia="ru-RU"/>
        </w:rPr>
        <w:t xml:space="preserve">, к ним </w:t>
      </w:r>
      <w:r w:rsidRPr="00271BAA">
        <w:rPr>
          <w:rFonts w:ascii="Times New Roman" w:eastAsia="Times New Roman" w:hAnsi="Times New Roman" w:cs="Times New Roman"/>
          <w:b/>
          <w:bCs/>
          <w:sz w:val="28"/>
          <w:szCs w:val="28"/>
          <w:lang w:eastAsia="ru-RU"/>
        </w:rPr>
        <w:t>относятся</w:t>
      </w:r>
      <w:r w:rsidRPr="00E55B7B">
        <w:rPr>
          <w:rFonts w:ascii="Times New Roman" w:eastAsia="Times New Roman" w:hAnsi="Times New Roman" w:cs="Times New Roman"/>
          <w:sz w:val="28"/>
          <w:szCs w:val="28"/>
          <w:lang w:eastAsia="ru-RU"/>
        </w:rPr>
        <w:t>:</w:t>
      </w:r>
    </w:p>
    <w:p w:rsidR="00CD1604" w:rsidRDefault="003412E9" w:rsidP="00740BDE">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осуществление государственного кадастрового учета </w:t>
      </w:r>
      <w:r w:rsidR="00CD1604">
        <w:rPr>
          <w:rFonts w:ascii="Times New Roman" w:eastAsia="Times New Roman" w:hAnsi="Times New Roman" w:cs="Times New Roman"/>
          <w:sz w:val="28"/>
          <w:szCs w:val="28"/>
          <w:lang w:eastAsia="ru-RU"/>
        </w:rPr>
        <w:t xml:space="preserve">и государственной регистрации права собственности застройщика </w:t>
      </w:r>
      <w:r>
        <w:rPr>
          <w:rFonts w:ascii="Times New Roman" w:eastAsia="Times New Roman" w:hAnsi="Times New Roman" w:cs="Times New Roman"/>
          <w:sz w:val="28"/>
          <w:szCs w:val="28"/>
          <w:lang w:eastAsia="ru-RU"/>
        </w:rPr>
        <w:t>на основании</w:t>
      </w:r>
      <w:r w:rsidR="00CD1604" w:rsidRPr="00CD1604">
        <w:rPr>
          <w:rFonts w:ascii="Times New Roman" w:hAnsi="Times New Roman" w:cs="Times New Roman"/>
          <w:sz w:val="28"/>
          <w:szCs w:val="28"/>
        </w:rPr>
        <w:t xml:space="preserve"> </w:t>
      </w:r>
      <w:r w:rsidR="00CD1604">
        <w:rPr>
          <w:rFonts w:ascii="Times New Roman"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sz w:val="28"/>
          <w:szCs w:val="28"/>
          <w:lang w:eastAsia="ru-RU"/>
        </w:rPr>
        <w:t xml:space="preserve"> </w:t>
      </w:r>
      <w:r w:rsidR="00BD78A3">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 xml:space="preserve">разрешения на ввод объекта капитального строительства в эксплуатацию в отношении соответствующего объекта недвижимости, </w:t>
      </w:r>
      <w:r w:rsidR="00505B6F">
        <w:rPr>
          <w:rFonts w:ascii="Times New Roman" w:eastAsia="Times New Roman" w:hAnsi="Times New Roman" w:cs="Times New Roman"/>
          <w:i/>
          <w:sz w:val="28"/>
          <w:szCs w:val="28"/>
          <w:lang w:eastAsia="ru-RU"/>
        </w:rPr>
        <w:t>за исключением</w:t>
      </w:r>
      <w:r w:rsidR="00AC2B3E" w:rsidRPr="00AC2B3E">
        <w:rPr>
          <w:rFonts w:ascii="Times New Roman" w:eastAsia="Times New Roman" w:hAnsi="Times New Roman" w:cs="Times New Roman"/>
          <w:i/>
          <w:sz w:val="28"/>
          <w:szCs w:val="28"/>
          <w:lang w:eastAsia="ru-RU"/>
        </w:rPr>
        <w:t xml:space="preserve"> многоквартирных домов;</w:t>
      </w:r>
    </w:p>
    <w:p w:rsidR="002B20B4" w:rsidRDefault="00271BAA" w:rsidP="00740BDE">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55B7B">
        <w:rPr>
          <w:rFonts w:ascii="Times New Roman" w:eastAsia="Times New Roman" w:hAnsi="Times New Roman" w:cs="Times New Roman"/>
          <w:sz w:val="28"/>
          <w:szCs w:val="28"/>
          <w:lang w:eastAsia="ru-RU"/>
        </w:rPr>
        <w:t>- возникновение права, ограничение права или обременение объекта недвижимости на основании акта органов власти разных уровней;</w:t>
      </w:r>
    </w:p>
    <w:p w:rsidR="00271BAA" w:rsidRPr="00E55B7B" w:rsidRDefault="00271BAA" w:rsidP="00740BDE">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55B7B">
        <w:rPr>
          <w:rFonts w:ascii="Times New Roman" w:eastAsia="Times New Roman" w:hAnsi="Times New Roman" w:cs="Times New Roman"/>
          <w:sz w:val="28"/>
          <w:szCs w:val="28"/>
          <w:lang w:eastAsia="ru-RU"/>
        </w:rPr>
        <w:t>- сделки с органами власти, включая совершенные на основании акта органа власти.</w:t>
      </w:r>
    </w:p>
    <w:p w:rsidR="00F45B53" w:rsidRDefault="00271BAA"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E55B7B">
        <w:rPr>
          <w:rFonts w:ascii="Times New Roman" w:eastAsia="Times New Roman" w:hAnsi="Times New Roman" w:cs="Times New Roman"/>
          <w:sz w:val="28"/>
          <w:szCs w:val="28"/>
          <w:lang w:eastAsia="ru-RU"/>
        </w:rPr>
        <w:t xml:space="preserve">Подать заявление на </w:t>
      </w:r>
      <w:r w:rsidR="00BD78A3">
        <w:rPr>
          <w:rFonts w:ascii="Times New Roman" w:eastAsia="Times New Roman" w:hAnsi="Times New Roman" w:cs="Times New Roman"/>
          <w:sz w:val="28"/>
          <w:szCs w:val="28"/>
          <w:lang w:eastAsia="ru-RU"/>
        </w:rPr>
        <w:t xml:space="preserve">государственный кадастровый учет и </w:t>
      </w:r>
      <w:r w:rsidRPr="00E55B7B">
        <w:rPr>
          <w:rFonts w:ascii="Times New Roman" w:eastAsia="Times New Roman" w:hAnsi="Times New Roman" w:cs="Times New Roman"/>
          <w:sz w:val="28"/>
          <w:szCs w:val="28"/>
          <w:lang w:eastAsia="ru-RU"/>
        </w:rPr>
        <w:t>государственную регистрацию</w:t>
      </w:r>
      <w:r w:rsidR="00B75B26">
        <w:rPr>
          <w:rFonts w:ascii="Times New Roman" w:eastAsia="Times New Roman" w:hAnsi="Times New Roman" w:cs="Times New Roman"/>
          <w:sz w:val="28"/>
          <w:szCs w:val="28"/>
          <w:lang w:eastAsia="ru-RU"/>
        </w:rPr>
        <w:t xml:space="preserve"> прав</w:t>
      </w:r>
      <w:r w:rsidR="00BD78A3">
        <w:rPr>
          <w:rFonts w:ascii="Times New Roman" w:eastAsia="Times New Roman" w:hAnsi="Times New Roman" w:cs="Times New Roman"/>
          <w:sz w:val="28"/>
          <w:szCs w:val="28"/>
          <w:lang w:eastAsia="ru-RU"/>
        </w:rPr>
        <w:t>а</w:t>
      </w:r>
      <w:r w:rsidRPr="00E55B7B">
        <w:rPr>
          <w:rFonts w:ascii="Times New Roman" w:eastAsia="Times New Roman" w:hAnsi="Times New Roman" w:cs="Times New Roman"/>
          <w:sz w:val="28"/>
          <w:szCs w:val="28"/>
          <w:lang w:eastAsia="ru-RU"/>
        </w:rPr>
        <w:t xml:space="preserve"> с приложением всех необходимых документов орган власти обязан в срок </w:t>
      </w:r>
      <w:r w:rsidRPr="00271BAA">
        <w:rPr>
          <w:rFonts w:ascii="Times New Roman" w:eastAsia="Times New Roman" w:hAnsi="Times New Roman" w:cs="Times New Roman"/>
          <w:b/>
          <w:bCs/>
          <w:sz w:val="28"/>
          <w:szCs w:val="28"/>
          <w:lang w:eastAsia="ru-RU"/>
        </w:rPr>
        <w:t xml:space="preserve">не </w:t>
      </w:r>
      <w:r w:rsidRPr="00CF619C">
        <w:rPr>
          <w:rFonts w:ascii="Times New Roman" w:eastAsia="Times New Roman" w:hAnsi="Times New Roman" w:cs="Times New Roman"/>
          <w:b/>
          <w:bCs/>
          <w:sz w:val="28"/>
          <w:szCs w:val="28"/>
          <w:lang w:eastAsia="ru-RU"/>
        </w:rPr>
        <w:t xml:space="preserve">позднее </w:t>
      </w:r>
      <w:r w:rsidR="00955C1C" w:rsidRPr="00CF619C">
        <w:rPr>
          <w:rFonts w:ascii="Times New Roman" w:eastAsia="Times New Roman" w:hAnsi="Times New Roman" w:cs="Times New Roman"/>
          <w:b/>
          <w:bCs/>
          <w:sz w:val="28"/>
          <w:szCs w:val="28"/>
          <w:lang w:eastAsia="ru-RU"/>
        </w:rPr>
        <w:t>пяти</w:t>
      </w:r>
      <w:r w:rsidRPr="00E55B7B">
        <w:rPr>
          <w:rFonts w:ascii="Times New Roman" w:eastAsia="Times New Roman" w:hAnsi="Times New Roman" w:cs="Times New Roman"/>
          <w:sz w:val="28"/>
          <w:szCs w:val="28"/>
          <w:lang w:eastAsia="ru-RU"/>
        </w:rPr>
        <w:t xml:space="preserve"> рабочих дней с даты принятия такого акта или совершения </w:t>
      </w:r>
      <w:r w:rsidR="00955C1C">
        <w:rPr>
          <w:rFonts w:ascii="Times New Roman" w:eastAsia="Times New Roman" w:hAnsi="Times New Roman" w:cs="Times New Roman"/>
          <w:sz w:val="28"/>
          <w:szCs w:val="28"/>
          <w:lang w:eastAsia="ru-RU"/>
        </w:rPr>
        <w:t xml:space="preserve">такой </w:t>
      </w:r>
      <w:r w:rsidR="00323918">
        <w:rPr>
          <w:rFonts w:ascii="Times New Roman" w:eastAsia="Times New Roman" w:hAnsi="Times New Roman" w:cs="Times New Roman"/>
          <w:sz w:val="28"/>
          <w:szCs w:val="28"/>
          <w:lang w:eastAsia="ru-RU"/>
        </w:rPr>
        <w:t xml:space="preserve">сделки либо </w:t>
      </w:r>
      <w:r w:rsidR="00F930DD" w:rsidRPr="00CF619C">
        <w:rPr>
          <w:rFonts w:ascii="Times New Roman" w:eastAsia="Times New Roman" w:hAnsi="Times New Roman" w:cs="Times New Roman"/>
          <w:b/>
          <w:bCs/>
          <w:sz w:val="28"/>
          <w:szCs w:val="28"/>
          <w:lang w:eastAsia="ru-RU"/>
        </w:rPr>
        <w:t xml:space="preserve">не позднее </w:t>
      </w:r>
      <w:r w:rsidR="00323918" w:rsidRPr="00CF619C">
        <w:rPr>
          <w:rFonts w:ascii="Times New Roman" w:eastAsia="Times New Roman" w:hAnsi="Times New Roman" w:cs="Times New Roman"/>
          <w:b/>
          <w:sz w:val="28"/>
          <w:szCs w:val="28"/>
          <w:lang w:eastAsia="ru-RU"/>
        </w:rPr>
        <w:t>семи</w:t>
      </w:r>
      <w:r w:rsidR="00323918">
        <w:rPr>
          <w:rFonts w:ascii="Times New Roman" w:eastAsia="Times New Roman" w:hAnsi="Times New Roman" w:cs="Times New Roman"/>
          <w:sz w:val="28"/>
          <w:szCs w:val="28"/>
          <w:lang w:eastAsia="ru-RU"/>
        </w:rPr>
        <w:t xml:space="preserve">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 соответствия построенных объектов установленным требованиям</w:t>
      </w:r>
      <w:r w:rsidR="00BD78A3">
        <w:rPr>
          <w:rFonts w:ascii="Times New Roman" w:eastAsia="Times New Roman" w:hAnsi="Times New Roman" w:cs="Times New Roman"/>
          <w:sz w:val="28"/>
          <w:szCs w:val="28"/>
          <w:lang w:eastAsia="ru-RU"/>
        </w:rPr>
        <w:t xml:space="preserve"> градостроительного законодательства.</w:t>
      </w:r>
    </w:p>
    <w:p w:rsidR="00BD78A3" w:rsidRDefault="00BD78A3"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обращаем внимание, что при необходимости  постановки на государственный кадастровый учет техническую документацию в орган власти предоставляет правообладатель, застройщик.</w:t>
      </w:r>
    </w:p>
    <w:p w:rsidR="00E62127" w:rsidRDefault="00F45B53"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71BAA" w:rsidRPr="00E55B7B">
        <w:rPr>
          <w:rFonts w:ascii="Times New Roman" w:eastAsia="Times New Roman" w:hAnsi="Times New Roman" w:cs="Times New Roman"/>
          <w:sz w:val="28"/>
          <w:szCs w:val="28"/>
          <w:lang w:eastAsia="ru-RU"/>
        </w:rPr>
        <w:t xml:space="preserve">аявление </w:t>
      </w:r>
      <w:r w:rsidR="00955C1C">
        <w:rPr>
          <w:rFonts w:ascii="Times New Roman" w:eastAsia="Times New Roman" w:hAnsi="Times New Roman" w:cs="Times New Roman"/>
          <w:sz w:val="28"/>
          <w:szCs w:val="28"/>
          <w:lang w:eastAsia="ru-RU"/>
        </w:rPr>
        <w:t>о государственном кадастровом учете и государственной регистрации</w:t>
      </w:r>
      <w:r>
        <w:rPr>
          <w:rFonts w:ascii="Times New Roman" w:eastAsia="Times New Roman" w:hAnsi="Times New Roman" w:cs="Times New Roman"/>
          <w:sz w:val="28"/>
          <w:szCs w:val="28"/>
          <w:lang w:eastAsia="ru-RU"/>
        </w:rPr>
        <w:t xml:space="preserve"> прав орган власти в обязательном порядке направляет</w:t>
      </w:r>
      <w:r w:rsidR="00271BAA" w:rsidRPr="00E55B7B">
        <w:rPr>
          <w:rFonts w:ascii="Times New Roman" w:eastAsia="Times New Roman" w:hAnsi="Times New Roman" w:cs="Times New Roman"/>
          <w:sz w:val="28"/>
          <w:szCs w:val="28"/>
          <w:lang w:eastAsia="ru-RU"/>
        </w:rPr>
        <w:t xml:space="preserve"> в </w:t>
      </w:r>
      <w:r w:rsidR="00271BAA" w:rsidRPr="00E55B7B">
        <w:rPr>
          <w:rFonts w:ascii="Times New Roman" w:eastAsia="Times New Roman" w:hAnsi="Times New Roman" w:cs="Times New Roman"/>
          <w:b/>
          <w:sz w:val="28"/>
          <w:szCs w:val="28"/>
          <w:lang w:eastAsia="ru-RU"/>
        </w:rPr>
        <w:t>электронном виде.</w:t>
      </w:r>
      <w:r w:rsidR="00271BAA" w:rsidRPr="00E55B7B">
        <w:rPr>
          <w:rFonts w:ascii="Times New Roman" w:eastAsia="Times New Roman" w:hAnsi="Times New Roman" w:cs="Times New Roman"/>
          <w:sz w:val="28"/>
          <w:szCs w:val="28"/>
          <w:lang w:eastAsia="ru-RU"/>
        </w:rPr>
        <w:t xml:space="preserve"> </w:t>
      </w:r>
    </w:p>
    <w:p w:rsidR="002F7C89" w:rsidRDefault="002F7C89"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183CDD">
        <w:rPr>
          <w:rFonts w:ascii="Times New Roman" w:eastAsia="Times New Roman" w:hAnsi="Times New Roman" w:cs="Times New Roman"/>
          <w:sz w:val="28"/>
          <w:szCs w:val="28"/>
          <w:lang w:eastAsia="ru-RU"/>
        </w:rPr>
        <w:lastRenderedPageBreak/>
        <w:t xml:space="preserve">Управление Росреестра по Алтайскому краю напоминает, что с 30.04.2021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(например, договор купли-продажи или аренды) в форме документа на бумажном носителе, самостоятельно заверяет электронный образ документа усиленной квалифицированной электронной подписью (УКЭП) уполномоченного должностного лица такого органа, заверение электронного образа документа УКЭП второй стороны договора (физического или юридического лица) не требуется. </w:t>
      </w:r>
    </w:p>
    <w:p w:rsidR="00E62127" w:rsidRPr="00BD78A3" w:rsidRDefault="00E62127" w:rsidP="00141FB5">
      <w:pPr>
        <w:autoSpaceDE w:val="0"/>
        <w:autoSpaceDN w:val="0"/>
        <w:adjustRightInd w:val="0"/>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органами власти документов, на основании которых возникают права, ограничения прав физических и юридических лиц, регистрация осуществляется бесплатно.</w:t>
      </w:r>
      <w:r w:rsidR="00E57E54">
        <w:rPr>
          <w:rFonts w:ascii="Times New Roman" w:eastAsia="Times New Roman" w:hAnsi="Times New Roman" w:cs="Times New Roman"/>
          <w:sz w:val="28"/>
          <w:szCs w:val="28"/>
          <w:lang w:eastAsia="ru-RU"/>
        </w:rPr>
        <w:t xml:space="preserve"> </w:t>
      </w:r>
      <w:r w:rsidR="00E57E54" w:rsidRPr="00BD78A3">
        <w:rPr>
          <w:rFonts w:ascii="Times New Roman" w:eastAsia="Times New Roman" w:hAnsi="Times New Roman" w:cs="Times New Roman"/>
          <w:sz w:val="28"/>
          <w:szCs w:val="28"/>
          <w:lang w:eastAsia="ru-RU"/>
        </w:rPr>
        <w:t>Исключение составляет, регистрация прав застройщика в отношении объекта индивидуального жилищного строительства или садового дома</w:t>
      </w:r>
      <w:r w:rsidR="00B648F8">
        <w:rPr>
          <w:rFonts w:ascii="Times New Roman" w:eastAsia="Times New Roman" w:hAnsi="Times New Roman" w:cs="Times New Roman"/>
          <w:sz w:val="28"/>
          <w:szCs w:val="28"/>
          <w:lang w:eastAsia="ru-RU"/>
        </w:rPr>
        <w:t xml:space="preserve"> на основании уведомления </w:t>
      </w:r>
      <w:r w:rsidR="00B648F8">
        <w:rPr>
          <w:rFonts w:ascii="Times New Roman" w:hAnsi="Times New Roman" w:cs="Times New Roman"/>
          <w:sz w:val="28"/>
          <w:szCs w:val="28"/>
        </w:rPr>
        <w:t>об окончании строительства или реконструкции объекта</w:t>
      </w:r>
      <w:r w:rsidR="00E57E54" w:rsidRPr="00BD78A3">
        <w:rPr>
          <w:rFonts w:ascii="Times New Roman" w:eastAsia="Times New Roman" w:hAnsi="Times New Roman" w:cs="Times New Roman"/>
          <w:sz w:val="28"/>
          <w:szCs w:val="28"/>
          <w:lang w:eastAsia="ru-RU"/>
        </w:rPr>
        <w:t>,</w:t>
      </w:r>
      <w:r w:rsidR="00CB2593">
        <w:rPr>
          <w:rFonts w:ascii="Times New Roman" w:eastAsia="Times New Roman" w:hAnsi="Times New Roman" w:cs="Times New Roman"/>
          <w:sz w:val="28"/>
          <w:szCs w:val="28"/>
          <w:lang w:eastAsia="ru-RU"/>
        </w:rPr>
        <w:t xml:space="preserve"> </w:t>
      </w:r>
      <w:r w:rsidR="00C56712">
        <w:rPr>
          <w:rFonts w:ascii="Times New Roman" w:eastAsia="Times New Roman" w:hAnsi="Times New Roman" w:cs="Times New Roman"/>
          <w:sz w:val="28"/>
          <w:szCs w:val="28"/>
          <w:lang w:eastAsia="ru-RU"/>
        </w:rPr>
        <w:t xml:space="preserve">а также </w:t>
      </w:r>
      <w:r w:rsidR="00B648F8">
        <w:rPr>
          <w:rFonts w:ascii="Times New Roman" w:eastAsia="Times New Roman" w:hAnsi="Times New Roman" w:cs="Times New Roman"/>
          <w:sz w:val="28"/>
          <w:szCs w:val="28"/>
          <w:lang w:eastAsia="ru-RU"/>
        </w:rPr>
        <w:t>объекты,</w:t>
      </w:r>
      <w:r w:rsidR="00C56712">
        <w:rPr>
          <w:rFonts w:ascii="Times New Roman" w:eastAsia="Times New Roman" w:hAnsi="Times New Roman" w:cs="Times New Roman"/>
          <w:sz w:val="28"/>
          <w:szCs w:val="28"/>
          <w:lang w:eastAsia="ru-RU"/>
        </w:rPr>
        <w:t xml:space="preserve"> введен</w:t>
      </w:r>
      <w:r w:rsidR="00B648F8">
        <w:rPr>
          <w:rFonts w:ascii="Times New Roman" w:eastAsia="Times New Roman" w:hAnsi="Times New Roman" w:cs="Times New Roman"/>
          <w:sz w:val="28"/>
          <w:szCs w:val="28"/>
          <w:lang w:eastAsia="ru-RU"/>
        </w:rPr>
        <w:t xml:space="preserve">ные в эксплуатацию на основании </w:t>
      </w:r>
      <w:r w:rsidR="00B648F8">
        <w:rPr>
          <w:rFonts w:ascii="Times New Roman" w:hAnsi="Times New Roman" w:cs="Times New Roman"/>
          <w:sz w:val="28"/>
          <w:szCs w:val="28"/>
        </w:rPr>
        <w:t>разрешения на ввод объекта капитального строительства в эксплуатацию.</w:t>
      </w:r>
    </w:p>
    <w:p w:rsidR="00316F67" w:rsidRDefault="00316F67" w:rsidP="00740BDE">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F619C">
        <w:rPr>
          <w:rFonts w:ascii="Times New Roman" w:eastAsia="Times New Roman" w:hAnsi="Times New Roman" w:cs="Times New Roman"/>
          <w:sz w:val="28"/>
          <w:szCs w:val="28"/>
          <w:lang w:eastAsia="ru-RU"/>
        </w:rPr>
        <w:t>Статистические</w:t>
      </w:r>
      <w:r>
        <w:rPr>
          <w:rFonts w:ascii="Times New Roman" w:eastAsia="Times New Roman" w:hAnsi="Times New Roman" w:cs="Times New Roman"/>
          <w:sz w:val="28"/>
          <w:szCs w:val="28"/>
          <w:lang w:eastAsia="ru-RU"/>
        </w:rPr>
        <w:t xml:space="preserve"> данные Управления Росреестра по Алтайскому краю показывают, что доля заявлений о </w:t>
      </w:r>
      <w:r w:rsidR="00141FB5">
        <w:rPr>
          <w:rFonts w:ascii="Times New Roman" w:eastAsia="Times New Roman" w:hAnsi="Times New Roman" w:cs="Times New Roman"/>
          <w:sz w:val="28"/>
          <w:szCs w:val="28"/>
          <w:lang w:eastAsia="ru-RU"/>
        </w:rPr>
        <w:t xml:space="preserve">государственном кадастровом учете и (или) </w:t>
      </w:r>
      <w:r>
        <w:rPr>
          <w:rFonts w:ascii="Times New Roman" w:eastAsia="Times New Roman" w:hAnsi="Times New Roman" w:cs="Times New Roman"/>
          <w:sz w:val="28"/>
          <w:szCs w:val="28"/>
          <w:lang w:eastAsia="ru-RU"/>
        </w:rPr>
        <w:t xml:space="preserve">государственной регистрации прав, поступающих от органов власти разных уровней в интересах физических и юридических лиц увеличивается с каждым годом, что является удобным для правообладателей, у которых в данном случае нет необходимости самостоятельно обращаться </w:t>
      </w:r>
      <w:r w:rsidR="00141FB5">
        <w:rPr>
          <w:rFonts w:ascii="Times New Roman" w:eastAsia="Times New Roman" w:hAnsi="Times New Roman" w:cs="Times New Roman"/>
          <w:sz w:val="28"/>
          <w:szCs w:val="28"/>
          <w:lang w:eastAsia="ru-RU"/>
        </w:rPr>
        <w:t xml:space="preserve">в </w:t>
      </w:r>
      <w:r w:rsidR="0039095C">
        <w:rPr>
          <w:rFonts w:ascii="Times New Roman" w:eastAsia="Times New Roman" w:hAnsi="Times New Roman" w:cs="Times New Roman"/>
          <w:sz w:val="28"/>
          <w:szCs w:val="28"/>
          <w:lang w:eastAsia="ru-RU"/>
        </w:rPr>
        <w:t>офисы приема-выдачи документов КАУ «Многофункциональный центр предоставления государственных и муниципальных услуг Алтайского края»</w:t>
      </w:r>
      <w:r>
        <w:rPr>
          <w:rFonts w:ascii="Times New Roman" w:eastAsia="Times New Roman" w:hAnsi="Times New Roman" w:cs="Times New Roman"/>
          <w:sz w:val="28"/>
          <w:szCs w:val="28"/>
          <w:lang w:eastAsia="ru-RU"/>
        </w:rPr>
        <w:t>.</w:t>
      </w:r>
    </w:p>
    <w:p w:rsidR="00D104E2" w:rsidRDefault="00D104E2" w:rsidP="00740BDE">
      <w:pPr>
        <w:autoSpaceDE w:val="0"/>
        <w:autoSpaceDN w:val="0"/>
        <w:adjustRightInd w:val="0"/>
        <w:spacing w:before="100" w:beforeAutospacing="1" w:after="100" w:afterAutospacing="1" w:line="240" w:lineRule="auto"/>
        <w:contextualSpacing/>
        <w:jc w:val="both"/>
        <w:rPr>
          <w:rFonts w:ascii="Times New Roman" w:hAnsi="Times New Roman" w:cs="Times New Roman"/>
          <w:sz w:val="26"/>
          <w:szCs w:val="26"/>
        </w:rPr>
      </w:pPr>
    </w:p>
    <w:p w:rsidR="001A50E2" w:rsidRDefault="001A50E2" w:rsidP="001A50E2">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1B676522" wp14:editId="689F91CE">
            <wp:extent cx="4250453" cy="42504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ктронные услуги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9789" cy="4249789"/>
                    </a:xfrm>
                    <a:prstGeom prst="rect">
                      <a:avLst/>
                    </a:prstGeom>
                  </pic:spPr>
                </pic:pic>
              </a:graphicData>
            </a:graphic>
          </wp:inline>
        </w:drawing>
      </w:r>
    </w:p>
    <w:sectPr w:rsidR="001A50E2" w:rsidSect="00F66F6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2D80"/>
    <w:rsid w:val="00065037"/>
    <w:rsid w:val="0009790C"/>
    <w:rsid w:val="0010715F"/>
    <w:rsid w:val="00141FB5"/>
    <w:rsid w:val="00164C05"/>
    <w:rsid w:val="001A50E2"/>
    <w:rsid w:val="001E2343"/>
    <w:rsid w:val="00200610"/>
    <w:rsid w:val="002033B5"/>
    <w:rsid w:val="0025760A"/>
    <w:rsid w:val="00271BAA"/>
    <w:rsid w:val="002913C7"/>
    <w:rsid w:val="002935A8"/>
    <w:rsid w:val="002B20B4"/>
    <w:rsid w:val="002F7C89"/>
    <w:rsid w:val="00316CA9"/>
    <w:rsid w:val="00316F67"/>
    <w:rsid w:val="00323918"/>
    <w:rsid w:val="003407CD"/>
    <w:rsid w:val="003412E9"/>
    <w:rsid w:val="00346D77"/>
    <w:rsid w:val="0035604C"/>
    <w:rsid w:val="00362B5D"/>
    <w:rsid w:val="0039095C"/>
    <w:rsid w:val="00396EF0"/>
    <w:rsid w:val="00424AFD"/>
    <w:rsid w:val="00441C8A"/>
    <w:rsid w:val="00467682"/>
    <w:rsid w:val="00480A31"/>
    <w:rsid w:val="00505B6F"/>
    <w:rsid w:val="005573A1"/>
    <w:rsid w:val="005630DE"/>
    <w:rsid w:val="005C2762"/>
    <w:rsid w:val="005D2045"/>
    <w:rsid w:val="0061351D"/>
    <w:rsid w:val="006730D2"/>
    <w:rsid w:val="0069063E"/>
    <w:rsid w:val="006F5170"/>
    <w:rsid w:val="0074038C"/>
    <w:rsid w:val="00740BDE"/>
    <w:rsid w:val="007518B6"/>
    <w:rsid w:val="0078275D"/>
    <w:rsid w:val="007B12E2"/>
    <w:rsid w:val="007E2519"/>
    <w:rsid w:val="00842619"/>
    <w:rsid w:val="008D3C64"/>
    <w:rsid w:val="008D6B22"/>
    <w:rsid w:val="00942677"/>
    <w:rsid w:val="00943999"/>
    <w:rsid w:val="00955C1C"/>
    <w:rsid w:val="00991388"/>
    <w:rsid w:val="009951A6"/>
    <w:rsid w:val="009A68F6"/>
    <w:rsid w:val="00A203FE"/>
    <w:rsid w:val="00A26075"/>
    <w:rsid w:val="00A32315"/>
    <w:rsid w:val="00A87850"/>
    <w:rsid w:val="00A93932"/>
    <w:rsid w:val="00AA2D6D"/>
    <w:rsid w:val="00AC0011"/>
    <w:rsid w:val="00AC2B3E"/>
    <w:rsid w:val="00AE58A4"/>
    <w:rsid w:val="00B07F44"/>
    <w:rsid w:val="00B648F8"/>
    <w:rsid w:val="00B67A52"/>
    <w:rsid w:val="00B71FB9"/>
    <w:rsid w:val="00B75B26"/>
    <w:rsid w:val="00B77C64"/>
    <w:rsid w:val="00BC175E"/>
    <w:rsid w:val="00BD78A3"/>
    <w:rsid w:val="00C034A0"/>
    <w:rsid w:val="00C03F9E"/>
    <w:rsid w:val="00C4387E"/>
    <w:rsid w:val="00C528EB"/>
    <w:rsid w:val="00C56712"/>
    <w:rsid w:val="00CB2593"/>
    <w:rsid w:val="00CD1604"/>
    <w:rsid w:val="00CD4C93"/>
    <w:rsid w:val="00CF619C"/>
    <w:rsid w:val="00D0077B"/>
    <w:rsid w:val="00D104E2"/>
    <w:rsid w:val="00D21379"/>
    <w:rsid w:val="00D77A78"/>
    <w:rsid w:val="00E33FF6"/>
    <w:rsid w:val="00E57E54"/>
    <w:rsid w:val="00E62127"/>
    <w:rsid w:val="00E7614F"/>
    <w:rsid w:val="00EC72F2"/>
    <w:rsid w:val="00F12D80"/>
    <w:rsid w:val="00F45B53"/>
    <w:rsid w:val="00F66F61"/>
    <w:rsid w:val="00F83F02"/>
    <w:rsid w:val="00F930DD"/>
    <w:rsid w:val="00F942C0"/>
    <w:rsid w:val="00FB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3CD7F-6A2A-4EBB-BD13-02E3F98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577B-62DA-4921-A5F2-A7A3FFE7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Кушманова Оксана Геннадьевна</dc:creator>
  <cp:keywords/>
  <dc:description/>
  <cp:lastModifiedBy>Крахмаль Светлана Васильевна</cp:lastModifiedBy>
  <cp:revision>93</cp:revision>
  <cp:lastPrinted>2022-02-16T03:42:00Z</cp:lastPrinted>
  <dcterms:created xsi:type="dcterms:W3CDTF">2021-02-15T05:02:00Z</dcterms:created>
  <dcterms:modified xsi:type="dcterms:W3CDTF">2024-02-27T01:40:00Z</dcterms:modified>
</cp:coreProperties>
</file>