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94" w:rsidRPr="00403401" w:rsidRDefault="00CF799D">
      <w:pPr>
        <w:pStyle w:val="21"/>
        <w:shd w:val="clear" w:color="auto" w:fill="auto"/>
        <w:spacing w:after="771" w:line="270" w:lineRule="exact"/>
        <w:ind w:left="1080" w:firstLine="7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Статья: </w:t>
      </w:r>
      <w:r w:rsidR="00403401" w:rsidRPr="00403401">
        <w:rPr>
          <w:sz w:val="28"/>
          <w:szCs w:val="28"/>
        </w:rPr>
        <w:t>Дом блокированной застройки, преимущества и проблемы оформления.</w:t>
      </w:r>
    </w:p>
    <w:bookmarkEnd w:id="0"/>
    <w:p w:rsidR="009D2C94" w:rsidRPr="00403401" w:rsidRDefault="00403401" w:rsidP="0003040B">
      <w:pPr>
        <w:pStyle w:val="21"/>
        <w:shd w:val="clear" w:color="auto" w:fill="auto"/>
        <w:spacing w:after="0" w:line="312" w:lineRule="exact"/>
        <w:ind w:left="709" w:right="60" w:firstLine="567"/>
        <w:rPr>
          <w:color w:val="auto"/>
          <w:sz w:val="28"/>
          <w:szCs w:val="28"/>
          <w:shd w:val="clear" w:color="auto" w:fill="FFFFFF"/>
        </w:rPr>
      </w:pPr>
      <w:r w:rsidRPr="00403401">
        <w:rPr>
          <w:bCs/>
          <w:color w:val="auto"/>
          <w:sz w:val="28"/>
          <w:szCs w:val="28"/>
          <w:shd w:val="clear" w:color="auto" w:fill="FFFFFF"/>
        </w:rPr>
        <w:t>Блокированная застройка</w:t>
      </w:r>
      <w:r w:rsidRPr="00403401">
        <w:rPr>
          <w:color w:val="auto"/>
          <w:sz w:val="28"/>
          <w:szCs w:val="28"/>
          <w:shd w:val="clear" w:color="auto" w:fill="FFFFFF"/>
        </w:rPr>
        <w:t>  — тип </w:t>
      </w:r>
      <w:hyperlink r:id="rId6" w:tooltip="Малоэтажное жилье" w:history="1">
        <w:r w:rsidRPr="00403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малоэтажной жилой застройки</w:t>
        </w:r>
      </w:hyperlink>
      <w:r w:rsidRPr="00403401">
        <w:rPr>
          <w:color w:val="auto"/>
          <w:sz w:val="28"/>
          <w:szCs w:val="28"/>
          <w:shd w:val="clear" w:color="auto" w:fill="FFFFFF"/>
        </w:rPr>
        <w:t>, при котором расположенные в ряд однотипные жилые дома блокируются друг с другом боковыми стенами</w:t>
      </w:r>
      <w:r w:rsidR="00924C72">
        <w:rPr>
          <w:color w:val="auto"/>
          <w:sz w:val="28"/>
          <w:szCs w:val="28"/>
          <w:shd w:val="clear" w:color="auto" w:fill="FFFFFF"/>
        </w:rPr>
        <w:t>, с количеством эт</w:t>
      </w:r>
      <w:r w:rsidRPr="00403401">
        <w:rPr>
          <w:color w:val="auto"/>
          <w:sz w:val="28"/>
          <w:szCs w:val="28"/>
          <w:shd w:val="clear" w:color="auto" w:fill="FFFFFF"/>
        </w:rPr>
        <w:t>ажей не более чем три</w:t>
      </w:r>
      <w:r w:rsidR="00924C72">
        <w:rPr>
          <w:color w:val="auto"/>
          <w:sz w:val="28"/>
          <w:szCs w:val="28"/>
          <w:shd w:val="clear" w:color="auto" w:fill="FFFFFF"/>
        </w:rPr>
        <w:t>, состоящее из нескольких блоков, количество которых не превышает десять.</w:t>
      </w:r>
      <w:r w:rsidRPr="00403401">
        <w:rPr>
          <w:color w:val="auto"/>
          <w:sz w:val="28"/>
          <w:szCs w:val="28"/>
          <w:shd w:val="clear" w:color="auto" w:fill="FFFFFF"/>
        </w:rPr>
        <w:t xml:space="preserve"> Каждый</w:t>
      </w:r>
      <w:r w:rsidR="00C44C64">
        <w:rPr>
          <w:color w:val="auto"/>
          <w:sz w:val="28"/>
          <w:szCs w:val="28"/>
          <w:shd w:val="clear" w:color="auto" w:fill="FFFFFF"/>
        </w:rPr>
        <w:t xml:space="preserve"> блок предназначен для проживания одной семьи и</w:t>
      </w:r>
      <w:r w:rsidRPr="00403401">
        <w:rPr>
          <w:color w:val="auto"/>
          <w:sz w:val="28"/>
          <w:szCs w:val="28"/>
          <w:shd w:val="clear" w:color="auto" w:fill="FFFFFF"/>
        </w:rPr>
        <w:t xml:space="preserve"> имеет отдельный вход, небольшой </w:t>
      </w:r>
      <w:hyperlink r:id="rId7" w:tooltip="Палисадник" w:history="1">
        <w:r w:rsidRPr="00403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палисадник</w:t>
        </w:r>
      </w:hyperlink>
      <w:r w:rsidR="00924C72">
        <w:rPr>
          <w:color w:val="auto"/>
          <w:sz w:val="28"/>
          <w:szCs w:val="28"/>
          <w:shd w:val="clear" w:color="auto" w:fill="FFFFFF"/>
        </w:rPr>
        <w:t>.</w:t>
      </w:r>
    </w:p>
    <w:p w:rsidR="0003040B" w:rsidRDefault="00403401" w:rsidP="0003040B">
      <w:pPr>
        <w:pStyle w:val="21"/>
        <w:shd w:val="clear" w:color="auto" w:fill="auto"/>
        <w:spacing w:after="0" w:line="312" w:lineRule="exact"/>
        <w:ind w:left="567" w:right="60" w:firstLine="740"/>
        <w:rPr>
          <w:sz w:val="28"/>
          <w:szCs w:val="28"/>
        </w:rPr>
      </w:pPr>
      <w:r w:rsidRPr="00403401">
        <w:rPr>
          <w:sz w:val="28"/>
          <w:szCs w:val="28"/>
        </w:rPr>
        <w:t>Преимущества блокированной застройки:</w:t>
      </w:r>
    </w:p>
    <w:p w:rsidR="006621EC" w:rsidRPr="0010311C" w:rsidRDefault="006E572D" w:rsidP="0003040B">
      <w:pPr>
        <w:pStyle w:val="21"/>
        <w:shd w:val="clear" w:color="auto" w:fill="auto"/>
        <w:spacing w:after="0" w:line="312" w:lineRule="exact"/>
        <w:ind w:left="567" w:right="60" w:firstLine="740"/>
        <w:rPr>
          <w:strike/>
          <w:sz w:val="28"/>
          <w:szCs w:val="28"/>
        </w:rPr>
      </w:pPr>
      <w:r>
        <w:rPr>
          <w:sz w:val="28"/>
          <w:szCs w:val="28"/>
        </w:rPr>
        <w:t>- Отсутствие необходимости получать отказ или согласие соседа от преимущественного права покупки (особенно если жилой дом находится в долевой собственности)</w:t>
      </w:r>
      <w:r w:rsidR="000304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распоряжение имуществом.</w:t>
      </w:r>
      <w:r w:rsidR="00403401" w:rsidRPr="00403401">
        <w:rPr>
          <w:sz w:val="28"/>
          <w:szCs w:val="28"/>
        </w:rPr>
        <w:br/>
        <w:t>Однако есть и проблемы, связанные с оформлением права собственности на дома блокированной застройки:</w:t>
      </w:r>
      <w:r w:rsidR="00403401" w:rsidRPr="00403401">
        <w:rPr>
          <w:sz w:val="28"/>
          <w:szCs w:val="28"/>
        </w:rPr>
        <w:br/>
        <w:t xml:space="preserve">1. Сложности с разделением имущества: при покупке дома в блокированном здании важно уточнить, какие конкретно части здания и земли принадлежат вам. Возможны споры относительно общих структур или зон, </w:t>
      </w:r>
      <w:r w:rsidR="00924C72">
        <w:rPr>
          <w:sz w:val="28"/>
          <w:szCs w:val="28"/>
        </w:rPr>
        <w:t>таких как кровля, стены или сад</w:t>
      </w:r>
      <w:r w:rsidR="00C12F1D">
        <w:rPr>
          <w:sz w:val="28"/>
          <w:szCs w:val="28"/>
        </w:rPr>
        <w:t xml:space="preserve"> (отсутствует общедомовое имущество).</w:t>
      </w:r>
      <w:r w:rsidR="00403401" w:rsidRPr="00403401">
        <w:rPr>
          <w:sz w:val="28"/>
          <w:szCs w:val="28"/>
        </w:rPr>
        <w:br/>
        <w:t>2. Ограничения использования: владельцы домов в блокированных зданиях могут столкнуться с ограничениями на то, что они могут делать со своей собственностью, в зав</w:t>
      </w:r>
      <w:r w:rsidR="0003040B">
        <w:rPr>
          <w:sz w:val="28"/>
          <w:szCs w:val="28"/>
        </w:rPr>
        <w:t>исимости от условий их договора.</w:t>
      </w:r>
    </w:p>
    <w:p w:rsidR="006621EC" w:rsidRPr="006621EC" w:rsidRDefault="006621EC" w:rsidP="0003040B">
      <w:pPr>
        <w:pStyle w:val="21"/>
        <w:shd w:val="clear" w:color="auto" w:fill="auto"/>
        <w:spacing w:after="0" w:line="312" w:lineRule="exact"/>
        <w:ind w:left="567" w:right="60" w:firstLine="993"/>
        <w:rPr>
          <w:bCs/>
          <w:color w:val="1C1B28"/>
          <w:spacing w:val="-2"/>
          <w:sz w:val="28"/>
          <w:szCs w:val="28"/>
        </w:rPr>
      </w:pPr>
      <w:r w:rsidRPr="006621EC">
        <w:rPr>
          <w:bCs/>
          <w:color w:val="1C1B28"/>
          <w:spacing w:val="-2"/>
          <w:sz w:val="28"/>
          <w:szCs w:val="28"/>
        </w:rPr>
        <w:t>Как изменить сведения о доме блокированной застройки в ЕГРН?</w:t>
      </w:r>
    </w:p>
    <w:p w:rsidR="0003040B" w:rsidRDefault="006621EC" w:rsidP="0003040B">
      <w:pPr>
        <w:pStyle w:val="21"/>
        <w:shd w:val="clear" w:color="auto" w:fill="auto"/>
        <w:spacing w:after="0" w:line="312" w:lineRule="exact"/>
        <w:ind w:left="567" w:right="60" w:firstLine="993"/>
        <w:rPr>
          <w:color w:val="1C1B28"/>
          <w:sz w:val="28"/>
          <w:szCs w:val="28"/>
        </w:rPr>
      </w:pPr>
      <w:r>
        <w:rPr>
          <w:color w:val="1C1B28"/>
          <w:sz w:val="28"/>
          <w:szCs w:val="28"/>
        </w:rPr>
        <w:t>Когд</w:t>
      </w:r>
      <w:r w:rsidRPr="001E2B36">
        <w:rPr>
          <w:color w:val="1C1B28"/>
          <w:sz w:val="28"/>
          <w:szCs w:val="28"/>
        </w:rPr>
        <w:t>а объект соответствует всем установленным требованиям, он признается домом блокированной застройки. Если право собственности на помещение оформлено до 1 марта 2022 года, владелец может внести в ЕГРН соответствующие изменения о статусе.</w:t>
      </w:r>
    </w:p>
    <w:p w:rsidR="006E572D" w:rsidRDefault="006621EC" w:rsidP="0003040B">
      <w:pPr>
        <w:pStyle w:val="21"/>
        <w:shd w:val="clear" w:color="auto" w:fill="auto"/>
        <w:spacing w:after="0" w:line="312" w:lineRule="exact"/>
        <w:ind w:left="567" w:right="60" w:firstLine="851"/>
        <w:rPr>
          <w:color w:val="1C1B28"/>
          <w:sz w:val="28"/>
          <w:szCs w:val="28"/>
        </w:rPr>
      </w:pPr>
      <w:r w:rsidRPr="001E2B36">
        <w:rPr>
          <w:color w:val="1C1B28"/>
          <w:sz w:val="28"/>
          <w:szCs w:val="28"/>
        </w:rPr>
        <w:t xml:space="preserve">Внести изменения в ЕГРН можно только всем владельцам блоков вместе. Для </w:t>
      </w:r>
      <w:r>
        <w:rPr>
          <w:color w:val="1C1B28"/>
          <w:sz w:val="28"/>
          <w:szCs w:val="28"/>
        </w:rPr>
        <w:t xml:space="preserve">     </w:t>
      </w:r>
      <w:r w:rsidRPr="001E2B36">
        <w:rPr>
          <w:color w:val="1C1B28"/>
          <w:sz w:val="28"/>
          <w:szCs w:val="28"/>
        </w:rPr>
        <w:t>этого каждый может обратиться в Росреестр самостоятельно, либо собственники вправе совме</w:t>
      </w:r>
      <w:r w:rsidR="006E572D" w:rsidRPr="001E2B36">
        <w:rPr>
          <w:color w:val="1C1B28"/>
          <w:sz w:val="28"/>
          <w:szCs w:val="28"/>
        </w:rPr>
        <w:t xml:space="preserve">стным решением уполномочить одного из владельцев подать общее заявление. </w:t>
      </w:r>
    </w:p>
    <w:p w:rsidR="0003040B" w:rsidRDefault="006E572D" w:rsidP="0003040B">
      <w:pPr>
        <w:pStyle w:val="Standard"/>
        <w:ind w:left="709" w:firstLine="709"/>
        <w:jc w:val="both"/>
        <w:rPr>
          <w:sz w:val="28"/>
          <w:szCs w:val="28"/>
          <w:shd w:val="clear" w:color="auto" w:fill="FFFFFF"/>
        </w:rPr>
      </w:pPr>
      <w:r w:rsidRPr="006E572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Основанием для кадастрового учета будет являться технический план, в составе которого будут представлены документы от уполномоченного органа местного самоуправления, подтверждающие что раздел здания на два самостоятельных здания возможен без проведения каких-либо работ;</w:t>
      </w:r>
    </w:p>
    <w:p w:rsidR="006621EC" w:rsidRDefault="006621EC" w:rsidP="0003040B">
      <w:pPr>
        <w:pStyle w:val="Standard"/>
        <w:ind w:left="709" w:firstLine="709"/>
        <w:jc w:val="both"/>
        <w:rPr>
          <w:rFonts w:ascii="Arial" w:hAnsi="Arial" w:cs="Arial"/>
          <w:color w:val="1C1B28"/>
        </w:rPr>
      </w:pPr>
      <w:r w:rsidRPr="001E2B36">
        <w:rPr>
          <w:color w:val="1C1B28"/>
          <w:sz w:val="28"/>
          <w:szCs w:val="28"/>
        </w:rPr>
        <w:t>Внесение изменений в ЕГРН – это право, а не обязанность собственников. Делается это только по желанию. Сроки обращения не ограничены, изменить сведения можно в любой момент.</w:t>
      </w:r>
    </w:p>
    <w:p w:rsidR="006621EC" w:rsidRPr="00403401" w:rsidRDefault="006621EC" w:rsidP="0003040B">
      <w:pPr>
        <w:pStyle w:val="21"/>
        <w:shd w:val="clear" w:color="auto" w:fill="auto"/>
        <w:spacing w:after="236" w:line="312" w:lineRule="exact"/>
        <w:ind w:left="709" w:right="60" w:firstLine="709"/>
        <w:jc w:val="left"/>
        <w:rPr>
          <w:color w:val="auto"/>
          <w:sz w:val="28"/>
          <w:szCs w:val="28"/>
        </w:rPr>
      </w:pPr>
    </w:p>
    <w:p w:rsidR="00403401" w:rsidRPr="00403401" w:rsidRDefault="00403401">
      <w:pPr>
        <w:pStyle w:val="23"/>
        <w:shd w:val="clear" w:color="auto" w:fill="auto"/>
        <w:spacing w:before="0" w:line="210" w:lineRule="exact"/>
        <w:ind w:left="5300"/>
        <w:rPr>
          <w:rFonts w:ascii="Times New Roman" w:hAnsi="Times New Roman" w:cs="Times New Roman"/>
          <w:sz w:val="28"/>
          <w:szCs w:val="28"/>
        </w:rPr>
      </w:pPr>
    </w:p>
    <w:sectPr w:rsidR="00403401" w:rsidRPr="00403401" w:rsidSect="009D2C94">
      <w:type w:val="continuous"/>
      <w:pgSz w:w="11905" w:h="16837"/>
      <w:pgMar w:top="2041" w:right="619" w:bottom="1316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20" w:rsidRDefault="00CA6820" w:rsidP="009D2C94">
      <w:r>
        <w:separator/>
      </w:r>
    </w:p>
  </w:endnote>
  <w:endnote w:type="continuationSeparator" w:id="0">
    <w:p w:rsidR="00CA6820" w:rsidRDefault="00CA6820" w:rsidP="009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20" w:rsidRDefault="00CA6820"/>
  </w:footnote>
  <w:footnote w:type="continuationSeparator" w:id="0">
    <w:p w:rsidR="00CA6820" w:rsidRDefault="00CA68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4"/>
    <w:rsid w:val="0003040B"/>
    <w:rsid w:val="0010311C"/>
    <w:rsid w:val="001614F7"/>
    <w:rsid w:val="00403401"/>
    <w:rsid w:val="006621EC"/>
    <w:rsid w:val="006E572D"/>
    <w:rsid w:val="00704DB5"/>
    <w:rsid w:val="00924C72"/>
    <w:rsid w:val="009D2C94"/>
    <w:rsid w:val="00BB2868"/>
    <w:rsid w:val="00C12F1D"/>
    <w:rsid w:val="00C44C64"/>
    <w:rsid w:val="00CA6820"/>
    <w:rsid w:val="00C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07A7-1DED-4039-815E-D040CF31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2C94"/>
    <w:rPr>
      <w:color w:val="000000"/>
    </w:rPr>
  </w:style>
  <w:style w:type="paragraph" w:styleId="2">
    <w:name w:val="heading 2"/>
    <w:basedOn w:val="a"/>
    <w:link w:val="20"/>
    <w:uiPriority w:val="9"/>
    <w:qFormat/>
    <w:rsid w:val="006621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C94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9D2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9D2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(2)_"/>
    <w:basedOn w:val="a0"/>
    <w:link w:val="23"/>
    <w:rsid w:val="009D2C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1">
    <w:name w:val="Основной текст2"/>
    <w:basedOn w:val="a"/>
    <w:link w:val="a4"/>
    <w:rsid w:val="009D2C94"/>
    <w:pPr>
      <w:shd w:val="clear" w:color="auto" w:fill="FFFFFF"/>
      <w:spacing w:after="840" w:line="0" w:lineRule="atLeast"/>
      <w:ind w:firstLine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9D2C94"/>
    <w:pPr>
      <w:shd w:val="clear" w:color="auto" w:fill="FFFFFF"/>
      <w:spacing w:before="1200" w:line="0" w:lineRule="atLeast"/>
    </w:pPr>
    <w:rPr>
      <w:rFonts w:ascii="Trebuchet MS" w:eastAsia="Trebuchet MS" w:hAnsi="Trebuchet MS" w:cs="Trebuchet M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6621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621E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andard">
    <w:name w:val="Standard"/>
    <w:rsid w:val="006E57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0%D0%BB%D0%B8%D1%81%D0%B0%D0%B4%D0%BD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0%BB%D0%BE%D1%8D%D1%82%D0%B0%D0%B6%D0%BD%D0%BE%D0%B5_%D0%B6%D0%B8%D0%BB%D1%8C%D0%B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Подаков Максим Александрович</dc:creator>
  <cp:lastModifiedBy>Крахмаль Светлана Васильевна</cp:lastModifiedBy>
  <cp:revision>6</cp:revision>
  <dcterms:created xsi:type="dcterms:W3CDTF">2023-10-19T06:13:00Z</dcterms:created>
  <dcterms:modified xsi:type="dcterms:W3CDTF">2023-10-26T07:53:00Z</dcterms:modified>
</cp:coreProperties>
</file>