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ООО «Алтайгипрозем»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ПРОЕКТ ГЕНЕРАЛЬНОГО ПЛАНА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МУНИЦИПАЛЬНОГО ОБРАЗОВАНИЯ КРУГЛО-СЕМЕНЦОВСКИЙ СЕЛЬСОВЕТ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ЕГОРЬЕВСКОГО РАЙОНА АЛТАЙСКОГО КРАЯ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widowControl w:val="0"/>
        <w:ind w:firstLine="0"/>
        <w:jc w:val="center"/>
        <w:rPr>
          <w:b/>
          <w:bCs/>
          <w:smallCaps/>
          <w:sz w:val="36"/>
          <w:szCs w:val="36"/>
          <w:lang w:val="ru-RU"/>
        </w:rPr>
      </w:pPr>
      <w:r w:rsidRPr="009A6980">
        <w:rPr>
          <w:b/>
          <w:bCs/>
          <w:smallCaps/>
          <w:sz w:val="36"/>
          <w:szCs w:val="36"/>
          <w:lang w:val="ru-RU"/>
        </w:rPr>
        <w:t>генеральный план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ПОЯСНИТЕЛЬНАЯ ЗАПИСКА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 xml:space="preserve">Том </w:t>
      </w:r>
      <w:r w:rsidRPr="009A6980">
        <w:t>I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  <w:r w:rsidRPr="009A6980">
        <w:rPr>
          <w:lang w:val="ru-RU"/>
        </w:rPr>
        <w:t>(МАТЕРИАЛЫ ПО ОБОСНОВАНИЮ ПРОЕКТНЫХ РЕШЕНИЙ)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left"/>
        <w:rPr>
          <w:lang w:val="ru-RU"/>
        </w:rPr>
      </w:pPr>
      <w:r w:rsidRPr="009A6980">
        <w:rPr>
          <w:lang w:val="ru-RU"/>
        </w:rPr>
        <w:t>Заказчик</w:t>
      </w:r>
      <w:r w:rsidRPr="009A6980">
        <w:rPr>
          <w:b/>
          <w:bCs/>
          <w:lang w:val="ru-RU"/>
        </w:rPr>
        <w:t>:</w:t>
      </w:r>
      <w:r w:rsidRPr="009A6980">
        <w:rPr>
          <w:lang w:val="ru-RU"/>
        </w:rPr>
        <w:t xml:space="preserve">  Администрация Кругло-Семенцовского сельсовета Егорьевского района</w:t>
      </w:r>
    </w:p>
    <w:p w:rsidR="002D652D" w:rsidRPr="009A6980" w:rsidRDefault="002D652D" w:rsidP="005C7D81">
      <w:pPr>
        <w:pStyle w:val="S5"/>
        <w:widowControl w:val="0"/>
        <w:ind w:firstLine="0"/>
        <w:jc w:val="left"/>
      </w:pPr>
      <w:r w:rsidRPr="009A6980">
        <w:rPr>
          <w:lang w:val="ru-RU"/>
        </w:rPr>
        <w:t>Алтайского края</w:t>
      </w:r>
    </w:p>
    <w:p w:rsidR="002D652D" w:rsidRPr="009A6980" w:rsidRDefault="002D652D" w:rsidP="005C7D81">
      <w:pPr>
        <w:pStyle w:val="S5"/>
        <w:widowControl w:val="0"/>
        <w:ind w:firstLine="0"/>
        <w:jc w:val="left"/>
      </w:pPr>
      <w:r w:rsidRPr="009A6980">
        <w:t xml:space="preserve">Контракт: № </w:t>
      </w:r>
      <w:r w:rsidRPr="009A6980">
        <w:rPr>
          <w:lang w:val="ru-RU"/>
        </w:rPr>
        <w:t>3</w:t>
      </w:r>
      <w:r w:rsidRPr="009A6980">
        <w:t xml:space="preserve"> от 28.08.2009</w:t>
      </w: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</w:pPr>
    </w:p>
    <w:tbl>
      <w:tblPr>
        <w:tblW w:w="0" w:type="auto"/>
        <w:tblInd w:w="-106" w:type="dxa"/>
        <w:tblLook w:val="00A0"/>
      </w:tblPr>
      <w:tblGrid>
        <w:gridCol w:w="5637"/>
        <w:gridCol w:w="3827"/>
      </w:tblGrid>
      <w:tr w:rsidR="002D652D" w:rsidRPr="009A6980">
        <w:trPr>
          <w:trHeight w:val="680"/>
        </w:trPr>
        <w:tc>
          <w:tcPr>
            <w:tcW w:w="563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  <w:rPr>
                <w:lang w:val="ru-RU"/>
              </w:rPr>
            </w:pPr>
            <w:r w:rsidRPr="009A6980">
              <w:rPr>
                <w:lang w:val="ru-RU"/>
              </w:rPr>
              <w:t>Директор</w:t>
            </w:r>
          </w:p>
        </w:tc>
        <w:tc>
          <w:tcPr>
            <w:tcW w:w="382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  <w:rPr>
                <w:lang w:val="ru-RU"/>
              </w:rPr>
            </w:pPr>
            <w:r w:rsidRPr="009A6980">
              <w:t>__________________</w:t>
            </w:r>
            <w:r w:rsidRPr="009A6980">
              <w:rPr>
                <w:lang w:val="ru-RU"/>
              </w:rPr>
              <w:t>Р.В. Дудкин</w:t>
            </w:r>
          </w:p>
        </w:tc>
      </w:tr>
      <w:tr w:rsidR="002D652D" w:rsidRPr="009A6980">
        <w:trPr>
          <w:trHeight w:val="680"/>
        </w:trPr>
        <w:tc>
          <w:tcPr>
            <w:tcW w:w="563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</w:pPr>
            <w:r w:rsidRPr="009A6980">
              <w:t>Главный архитектор</w:t>
            </w:r>
          </w:p>
        </w:tc>
        <w:tc>
          <w:tcPr>
            <w:tcW w:w="382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</w:pPr>
            <w:r w:rsidRPr="009A6980">
              <w:t>__________________Г.Н.</w:t>
            </w:r>
            <w:r w:rsidRPr="009A6980">
              <w:rPr>
                <w:lang w:val="ru-RU"/>
              </w:rPr>
              <w:t xml:space="preserve"> </w:t>
            </w:r>
            <w:r w:rsidRPr="009A6980">
              <w:t>Бахуров</w:t>
            </w:r>
          </w:p>
        </w:tc>
      </w:tr>
      <w:tr w:rsidR="002D652D" w:rsidRPr="009A6980">
        <w:trPr>
          <w:trHeight w:val="680"/>
        </w:trPr>
        <w:tc>
          <w:tcPr>
            <w:tcW w:w="563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</w:pPr>
            <w:r w:rsidRPr="009A6980">
              <w:t>Начальник производственного отдела</w:t>
            </w:r>
          </w:p>
        </w:tc>
        <w:tc>
          <w:tcPr>
            <w:tcW w:w="3827" w:type="dxa"/>
          </w:tcPr>
          <w:p w:rsidR="002D652D" w:rsidRPr="009A6980" w:rsidRDefault="002D652D" w:rsidP="005C7D81">
            <w:pPr>
              <w:pStyle w:val="S5"/>
              <w:widowControl w:val="0"/>
              <w:ind w:firstLine="0"/>
            </w:pPr>
            <w:r w:rsidRPr="009A6980">
              <w:t>__________________Г.Я.</w:t>
            </w:r>
            <w:r w:rsidRPr="009A6980">
              <w:rPr>
                <w:lang w:val="ru-RU"/>
              </w:rPr>
              <w:t xml:space="preserve"> </w:t>
            </w:r>
            <w:r w:rsidRPr="009A6980">
              <w:t>Сизова</w:t>
            </w:r>
          </w:p>
        </w:tc>
      </w:tr>
    </w:tbl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ind w:firstLine="0"/>
        <w:jc w:val="center"/>
      </w:pPr>
      <w:r w:rsidRPr="009A6980">
        <w:t>Барнаул 201</w:t>
      </w:r>
      <w:r>
        <w:rPr>
          <w:lang w:val="ru-RU"/>
        </w:rPr>
        <w:t>2</w:t>
      </w:r>
      <w:r w:rsidRPr="009A6980">
        <w:br w:type="page"/>
        <w:t>Авторский коллектив</w:t>
      </w:r>
    </w:p>
    <w:tbl>
      <w:tblPr>
        <w:tblW w:w="4944" w:type="pct"/>
        <w:tblInd w:w="-106" w:type="dxa"/>
        <w:tblLook w:val="00A0"/>
      </w:tblPr>
      <w:tblGrid>
        <w:gridCol w:w="7905"/>
        <w:gridCol w:w="1558"/>
      </w:tblGrid>
      <w:tr w:rsidR="002D652D" w:rsidRPr="009A6980">
        <w:trPr>
          <w:trHeight w:val="454"/>
        </w:trPr>
        <w:tc>
          <w:tcPr>
            <w:tcW w:w="4177" w:type="pct"/>
          </w:tcPr>
          <w:p w:rsidR="002D652D" w:rsidRPr="009A6980" w:rsidRDefault="002D652D" w:rsidP="005C7D81">
            <w:pPr>
              <w:widowControl w:val="0"/>
              <w:ind w:firstLine="0"/>
            </w:pPr>
            <w:r w:rsidRPr="009A6980">
              <w:rPr>
                <w:sz w:val="22"/>
                <w:szCs w:val="22"/>
              </w:rPr>
              <w:t xml:space="preserve">Руководитель проекта </w:t>
            </w:r>
          </w:p>
        </w:tc>
        <w:tc>
          <w:tcPr>
            <w:tcW w:w="823" w:type="pct"/>
          </w:tcPr>
          <w:p w:rsidR="002D652D" w:rsidRPr="009A6980" w:rsidRDefault="002D652D" w:rsidP="005C7D81">
            <w:pPr>
              <w:widowControl w:val="0"/>
              <w:ind w:firstLine="0"/>
              <w:jc w:val="left"/>
            </w:pPr>
            <w:r w:rsidRPr="009A6980">
              <w:rPr>
                <w:sz w:val="22"/>
                <w:szCs w:val="22"/>
              </w:rPr>
              <w:t>Г.Н.</w:t>
            </w:r>
            <w:r w:rsidRPr="009A6980">
              <w:rPr>
                <w:sz w:val="22"/>
                <w:szCs w:val="22"/>
                <w:lang w:val="ru-RU"/>
              </w:rPr>
              <w:t xml:space="preserve"> </w:t>
            </w:r>
            <w:r w:rsidRPr="009A6980">
              <w:rPr>
                <w:sz w:val="22"/>
                <w:szCs w:val="22"/>
              </w:rPr>
              <w:t>Бахуров</w:t>
            </w:r>
          </w:p>
        </w:tc>
      </w:tr>
      <w:tr w:rsidR="002D652D" w:rsidRPr="009A6980">
        <w:trPr>
          <w:trHeight w:val="454"/>
        </w:trPr>
        <w:tc>
          <w:tcPr>
            <w:tcW w:w="4177" w:type="pct"/>
          </w:tcPr>
          <w:p w:rsidR="002D652D" w:rsidRPr="009A6980" w:rsidRDefault="002D652D" w:rsidP="005C7D81">
            <w:pPr>
              <w:widowControl w:val="0"/>
              <w:ind w:firstLine="0"/>
              <w:jc w:val="left"/>
            </w:pPr>
            <w:r w:rsidRPr="009A6980">
              <w:rPr>
                <w:sz w:val="22"/>
                <w:szCs w:val="22"/>
              </w:rPr>
              <w:t>Начальник производственного отдела</w:t>
            </w:r>
          </w:p>
        </w:tc>
        <w:tc>
          <w:tcPr>
            <w:tcW w:w="823" w:type="pct"/>
          </w:tcPr>
          <w:p w:rsidR="002D652D" w:rsidRPr="009A6980" w:rsidRDefault="002D652D" w:rsidP="005C7D81">
            <w:pPr>
              <w:widowControl w:val="0"/>
              <w:ind w:firstLine="0"/>
              <w:jc w:val="left"/>
            </w:pPr>
            <w:r w:rsidRPr="009A6980">
              <w:rPr>
                <w:sz w:val="22"/>
                <w:szCs w:val="22"/>
              </w:rPr>
              <w:t>Г.Я.</w:t>
            </w:r>
            <w:r w:rsidRPr="009A6980">
              <w:rPr>
                <w:sz w:val="22"/>
                <w:szCs w:val="22"/>
                <w:lang w:val="ru-RU"/>
              </w:rPr>
              <w:t xml:space="preserve"> </w:t>
            </w:r>
            <w:r w:rsidRPr="009A6980">
              <w:rPr>
                <w:sz w:val="22"/>
                <w:szCs w:val="22"/>
              </w:rPr>
              <w:t>Сизова</w:t>
            </w:r>
          </w:p>
        </w:tc>
      </w:tr>
      <w:tr w:rsidR="002D652D" w:rsidRPr="009A6980">
        <w:trPr>
          <w:trHeight w:val="454"/>
        </w:trPr>
        <w:tc>
          <w:tcPr>
            <w:tcW w:w="4177" w:type="pct"/>
          </w:tcPr>
          <w:p w:rsidR="002D652D" w:rsidRPr="009A6980" w:rsidRDefault="002D652D" w:rsidP="005C7D81">
            <w:pPr>
              <w:widowControl w:val="0"/>
              <w:ind w:firstLine="0"/>
              <w:rPr>
                <w:lang w:val="ru-RU"/>
              </w:rPr>
            </w:pPr>
            <w:r w:rsidRPr="009A6980">
              <w:rPr>
                <w:sz w:val="22"/>
                <w:szCs w:val="22"/>
              </w:rPr>
              <w:t>Инженер</w:t>
            </w:r>
          </w:p>
        </w:tc>
        <w:tc>
          <w:tcPr>
            <w:tcW w:w="823" w:type="pct"/>
          </w:tcPr>
          <w:p w:rsidR="002D652D" w:rsidRPr="009A6980" w:rsidRDefault="002D652D" w:rsidP="005C7D81">
            <w:pPr>
              <w:widowControl w:val="0"/>
              <w:ind w:firstLine="0"/>
              <w:jc w:val="left"/>
            </w:pPr>
            <w:r w:rsidRPr="009A6980">
              <w:rPr>
                <w:sz w:val="22"/>
                <w:szCs w:val="22"/>
              </w:rPr>
              <w:t>А.Г.</w:t>
            </w:r>
            <w:r w:rsidRPr="009A6980">
              <w:rPr>
                <w:sz w:val="22"/>
                <w:szCs w:val="22"/>
                <w:lang w:val="ru-RU"/>
              </w:rPr>
              <w:t xml:space="preserve"> </w:t>
            </w:r>
            <w:r w:rsidRPr="009A6980">
              <w:rPr>
                <w:sz w:val="22"/>
                <w:szCs w:val="22"/>
              </w:rPr>
              <w:t>Дерянова</w:t>
            </w:r>
          </w:p>
        </w:tc>
      </w:tr>
      <w:tr w:rsidR="002D652D" w:rsidRPr="009A6980">
        <w:trPr>
          <w:trHeight w:val="454"/>
        </w:trPr>
        <w:tc>
          <w:tcPr>
            <w:tcW w:w="4177" w:type="pct"/>
          </w:tcPr>
          <w:p w:rsidR="002D652D" w:rsidRPr="009A6980" w:rsidRDefault="002D652D" w:rsidP="005C7D81">
            <w:pPr>
              <w:widowControl w:val="0"/>
              <w:ind w:firstLine="0"/>
              <w:rPr>
                <w:lang w:val="ru-RU"/>
              </w:rPr>
            </w:pPr>
            <w:r w:rsidRPr="009A6980">
              <w:rPr>
                <w:sz w:val="22"/>
                <w:szCs w:val="22"/>
              </w:rPr>
              <w:t>Инженер</w:t>
            </w:r>
          </w:p>
        </w:tc>
        <w:tc>
          <w:tcPr>
            <w:tcW w:w="823" w:type="pct"/>
          </w:tcPr>
          <w:p w:rsidR="002D652D" w:rsidRPr="009A6980" w:rsidRDefault="002D652D" w:rsidP="005C7D81">
            <w:pPr>
              <w:widowControl w:val="0"/>
              <w:ind w:firstLine="0"/>
              <w:jc w:val="left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К.С. Иванова</w:t>
            </w:r>
          </w:p>
        </w:tc>
      </w:tr>
    </w:tbl>
    <w:p w:rsidR="002D652D" w:rsidRPr="009A6980" w:rsidRDefault="002D652D" w:rsidP="005C7D81">
      <w:pPr>
        <w:widowControl w:val="0"/>
        <w:ind w:firstLine="0"/>
        <w:jc w:val="center"/>
      </w:pPr>
      <w:r w:rsidRPr="009A6980">
        <w:br w:type="page"/>
        <w:t>СОСТАВ ГРАФИЧЕСКИХ МАТЕРИАЛОВ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0"/>
        <w:gridCol w:w="8640"/>
      </w:tblGrid>
      <w:tr w:rsidR="002D652D" w:rsidRPr="009A6980" w:rsidTr="009A6980">
        <w:trPr>
          <w:trHeight w:val="20"/>
        </w:trPr>
        <w:tc>
          <w:tcPr>
            <w:tcW w:w="48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№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листа</w:t>
            </w:r>
          </w:p>
        </w:tc>
        <w:tc>
          <w:tcPr>
            <w:tcW w:w="45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Наименование</w:t>
            </w:r>
          </w:p>
        </w:tc>
      </w:tr>
      <w:tr w:rsidR="002D652D" w:rsidRPr="00BC0F03" w:rsidTr="009A6980">
        <w:trPr>
          <w:trHeight w:val="20"/>
        </w:trPr>
        <w:tc>
          <w:tcPr>
            <w:tcW w:w="48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1</w:t>
            </w:r>
          </w:p>
        </w:tc>
        <w:tc>
          <w:tcPr>
            <w:tcW w:w="4514" w:type="pct"/>
            <w:vAlign w:val="center"/>
          </w:tcPr>
          <w:p w:rsidR="002D652D" w:rsidRPr="009A6980" w:rsidRDefault="002D652D" w:rsidP="009A698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Схема современного использования и комплексной оценки территории муниципального образования Кругло-Семенцовский сельсовет  М 1: 25</w:t>
            </w:r>
            <w:r w:rsidRPr="009A6980">
              <w:rPr>
                <w:sz w:val="22"/>
                <w:szCs w:val="22"/>
              </w:rPr>
              <w:t> </w:t>
            </w:r>
            <w:r w:rsidRPr="009A6980">
              <w:rPr>
                <w:sz w:val="22"/>
                <w:szCs w:val="22"/>
                <w:lang w:val="ru-RU"/>
              </w:rPr>
              <w:t>000.</w:t>
            </w:r>
          </w:p>
        </w:tc>
      </w:tr>
      <w:tr w:rsidR="002D652D" w:rsidRPr="00BC0F03" w:rsidTr="009A6980">
        <w:trPr>
          <w:trHeight w:val="20"/>
        </w:trPr>
        <w:tc>
          <w:tcPr>
            <w:tcW w:w="48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2</w:t>
            </w:r>
          </w:p>
        </w:tc>
        <w:tc>
          <w:tcPr>
            <w:tcW w:w="4514" w:type="pct"/>
            <w:vAlign w:val="center"/>
          </w:tcPr>
          <w:p w:rsidR="002D652D" w:rsidRPr="009A6980" w:rsidRDefault="002D652D" w:rsidP="009A6980">
            <w:pPr>
              <w:widowControl w:val="0"/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 xml:space="preserve">План современного использования и комплексной оценки территории села </w:t>
            </w:r>
          </w:p>
          <w:p w:rsidR="002D652D" w:rsidRPr="009A6980" w:rsidRDefault="002D652D" w:rsidP="009A6980">
            <w:pPr>
              <w:widowControl w:val="0"/>
              <w:spacing w:line="240" w:lineRule="auto"/>
              <w:ind w:firstLine="0"/>
              <w:jc w:val="left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Кругло-Семенцы (опорный план) М 1: 5</w:t>
            </w:r>
            <w:r w:rsidRPr="009A6980">
              <w:rPr>
                <w:sz w:val="22"/>
                <w:szCs w:val="22"/>
              </w:rPr>
              <w:t> </w:t>
            </w:r>
            <w:r w:rsidRPr="009A6980">
              <w:rPr>
                <w:sz w:val="22"/>
                <w:szCs w:val="22"/>
                <w:lang w:val="ru-RU"/>
              </w:rPr>
              <w:t>000.</w:t>
            </w:r>
          </w:p>
        </w:tc>
      </w:tr>
      <w:tr w:rsidR="002D652D" w:rsidRPr="00BC0F03" w:rsidTr="009A6980">
        <w:trPr>
          <w:trHeight w:val="20"/>
        </w:trPr>
        <w:tc>
          <w:tcPr>
            <w:tcW w:w="48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3</w:t>
            </w:r>
          </w:p>
        </w:tc>
        <w:tc>
          <w:tcPr>
            <w:tcW w:w="4514" w:type="pct"/>
            <w:vAlign w:val="center"/>
          </w:tcPr>
          <w:p w:rsidR="002D652D" w:rsidRPr="009A6980" w:rsidRDefault="002D652D" w:rsidP="009A6980">
            <w:pPr>
              <w:widowControl w:val="0"/>
              <w:spacing w:line="240" w:lineRule="auto"/>
              <w:ind w:firstLine="0"/>
              <w:jc w:val="left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План современного использования и комплексной оценки территории села Борисовка (опорный план) М 1: 5</w:t>
            </w:r>
            <w:r w:rsidRPr="009A6980">
              <w:rPr>
                <w:sz w:val="22"/>
                <w:szCs w:val="22"/>
              </w:rPr>
              <w:t> </w:t>
            </w:r>
            <w:r w:rsidRPr="009A6980">
              <w:rPr>
                <w:sz w:val="22"/>
                <w:szCs w:val="22"/>
                <w:lang w:val="ru-RU"/>
              </w:rPr>
              <w:t>000.</w:t>
            </w:r>
          </w:p>
        </w:tc>
      </w:tr>
    </w:tbl>
    <w:p w:rsidR="002D652D" w:rsidRPr="009A6980" w:rsidRDefault="002D652D" w:rsidP="00F315C5">
      <w:pPr>
        <w:widowControl w:val="0"/>
        <w:spacing w:line="28" w:lineRule="atLeast"/>
        <w:ind w:firstLine="0"/>
        <w:jc w:val="center"/>
      </w:pPr>
      <w:r w:rsidRPr="009A6980">
        <w:rPr>
          <w:lang w:val="ru-RU"/>
        </w:rPr>
        <w:br w:type="page"/>
      </w:r>
      <w:r w:rsidRPr="009A6980">
        <w:t>СОДЕРЖАНИЕ:</w:t>
      </w:r>
    </w:p>
    <w:p w:rsidR="002D652D" w:rsidRDefault="002D652D" w:rsidP="00F315C5">
      <w:pPr>
        <w:pStyle w:val="TOC1"/>
        <w:spacing w:line="28" w:lineRule="atLeast"/>
        <w:rPr>
          <w:rFonts w:ascii="Calibri" w:hAnsi="Calibri"/>
          <w:b w:val="0"/>
          <w:bCs w:val="0"/>
          <w:noProof/>
          <w:sz w:val="22"/>
          <w:szCs w:val="22"/>
          <w:lang w:eastAsia="ru-RU"/>
        </w:rPr>
      </w:pPr>
      <w:r w:rsidRPr="009A6980">
        <w:fldChar w:fldCharType="begin"/>
      </w:r>
      <w:r w:rsidRPr="009A6980">
        <w:instrText xml:space="preserve"> TOC \h \z \t "Заголовок_1;1;Заголовок_2;2;Заголовок_3;3" </w:instrText>
      </w:r>
      <w:r w:rsidRPr="009A6980">
        <w:fldChar w:fldCharType="separate"/>
      </w:r>
      <w:hyperlink w:anchor="_Toc309113161" w:history="1">
        <w:r w:rsidRPr="000F728C">
          <w:rPr>
            <w:rStyle w:val="Hyperlink"/>
            <w:noProof/>
          </w:rPr>
          <w:t>1. Введение. Цель и задачи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1"/>
        <w:spacing w:line="28" w:lineRule="atLeast"/>
        <w:rPr>
          <w:rFonts w:ascii="Calibri" w:hAnsi="Calibri"/>
          <w:b w:val="0"/>
          <w:bCs w:val="0"/>
          <w:noProof/>
          <w:sz w:val="22"/>
          <w:szCs w:val="22"/>
          <w:lang w:eastAsia="ru-RU"/>
        </w:rPr>
      </w:pPr>
      <w:hyperlink w:anchor="_Toc309113162" w:history="1">
        <w:r w:rsidRPr="000F728C">
          <w:rPr>
            <w:rStyle w:val="Hyperlink"/>
            <w:noProof/>
          </w:rPr>
          <w:t>2. Комплексная оценка современной градостроительной ситуации. основные Проблемы развития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63" w:history="1">
        <w:r w:rsidRPr="000F728C">
          <w:rPr>
            <w:rStyle w:val="Hyperlink"/>
          </w:rPr>
          <w:t>2.1. Анализ муниципальной правовой базы образования в области землепользования и застройки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64" w:history="1">
        <w:r w:rsidRPr="000F728C">
          <w:rPr>
            <w:rStyle w:val="Hyperlink"/>
          </w:rPr>
          <w:t>2.2. Географическое положение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65" w:history="1">
        <w:r w:rsidRPr="000F728C">
          <w:rPr>
            <w:rStyle w:val="Hyperlink"/>
          </w:rPr>
          <w:t>2.3. Природные условия. Инженерно-геологическая и гидрогеологическая характеристика территории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66" w:history="1">
        <w:r w:rsidRPr="000F728C">
          <w:rPr>
            <w:rStyle w:val="Hyperlink"/>
            <w:noProof/>
          </w:rPr>
          <w:t>2.3.1.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Климатическая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67" w:history="1">
        <w:r w:rsidRPr="000F728C">
          <w:rPr>
            <w:rStyle w:val="Hyperlink"/>
            <w:noProof/>
          </w:rPr>
          <w:t>2.3.2.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Геологическое строение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68" w:history="1">
        <w:r w:rsidRPr="000F728C">
          <w:rPr>
            <w:rStyle w:val="Hyperlink"/>
            <w:noProof/>
          </w:rPr>
          <w:t>2.3.3.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Рельеф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69" w:history="1">
        <w:r w:rsidRPr="000F728C">
          <w:rPr>
            <w:rStyle w:val="Hyperlink"/>
            <w:noProof/>
          </w:rPr>
          <w:t>2.3.4.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Гидрография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70" w:history="1">
        <w:r w:rsidRPr="000F728C">
          <w:rPr>
            <w:rStyle w:val="Hyperlink"/>
            <w:noProof/>
          </w:rPr>
          <w:t>2.3.5.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Почвенный покров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71" w:history="1">
        <w:r w:rsidRPr="000F728C">
          <w:rPr>
            <w:rStyle w:val="Hyperlink"/>
            <w:noProof/>
          </w:rPr>
          <w:t>2.3.6.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Растительный и животный мир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72" w:history="1">
        <w:r w:rsidRPr="000F728C">
          <w:rPr>
            <w:rStyle w:val="Hyperlink"/>
            <w:noProof/>
          </w:rPr>
          <w:t>2.3.7.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Рекреационные ресурсы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73" w:history="1">
        <w:r w:rsidRPr="000F728C">
          <w:rPr>
            <w:rStyle w:val="Hyperlink"/>
            <w:noProof/>
          </w:rPr>
          <w:t>2.3.8.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Объекты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74" w:history="1">
        <w:r w:rsidRPr="000F728C">
          <w:rPr>
            <w:rStyle w:val="Hyperlink"/>
          </w:rPr>
          <w:t>2.4. Развитие основных отраслей хозяйства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75" w:history="1">
        <w:r w:rsidRPr="000F728C">
          <w:rPr>
            <w:rStyle w:val="Hyperlink"/>
          </w:rPr>
          <w:t>2.5. Трудовые ресурсы и прогнозирование численности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76" w:history="1">
        <w:r w:rsidRPr="000F728C">
          <w:rPr>
            <w:rStyle w:val="Hyperlink"/>
          </w:rPr>
          <w:t>2.6. Жилищная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77" w:history="1">
        <w:r w:rsidRPr="000F728C">
          <w:rPr>
            <w:rStyle w:val="Hyperlink"/>
          </w:rPr>
          <w:t>2.7. Социальная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78" w:history="1">
        <w:r w:rsidRPr="000F728C">
          <w:rPr>
            <w:rStyle w:val="Hyperlink"/>
          </w:rPr>
          <w:t>2.8.  Транспортная инфраструктура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79" w:history="1">
        <w:r w:rsidRPr="000F728C">
          <w:rPr>
            <w:rStyle w:val="Hyperlink"/>
            <w:noProof/>
          </w:rPr>
          <w:t>2.8.1.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Автомобильный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0" w:history="1">
        <w:r w:rsidRPr="000F728C">
          <w:rPr>
            <w:rStyle w:val="Hyperlink"/>
            <w:noProof/>
          </w:rPr>
          <w:t>2.8.2.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Улично-дорожная сеть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81" w:history="1">
        <w:r w:rsidRPr="000F728C">
          <w:rPr>
            <w:rStyle w:val="Hyperlink"/>
          </w:rPr>
          <w:t>2.9. Коммунальное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2" w:history="1">
        <w:r w:rsidRPr="000F728C">
          <w:rPr>
            <w:rStyle w:val="Hyperlink"/>
            <w:noProof/>
          </w:rPr>
          <w:t>2.9.1.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3" w:history="1">
        <w:r w:rsidRPr="000F728C">
          <w:rPr>
            <w:rStyle w:val="Hyperlink"/>
            <w:noProof/>
          </w:rPr>
          <w:t>2.9.2.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Водоотведение (канализация)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4" w:history="1">
        <w:r w:rsidRPr="000F728C">
          <w:rPr>
            <w:rStyle w:val="Hyperlink"/>
            <w:noProof/>
          </w:rPr>
          <w:t>2.9.3.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5" w:history="1">
        <w:r w:rsidRPr="000F728C">
          <w:rPr>
            <w:rStyle w:val="Hyperlink"/>
            <w:noProof/>
          </w:rPr>
          <w:t>2.9.4.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6" w:history="1">
        <w:r w:rsidRPr="000F728C">
          <w:rPr>
            <w:rStyle w:val="Hyperlink"/>
            <w:noProof/>
          </w:rPr>
          <w:t>2.9.5.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87" w:history="1">
        <w:r w:rsidRPr="000F728C">
          <w:rPr>
            <w:rStyle w:val="Hyperlink"/>
            <w:noProof/>
          </w:rPr>
          <w:t>2.9.6.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88" w:history="1">
        <w:r w:rsidRPr="000F728C">
          <w:rPr>
            <w:rStyle w:val="Hyperlink"/>
          </w:rPr>
          <w:t>2.10. Анализ экологических проблем. Экологическое состояние территории.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89" w:history="1">
        <w:r w:rsidRPr="000F728C">
          <w:rPr>
            <w:rStyle w:val="Hyperlink"/>
          </w:rPr>
          <w:t>2.11. Баланс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1"/>
        <w:spacing w:line="28" w:lineRule="atLeast"/>
        <w:rPr>
          <w:rFonts w:ascii="Calibri" w:hAnsi="Calibri"/>
          <w:b w:val="0"/>
          <w:bCs w:val="0"/>
          <w:noProof/>
          <w:sz w:val="22"/>
          <w:szCs w:val="22"/>
          <w:lang w:eastAsia="ru-RU"/>
        </w:rPr>
      </w:pPr>
      <w:hyperlink w:anchor="_Toc309113190" w:history="1">
        <w:r w:rsidRPr="000F728C">
          <w:rPr>
            <w:rStyle w:val="Hyperlink"/>
            <w:noProof/>
          </w:rPr>
          <w:t>3. Проектные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1" w:history="1">
        <w:r w:rsidRPr="000F728C">
          <w:rPr>
            <w:rStyle w:val="Hyperlink"/>
          </w:rPr>
          <w:t>3.1. Архитектурно-планировочная организация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92" w:history="1">
        <w:r w:rsidRPr="000F728C">
          <w:rPr>
            <w:rStyle w:val="Hyperlink"/>
            <w:noProof/>
          </w:rPr>
          <w:t>3.1.1.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Архитектурно-пространственные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93" w:history="1">
        <w:r w:rsidRPr="000F728C">
          <w:rPr>
            <w:rStyle w:val="Hyperlink"/>
            <w:noProof/>
          </w:rPr>
          <w:t>3.1.2.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Планировочная организация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194" w:history="1">
        <w:r w:rsidRPr="000F728C">
          <w:rPr>
            <w:rStyle w:val="Hyperlink"/>
            <w:noProof/>
          </w:rPr>
          <w:t>3.1.3.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Функциональное зонирование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5" w:history="1">
        <w:r w:rsidRPr="000F728C">
          <w:rPr>
            <w:rStyle w:val="Hyperlink"/>
          </w:rPr>
          <w:t>3.2.  Жилищная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6" w:history="1">
        <w:r w:rsidRPr="000F728C">
          <w:rPr>
            <w:rStyle w:val="Hyperlink"/>
          </w:rPr>
          <w:t>3.3. Социальная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7" w:history="1">
        <w:r w:rsidRPr="000F728C">
          <w:rPr>
            <w:rStyle w:val="Hyperlink"/>
          </w:rPr>
          <w:t>3.4. Производственная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8" w:history="1">
        <w:r w:rsidRPr="000F728C">
          <w:rPr>
            <w:rStyle w:val="Hyperlink"/>
          </w:rPr>
          <w:t>3.5. Транспортное обслуживание и улично-дорожная сеть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199" w:history="1">
        <w:r w:rsidRPr="000F728C">
          <w:rPr>
            <w:rStyle w:val="Hyperlink"/>
          </w:rPr>
          <w:t>3.6. Инженерно-технические мероприятия по подготовке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200" w:history="1">
        <w:r w:rsidRPr="000F728C">
          <w:rPr>
            <w:rStyle w:val="Hyperlink"/>
          </w:rPr>
          <w:t>3.7. Инженерное оборудование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1" w:history="1">
        <w:r w:rsidRPr="000F728C">
          <w:rPr>
            <w:rStyle w:val="Hyperlink"/>
            <w:noProof/>
          </w:rPr>
          <w:t>3.7.1.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2" w:history="1">
        <w:r w:rsidRPr="000F728C">
          <w:rPr>
            <w:rStyle w:val="Hyperlink"/>
            <w:noProof/>
          </w:rPr>
          <w:t>3.7.2.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Водоотведение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3" w:history="1">
        <w:r w:rsidRPr="000F728C">
          <w:rPr>
            <w:rStyle w:val="Hyperlink"/>
            <w:noProof/>
          </w:rPr>
          <w:t>3.7.3.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4" w:history="1">
        <w:r w:rsidRPr="000F728C">
          <w:rPr>
            <w:rStyle w:val="Hyperlink"/>
            <w:noProof/>
          </w:rPr>
          <w:t>3.7.4.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5" w:history="1">
        <w:r w:rsidRPr="000F728C">
          <w:rPr>
            <w:rStyle w:val="Hyperlink"/>
            <w:noProof/>
          </w:rPr>
          <w:t>3.7.5.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6" w:history="1">
        <w:r w:rsidRPr="000F728C">
          <w:rPr>
            <w:rStyle w:val="Hyperlink"/>
            <w:noProof/>
          </w:rPr>
          <w:t>3.7.6.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207" w:history="1">
        <w:r w:rsidRPr="000F728C">
          <w:rPr>
            <w:rStyle w:val="Hyperlink"/>
          </w:rPr>
          <w:t>3.8. Охрана окружающей среды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8" w:history="1">
        <w:r w:rsidRPr="000F728C">
          <w:rPr>
            <w:rStyle w:val="Hyperlink"/>
            <w:noProof/>
          </w:rPr>
          <w:t>3.8.1.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Зоны с особыми условиями использования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09" w:history="1">
        <w:r w:rsidRPr="000F728C">
          <w:rPr>
            <w:rStyle w:val="Hyperlink"/>
            <w:noProof/>
          </w:rPr>
          <w:t>3.8.2.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Санитарно-защитные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0" w:history="1">
        <w:r w:rsidRPr="000F728C">
          <w:rPr>
            <w:rStyle w:val="Hyperlink"/>
            <w:noProof/>
          </w:rPr>
          <w:t>3.8.3.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Водоохранные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1" w:history="1">
        <w:r w:rsidRPr="000F728C">
          <w:rPr>
            <w:rStyle w:val="Hyperlink"/>
            <w:noProof/>
          </w:rPr>
          <w:t>3.8.4.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Зоны санитарной охраны источников питьевого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2" w:history="1">
        <w:r w:rsidRPr="000F728C">
          <w:rPr>
            <w:rStyle w:val="Hyperlink"/>
            <w:noProof/>
          </w:rPr>
          <w:t>3.8.5.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Охранные и санитарно-защитные зоны объектов транспортной и инженерной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3" w:history="1">
        <w:r w:rsidRPr="000F728C">
          <w:rPr>
            <w:rStyle w:val="Hyperlink"/>
            <w:noProof/>
          </w:rPr>
          <w:t>3.8.6.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сохранению объектов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4" w:history="1">
        <w:r w:rsidRPr="000F728C">
          <w:rPr>
            <w:rStyle w:val="Hyperlink"/>
            <w:noProof/>
          </w:rPr>
          <w:t>3.8.7.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охране атмосферного воздуха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5" w:history="1">
        <w:r w:rsidRPr="000F728C">
          <w:rPr>
            <w:rStyle w:val="Hyperlink"/>
            <w:noProof/>
          </w:rPr>
          <w:t>3.8.8.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охране водной среды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6" w:history="1">
        <w:r w:rsidRPr="000F728C">
          <w:rPr>
            <w:rStyle w:val="Hyperlink"/>
            <w:noProof/>
          </w:rPr>
          <w:t>3.8.9.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предотвращению загрязнения и разрушения почвенного покрова: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tabs>
          <w:tab w:val="left" w:pos="1320"/>
        </w:tabs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7" w:history="1">
        <w:r w:rsidRPr="000F728C">
          <w:rPr>
            <w:rStyle w:val="Hyperlink"/>
            <w:noProof/>
          </w:rPr>
          <w:t>3.8.10.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санитарной очистке: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218" w:history="1">
        <w:r w:rsidRPr="000F728C">
          <w:rPr>
            <w:rStyle w:val="Hyperlink"/>
          </w:rPr>
          <w:t>3.9. Мероприятия по предупреждению чрезвычайных ситуаций природного и техногенного характера. Мероприятия по гражданской обороне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19" w:history="1">
        <w:r w:rsidRPr="000F728C">
          <w:rPr>
            <w:rStyle w:val="Hyperlink"/>
            <w:noProof/>
          </w:rPr>
          <w:t>3.9.1.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предотвращению чрезвычайных ситуаций природного 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20" w:history="1">
        <w:r w:rsidRPr="000F728C">
          <w:rPr>
            <w:rStyle w:val="Hyperlink"/>
            <w:noProof/>
          </w:rPr>
          <w:t>3.9.2.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предотвращению чрезвычайных ситуаций техногенного 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3"/>
        <w:spacing w:line="28" w:lineRule="atLeast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09113221" w:history="1">
        <w:r w:rsidRPr="000F728C">
          <w:rPr>
            <w:rStyle w:val="Hyperlink"/>
            <w:noProof/>
          </w:rPr>
          <w:t>3.9.3.</w:t>
        </w:r>
        <w:r>
          <w:rPr>
            <w:rFonts w:ascii="Calibri" w:hAnsi="Calibri"/>
            <w:noProof/>
            <w:sz w:val="22"/>
            <w:szCs w:val="22"/>
            <w:lang w:val="ru-RU" w:eastAsia="ru-RU"/>
          </w:rPr>
          <w:tab/>
        </w:r>
        <w:r w:rsidRPr="000F728C">
          <w:rPr>
            <w:rStyle w:val="Hyperlink"/>
            <w:noProof/>
          </w:rPr>
          <w:t>Мероприятия по гражданской обороне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_Toc309113221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2D652D" w:rsidRDefault="002D652D" w:rsidP="00F315C5">
      <w:pPr>
        <w:pStyle w:val="TOC2"/>
        <w:spacing w:line="28" w:lineRule="atLeast"/>
        <w:rPr>
          <w:rFonts w:ascii="Calibri" w:hAnsi="Calibri"/>
          <w:b w:val="0"/>
          <w:bCs w:val="0"/>
          <w:sz w:val="22"/>
          <w:szCs w:val="22"/>
          <w:lang w:eastAsia="ru-RU"/>
        </w:rPr>
      </w:pPr>
      <w:hyperlink w:anchor="_Toc309113222" w:history="1">
        <w:r w:rsidRPr="000F728C">
          <w:rPr>
            <w:rStyle w:val="Hyperlink"/>
          </w:rPr>
          <w:t>3.10. Предложения по упорядочению границ населенного пункта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_Toc309113222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2D652D" w:rsidRPr="009A6980" w:rsidRDefault="002D652D" w:rsidP="00F315C5">
      <w:pPr>
        <w:widowControl w:val="0"/>
        <w:spacing w:line="28" w:lineRule="atLeast"/>
        <w:ind w:firstLine="0"/>
        <w:rPr>
          <w:lang w:val="ru-RU"/>
        </w:rPr>
      </w:pPr>
      <w:r w:rsidRPr="009A6980">
        <w:fldChar w:fldCharType="end"/>
      </w:r>
    </w:p>
    <w:p w:rsidR="002D652D" w:rsidRPr="009A6980" w:rsidRDefault="002D652D" w:rsidP="005C7D81">
      <w:pPr>
        <w:pStyle w:val="1"/>
        <w:widowControl w:val="0"/>
      </w:pPr>
      <w:bookmarkStart w:id="0" w:name="_Toc178389172"/>
      <w:bookmarkStart w:id="1" w:name="_Toc262560644"/>
      <w:bookmarkStart w:id="2" w:name="_Toc262561739"/>
      <w:r w:rsidRPr="009A6980">
        <w:rPr>
          <w:b w:val="0"/>
          <w:bCs w:val="0"/>
          <w:caps w:val="0"/>
          <w:lang w:eastAsia="en-US"/>
        </w:rPr>
        <w:br w:type="page"/>
      </w:r>
      <w:bookmarkStart w:id="3" w:name="_Toc309113161"/>
      <w:r w:rsidRPr="009A6980">
        <w:t>Введение. Цель и задачи проекта</w:t>
      </w:r>
      <w:bookmarkEnd w:id="0"/>
      <w:bookmarkEnd w:id="1"/>
      <w:bookmarkEnd w:id="2"/>
      <w:bookmarkEnd w:id="3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Генеральный план муниципального образования Кругло-Семенцовский сельсовет выполнен в соответствии с Контрактом от 28.08.2009 № 3 и Техническим заданием на разработку проекта «Генеральный план муниципального образования Кругло-Семенцовский сельсовет Егорьевского района Алтайского края».</w:t>
      </w:r>
    </w:p>
    <w:p w:rsidR="002D652D" w:rsidRPr="009A6980" w:rsidRDefault="002D652D" w:rsidP="005C7D81">
      <w:pPr>
        <w:pStyle w:val="S5"/>
        <w:widowControl w:val="0"/>
        <w:rPr>
          <w:u w:val="single"/>
          <w:lang w:val="ru-RU"/>
        </w:rPr>
      </w:pPr>
      <w:r w:rsidRPr="009A6980">
        <w:rPr>
          <w:u w:val="single"/>
          <w:lang w:val="ru-RU"/>
        </w:rPr>
        <w:t>Генеральный план выполнен в соответствии со следующими нормативно-правовыми актами: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eastAsia="ru-RU"/>
        </w:rPr>
      </w:pPr>
      <w:r w:rsidRPr="009A6980">
        <w:rPr>
          <w:lang w:val="ru-RU" w:eastAsia="ru-RU"/>
        </w:rPr>
        <w:t xml:space="preserve"> </w:t>
      </w:r>
      <w:r w:rsidRPr="009A6980">
        <w:rPr>
          <w:lang w:eastAsia="ru-RU"/>
        </w:rPr>
        <w:t>Градостроительный кодекс РФ;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eastAsia="ru-RU"/>
        </w:rPr>
      </w:pPr>
      <w:r w:rsidRPr="009A6980">
        <w:rPr>
          <w:lang w:eastAsia="ru-RU"/>
        </w:rPr>
        <w:t xml:space="preserve"> Земельный кодекс РФ;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eastAsia="ru-RU"/>
        </w:rPr>
      </w:pPr>
      <w:r w:rsidRPr="009A6980">
        <w:rPr>
          <w:lang w:eastAsia="ru-RU"/>
        </w:rPr>
        <w:t xml:space="preserve"> Водный кодекс РФ;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Алтайский закон «О градостроительной деятельности на территории Алтайского края» </w:t>
      </w:r>
      <w:r w:rsidRPr="009A6980">
        <w:rPr>
          <w:lang w:eastAsia="ru-RU"/>
        </w:rPr>
        <w:t>N </w:t>
      </w:r>
      <w:r w:rsidRPr="009A6980">
        <w:rPr>
          <w:lang w:val="ru-RU" w:eastAsia="ru-RU"/>
        </w:rPr>
        <w:t xml:space="preserve">120-ЗС от 24.12.2009 </w:t>
      </w:r>
      <w:r w:rsidRPr="009A6980">
        <w:rPr>
          <w:lang w:eastAsia="ru-RU"/>
        </w:rPr>
        <w:t>N</w:t>
      </w:r>
      <w:r w:rsidRPr="009A6980">
        <w:rPr>
          <w:lang w:val="ru-RU" w:eastAsia="ru-RU"/>
        </w:rPr>
        <w:t xml:space="preserve"> 740;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0" w:firstLine="567"/>
        <w:rPr>
          <w:lang w:val="ru-RU" w:eastAsia="ru-RU"/>
        </w:rPr>
      </w:pPr>
      <w:r w:rsidRPr="009A6980">
        <w:rPr>
          <w:lang w:val="ru-RU" w:eastAsia="ru-RU"/>
        </w:rPr>
        <w:t xml:space="preserve"> Федеральный закон от 06.10.03 № 131-ФЗ «Об общих принципах организации м</w:t>
      </w:r>
      <w:r w:rsidRPr="009A6980">
        <w:rPr>
          <w:lang w:val="ru-RU" w:eastAsia="ru-RU"/>
        </w:rPr>
        <w:t>е</w:t>
      </w:r>
      <w:r w:rsidRPr="009A6980">
        <w:rPr>
          <w:lang w:val="ru-RU" w:eastAsia="ru-RU"/>
        </w:rPr>
        <w:t>стного самоуправления в Российской Федерации»;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Федеральный закон РФ от 21.02.92 №2395-1 «О недрах»;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СП 42.13330.2011 «Градостроительство. Планировка  зданий и застройка горо</w:t>
      </w:r>
      <w:r w:rsidRPr="009A6980">
        <w:rPr>
          <w:lang w:val="ru-RU" w:eastAsia="ru-RU"/>
        </w:rPr>
        <w:t>д</w:t>
      </w:r>
      <w:r w:rsidRPr="009A6980">
        <w:rPr>
          <w:lang w:val="ru-RU" w:eastAsia="ru-RU"/>
        </w:rPr>
        <w:t>ских и сельских поселений»;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СНиП 2.04-84* «Водоснабжение. Наружные сети и сооружения»;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СНиП 2.04.07-86 «Тепловые сети»;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СанПиН 2.2.1/2.1.1.1200-03 «Санитарно-защитные зоны и санитарная классифик</w:t>
      </w:r>
      <w:r w:rsidRPr="009A6980">
        <w:rPr>
          <w:lang w:val="ru-RU" w:eastAsia="ru-RU"/>
        </w:rPr>
        <w:t>а</w:t>
      </w:r>
      <w:r w:rsidRPr="009A6980">
        <w:rPr>
          <w:lang w:val="ru-RU" w:eastAsia="ru-RU"/>
        </w:rPr>
        <w:t>ция предприятий, сооружений и иных объектов»;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567" w:firstLine="0"/>
        <w:rPr>
          <w:lang w:val="ru-RU" w:eastAsia="ru-RU"/>
        </w:rPr>
      </w:pPr>
      <w:r w:rsidRPr="009A6980">
        <w:rPr>
          <w:lang w:val="ru-RU" w:eastAsia="ru-RU"/>
        </w:rPr>
        <w:t xml:space="preserve"> СНиП 2.01-51-90 «Инженерно-технические мероприятия гражданской обороны»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"/>
        </w:numPr>
        <w:ind w:left="0" w:firstLine="567"/>
        <w:rPr>
          <w:lang w:val="ru-RU" w:eastAsia="ru-RU"/>
        </w:rPr>
      </w:pPr>
      <w:r w:rsidRPr="009A6980">
        <w:rPr>
          <w:lang w:val="ru-RU" w:eastAsia="ru-RU"/>
        </w:rPr>
        <w:t xml:space="preserve"> Закон Алтайского края от 5 декабря 2007 г. № 93-ЗС «О статусе и границах мун</w:t>
      </w:r>
      <w:r w:rsidRPr="009A6980">
        <w:rPr>
          <w:lang w:val="ru-RU" w:eastAsia="ru-RU"/>
        </w:rPr>
        <w:t>и</w:t>
      </w:r>
      <w:r w:rsidRPr="009A6980">
        <w:rPr>
          <w:lang w:val="ru-RU" w:eastAsia="ru-RU"/>
        </w:rPr>
        <w:t>ципальных и административно-территориальных образований Алтайского края» (в реда</w:t>
      </w:r>
      <w:r w:rsidRPr="009A6980">
        <w:rPr>
          <w:lang w:val="ru-RU" w:eastAsia="ru-RU"/>
        </w:rPr>
        <w:t>к</w:t>
      </w:r>
      <w:r w:rsidRPr="009A6980">
        <w:rPr>
          <w:lang w:val="ru-RU" w:eastAsia="ru-RU"/>
        </w:rPr>
        <w:t>ции от 10.03.2009 г. №16-ЗС).</w:t>
      </w:r>
    </w:p>
    <w:p w:rsidR="002D652D" w:rsidRPr="009A6980" w:rsidRDefault="002D652D" w:rsidP="005C7D81">
      <w:pPr>
        <w:widowControl w:val="0"/>
        <w:rPr>
          <w:lang w:val="ru-RU" w:eastAsia="ru-RU"/>
        </w:rPr>
      </w:pPr>
      <w:r w:rsidRPr="009A6980">
        <w:rPr>
          <w:lang w:val="ru-RU" w:eastAsia="ru-RU"/>
        </w:rPr>
        <w:t>Генеральный план разработан одновременно и в тесной связи со Схемой территор</w:t>
      </w:r>
      <w:r w:rsidRPr="009A6980">
        <w:rPr>
          <w:lang w:val="ru-RU" w:eastAsia="ru-RU"/>
        </w:rPr>
        <w:t>и</w:t>
      </w:r>
      <w:r w:rsidRPr="009A6980">
        <w:rPr>
          <w:lang w:val="ru-RU" w:eastAsia="ru-RU"/>
        </w:rPr>
        <w:t>ального планирования Егорьевского района Алтайского края».</w:t>
      </w:r>
    </w:p>
    <w:p w:rsidR="002D652D" w:rsidRPr="009A6980" w:rsidRDefault="002D652D" w:rsidP="005C7D81">
      <w:pPr>
        <w:widowControl w:val="0"/>
        <w:tabs>
          <w:tab w:val="left" w:pos="851"/>
        </w:tabs>
        <w:rPr>
          <w:lang w:val="ru-RU" w:eastAsia="ru-RU"/>
        </w:rPr>
      </w:pPr>
      <w:r w:rsidRPr="009A6980">
        <w:rPr>
          <w:lang w:val="ru-RU" w:eastAsia="ru-RU"/>
        </w:rPr>
        <w:t>Проектом предусмотрена следующая очередность развития: первая очередь на 201</w:t>
      </w:r>
      <w:r w:rsidRPr="00DF0EE7">
        <w:rPr>
          <w:lang w:val="ru-RU" w:eastAsia="ru-RU"/>
        </w:rPr>
        <w:t>2</w:t>
      </w:r>
      <w:r w:rsidRPr="009A6980">
        <w:rPr>
          <w:lang w:val="ru-RU" w:eastAsia="ru-RU"/>
        </w:rPr>
        <w:t>- 2017 г.г. и расчётный срок на 2018- 203</w:t>
      </w:r>
      <w:r>
        <w:rPr>
          <w:lang w:val="ru-RU" w:eastAsia="ru-RU"/>
        </w:rPr>
        <w:t>2</w:t>
      </w:r>
      <w:r w:rsidRPr="009A6980">
        <w:rPr>
          <w:lang w:val="ru-RU" w:eastAsia="ru-RU"/>
        </w:rPr>
        <w:t xml:space="preserve"> г.г. Также определены перспективы развития п</w:t>
      </w:r>
      <w:r w:rsidRPr="009A6980">
        <w:rPr>
          <w:lang w:val="ru-RU" w:eastAsia="ru-RU"/>
        </w:rPr>
        <w:t>о</w:t>
      </w:r>
      <w:r w:rsidRPr="009A6980">
        <w:rPr>
          <w:lang w:val="ru-RU" w:eastAsia="ru-RU"/>
        </w:rPr>
        <w:t>селения за пределами расчётного срока, включая принципиальные решения по территор</w:t>
      </w:r>
      <w:r w:rsidRPr="009A6980">
        <w:rPr>
          <w:lang w:val="ru-RU" w:eastAsia="ru-RU"/>
        </w:rPr>
        <w:t>и</w:t>
      </w:r>
      <w:r w:rsidRPr="009A6980">
        <w:rPr>
          <w:lang w:val="ru-RU" w:eastAsia="ru-RU"/>
        </w:rPr>
        <w:t>альному развитию, функциональному зонированию, планировочной структуре, инжене</w:t>
      </w:r>
      <w:r w:rsidRPr="009A6980">
        <w:rPr>
          <w:lang w:val="ru-RU" w:eastAsia="ru-RU"/>
        </w:rPr>
        <w:t>р</w:t>
      </w:r>
      <w:r w:rsidRPr="009A6980">
        <w:rPr>
          <w:lang w:val="ru-RU" w:eastAsia="ru-RU"/>
        </w:rPr>
        <w:t>но- транспортной инфраструктуре, рациональному использованию природных ресурсов и охране окружающей среды.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Цель работы</w:t>
      </w:r>
      <w:r w:rsidRPr="009A6980">
        <w:rPr>
          <w:lang w:val="ru-RU"/>
        </w:rPr>
        <w:t xml:space="preserve"> – обоснование планирования устойчивого развития муниципального образования Кругло-Семенцовский сельсовет на основе:</w:t>
      </w:r>
    </w:p>
    <w:p w:rsidR="002D652D" w:rsidRPr="009A6980" w:rsidRDefault="002D652D" w:rsidP="005C7D81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анализа состояния территории, проблем и направлений ее комплексного развития;</w:t>
      </w:r>
    </w:p>
    <w:p w:rsidR="002D652D" w:rsidRPr="009A6980" w:rsidRDefault="002D652D" w:rsidP="005C7D81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оптимальной организации территориального зонирования, планировочной стру</w:t>
      </w:r>
      <w:r w:rsidRPr="009A6980">
        <w:rPr>
          <w:lang w:val="ru-RU"/>
        </w:rPr>
        <w:t>к</w:t>
      </w:r>
      <w:r w:rsidRPr="009A6980">
        <w:rPr>
          <w:lang w:val="ru-RU"/>
        </w:rPr>
        <w:t>туры образования направленных на создание благоприятных условий комплексного ра</w:t>
      </w:r>
      <w:r w:rsidRPr="009A6980">
        <w:rPr>
          <w:lang w:val="ru-RU"/>
        </w:rPr>
        <w:t>з</w:t>
      </w:r>
      <w:r w:rsidRPr="009A6980">
        <w:rPr>
          <w:lang w:val="ru-RU"/>
        </w:rPr>
        <w:t>вития отраслей производства и переработки сельскохозяйственной продукции, сферы у</w:t>
      </w:r>
      <w:r w:rsidRPr="009A6980">
        <w:rPr>
          <w:lang w:val="ru-RU"/>
        </w:rPr>
        <w:t>с</w:t>
      </w:r>
      <w:r w:rsidRPr="009A6980">
        <w:rPr>
          <w:lang w:val="ru-RU"/>
        </w:rPr>
        <w:t>луг и  жизнедеятельности населения, охраны окружающей среды и объектов культурного наследия;</w:t>
      </w:r>
    </w:p>
    <w:p w:rsidR="002D652D" w:rsidRPr="009A6980" w:rsidRDefault="002D652D" w:rsidP="005C7D81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обоснования  вариантов решения задач территориального планирования;</w:t>
      </w:r>
    </w:p>
    <w:p w:rsidR="002D652D" w:rsidRPr="009A6980" w:rsidRDefault="002D652D" w:rsidP="005C7D81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обоснования  мероприятий по территориальному планированию;</w:t>
      </w:r>
    </w:p>
    <w:p w:rsidR="002D652D" w:rsidRPr="009A6980" w:rsidRDefault="002D652D" w:rsidP="005C7D81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обоснования  последовательности этапов реализации предложений по территор</w:t>
      </w:r>
      <w:r w:rsidRPr="009A6980">
        <w:rPr>
          <w:lang w:val="ru-RU"/>
        </w:rPr>
        <w:t>и</w:t>
      </w:r>
      <w:r w:rsidRPr="009A6980">
        <w:rPr>
          <w:lang w:val="ru-RU"/>
        </w:rPr>
        <w:t xml:space="preserve">альному планированию. </w:t>
      </w:r>
    </w:p>
    <w:p w:rsidR="002D652D" w:rsidRPr="009A6980" w:rsidRDefault="002D652D" w:rsidP="005C7D81">
      <w:pPr>
        <w:widowControl w:val="0"/>
      </w:pPr>
      <w:r w:rsidRPr="009A6980">
        <w:rPr>
          <w:u w:val="single"/>
        </w:rPr>
        <w:t>Задачами</w:t>
      </w:r>
      <w:r w:rsidRPr="009A6980">
        <w:t xml:space="preserve"> генерального плана являются:</w:t>
      </w:r>
    </w:p>
    <w:p w:rsidR="002D652D" w:rsidRPr="009A6980" w:rsidRDefault="002D652D" w:rsidP="005C7D81">
      <w:pPr>
        <w:widowControl w:val="0"/>
        <w:numPr>
          <w:ilvl w:val="0"/>
          <w:numId w:val="6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Планирование границ функциональных зон с отображением параметров их пе</w:t>
      </w:r>
      <w:r w:rsidRPr="009A6980">
        <w:rPr>
          <w:lang w:val="ru-RU"/>
        </w:rPr>
        <w:t>р</w:t>
      </w:r>
      <w:r w:rsidRPr="009A6980">
        <w:rPr>
          <w:lang w:val="ru-RU"/>
        </w:rPr>
        <w:t>спективного развития, в том числе: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территорий объектов культурного наследия;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зон с особыми условиями использования территорий;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территорий, подверженных риску возникновения чрезвычайных ситу</w:t>
      </w:r>
      <w:r w:rsidRPr="009A6980">
        <w:rPr>
          <w:lang w:val="ru-RU"/>
        </w:rPr>
        <w:t>а</w:t>
      </w:r>
      <w:r w:rsidRPr="009A6980">
        <w:rPr>
          <w:lang w:val="ru-RU"/>
        </w:rPr>
        <w:t>ций природного и техногенного характера и воздействия их последствий;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земельных участков, которые предоставлены для размещения  объектов капитального строительства федерального, краевого или муниципального значения, а также границы участков, на которых размещены объекты капитального строительства ф</w:t>
      </w:r>
      <w:r w:rsidRPr="009A6980">
        <w:rPr>
          <w:lang w:val="ru-RU"/>
        </w:rPr>
        <w:t>е</w:t>
      </w:r>
      <w:r w:rsidRPr="009A6980">
        <w:rPr>
          <w:lang w:val="ru-RU"/>
        </w:rPr>
        <w:t>дерального, краевого или муниципального значения;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зон планируемого размещения объектов капитального строительства ф</w:t>
      </w:r>
      <w:r w:rsidRPr="009A6980">
        <w:rPr>
          <w:lang w:val="ru-RU"/>
        </w:rPr>
        <w:t>е</w:t>
      </w:r>
      <w:r w:rsidRPr="009A6980">
        <w:rPr>
          <w:lang w:val="ru-RU"/>
        </w:rPr>
        <w:t>дерального, краевого или муниципального значения</w:t>
      </w:r>
      <w:r w:rsidRPr="009A6980">
        <w:rPr>
          <w:color w:val="FF0000"/>
          <w:lang w:val="ru-RU"/>
        </w:rPr>
        <w:t>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зон инженерной и транспортной инфраструктур;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</w:pPr>
      <w:r w:rsidRPr="009A6980">
        <w:t>границы земель сельскохозяйственного назначения;</w:t>
      </w:r>
    </w:p>
    <w:p w:rsidR="002D652D" w:rsidRPr="009A6980" w:rsidRDefault="002D652D" w:rsidP="005C7D81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границы земель лесного фонда, водного фонда, иного специального назначения.</w:t>
      </w:r>
    </w:p>
    <w:p w:rsidR="002D652D" w:rsidRPr="009A6980" w:rsidRDefault="002D652D" w:rsidP="005C7D81">
      <w:pPr>
        <w:pStyle w:val="NormalWeb"/>
        <w:widowControl w:val="0"/>
        <w:numPr>
          <w:ilvl w:val="0"/>
          <w:numId w:val="6"/>
        </w:numPr>
        <w:tabs>
          <w:tab w:val="left" w:pos="851"/>
        </w:tabs>
        <w:spacing w:before="75" w:after="75"/>
        <w:ind w:left="0" w:firstLine="567"/>
        <w:rPr>
          <w:sz w:val="24"/>
          <w:szCs w:val="24"/>
          <w:lang w:val="ru-RU"/>
        </w:rPr>
      </w:pPr>
      <w:r w:rsidRPr="009A6980">
        <w:rPr>
          <w:sz w:val="24"/>
          <w:szCs w:val="24"/>
          <w:lang w:val="ru-RU"/>
        </w:rPr>
        <w:t>Формирование предложений по развитию архитектурно-пространственной среды, а также зонирование территории населённых пунктов в соответствии с требованиями Град</w:t>
      </w:r>
      <w:r w:rsidRPr="009A6980">
        <w:rPr>
          <w:sz w:val="24"/>
          <w:szCs w:val="24"/>
          <w:lang w:val="ru-RU"/>
        </w:rPr>
        <w:t>о</w:t>
      </w:r>
      <w:r w:rsidRPr="009A6980">
        <w:rPr>
          <w:sz w:val="24"/>
          <w:szCs w:val="24"/>
          <w:lang w:val="ru-RU"/>
        </w:rPr>
        <w:t>строительного Кодекса РФ</w:t>
      </w:r>
      <w:r w:rsidRPr="009A6980">
        <w:rPr>
          <w:color w:val="FF0000"/>
          <w:sz w:val="24"/>
          <w:szCs w:val="24"/>
          <w:lang w:val="ru-RU"/>
        </w:rPr>
        <w:t>.</w:t>
      </w:r>
    </w:p>
    <w:p w:rsidR="002D652D" w:rsidRPr="009A6980" w:rsidRDefault="002D652D" w:rsidP="005C7D81">
      <w:pPr>
        <w:pStyle w:val="NormalWeb"/>
        <w:widowControl w:val="0"/>
        <w:numPr>
          <w:ilvl w:val="0"/>
          <w:numId w:val="6"/>
        </w:numPr>
        <w:tabs>
          <w:tab w:val="left" w:pos="851"/>
        </w:tabs>
        <w:spacing w:before="75" w:after="75"/>
        <w:ind w:left="0" w:firstLine="567"/>
        <w:rPr>
          <w:sz w:val="24"/>
          <w:szCs w:val="24"/>
          <w:lang w:val="ru-RU"/>
        </w:rPr>
      </w:pPr>
      <w:r w:rsidRPr="009A6980">
        <w:rPr>
          <w:sz w:val="24"/>
          <w:szCs w:val="24"/>
          <w:lang w:val="ru-RU"/>
        </w:rPr>
        <w:t>Ориентация на комплексную оценку и охрану среды поселения.</w:t>
      </w:r>
    </w:p>
    <w:p w:rsidR="002D652D" w:rsidRPr="009A6980" w:rsidRDefault="002D652D" w:rsidP="005C7D81">
      <w:pPr>
        <w:pStyle w:val="NormalWeb"/>
        <w:widowControl w:val="0"/>
        <w:numPr>
          <w:ilvl w:val="0"/>
          <w:numId w:val="6"/>
        </w:numPr>
        <w:tabs>
          <w:tab w:val="left" w:pos="851"/>
        </w:tabs>
        <w:spacing w:before="75" w:after="75"/>
        <w:ind w:left="0" w:firstLine="567"/>
        <w:rPr>
          <w:sz w:val="24"/>
          <w:szCs w:val="24"/>
          <w:lang w:val="ru-RU"/>
        </w:rPr>
      </w:pPr>
      <w:r w:rsidRPr="009A6980">
        <w:rPr>
          <w:sz w:val="24"/>
          <w:szCs w:val="24"/>
          <w:lang w:val="ru-RU"/>
        </w:rPr>
        <w:t>Разработка мероприятий по улучшению условий проживания населения МО Кругло-Семенцовский сельсовет – оптимизация экологической ситуации, развитие транспортной и инженерной инфраструктур.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1"/>
        <w:widowControl w:val="0"/>
      </w:pPr>
      <w:bookmarkStart w:id="4" w:name="_Toc262560645"/>
      <w:bookmarkStart w:id="5" w:name="_Toc262561740"/>
      <w:bookmarkStart w:id="6" w:name="_Toc309113162"/>
      <w:r w:rsidRPr="009A6980">
        <w:t>Комплексная оценка современной градостроительной ситуации. основные Проблемы развития территории</w:t>
      </w:r>
      <w:bookmarkEnd w:id="4"/>
      <w:bookmarkEnd w:id="5"/>
      <w:bookmarkEnd w:id="6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Комплексная оценка проводится с целью определения градостроительной ценности территории образования. В своем составе настоящий раздел содержит анализ градостро</w:t>
      </w:r>
      <w:r w:rsidRPr="009A6980">
        <w:rPr>
          <w:lang w:val="ru-RU"/>
        </w:rPr>
        <w:t>и</w:t>
      </w:r>
      <w:r w:rsidRPr="009A6980">
        <w:rPr>
          <w:lang w:val="ru-RU"/>
        </w:rPr>
        <w:t>тельной ситуации и выявление проблем в сферах муниципальной правовой базы образ</w:t>
      </w:r>
      <w:r w:rsidRPr="009A6980">
        <w:rPr>
          <w:lang w:val="ru-RU"/>
        </w:rPr>
        <w:t>о</w:t>
      </w:r>
      <w:r w:rsidRPr="009A6980">
        <w:rPr>
          <w:lang w:val="ru-RU"/>
        </w:rPr>
        <w:t>вания в области землепользования и застройки, природно-ресурсного потенциала терр</w:t>
      </w:r>
      <w:r w:rsidRPr="009A6980">
        <w:rPr>
          <w:lang w:val="ru-RU"/>
        </w:rPr>
        <w:t>и</w:t>
      </w:r>
      <w:r w:rsidRPr="009A6980">
        <w:rPr>
          <w:lang w:val="ru-RU"/>
        </w:rPr>
        <w:t>тории, обеспеченности населения жильем, транспортной, инженерной, социальной и пр</w:t>
      </w:r>
      <w:r w:rsidRPr="009A6980">
        <w:rPr>
          <w:lang w:val="ru-RU"/>
        </w:rPr>
        <w:t>о</w:t>
      </w:r>
      <w:r w:rsidRPr="009A6980">
        <w:rPr>
          <w:lang w:val="ru-RU"/>
        </w:rPr>
        <w:t>изводственной инфраструктурами, а также экологического состояния территории. При выполнении комплексной оценки выявляются территории, в границах которых устанавл</w:t>
      </w:r>
      <w:r w:rsidRPr="009A6980">
        <w:rPr>
          <w:lang w:val="ru-RU"/>
        </w:rPr>
        <w:t>и</w:t>
      </w:r>
      <w:r w:rsidRPr="009A6980">
        <w:rPr>
          <w:lang w:val="ru-RU"/>
        </w:rPr>
        <w:t xml:space="preserve">ваются ограничения на осуществление градостроительной деятельности </w:t>
      </w:r>
    </w:p>
    <w:p w:rsidR="002D652D" w:rsidRPr="009A6980" w:rsidRDefault="002D652D" w:rsidP="005C7D81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санитарные, защитные и санитарно-защитные зоны;</w:t>
      </w:r>
    </w:p>
    <w:p w:rsidR="002D652D" w:rsidRPr="009A6980" w:rsidRDefault="002D652D" w:rsidP="005C7D81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водоохранные зоны и прибрежные защитные полосы;</w:t>
      </w:r>
    </w:p>
    <w:p w:rsidR="002D652D" w:rsidRPr="009A6980" w:rsidRDefault="002D652D" w:rsidP="005C7D81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территории, подверженные воздействию чрезвычайных ситуаций природного и техногенного характера, а также иные зоны, установленные в соответствии с законод</w:t>
      </w:r>
      <w:r w:rsidRPr="009A6980">
        <w:rPr>
          <w:lang w:val="ru-RU"/>
        </w:rPr>
        <w:t>а</w:t>
      </w:r>
      <w:r w:rsidRPr="009A6980">
        <w:rPr>
          <w:lang w:val="ru-RU"/>
        </w:rPr>
        <w:t>тельством РФ.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7" w:name="_Toc262560646"/>
      <w:bookmarkStart w:id="8" w:name="_Toc262561741"/>
      <w:bookmarkStart w:id="9" w:name="_Toc309113163"/>
      <w:r w:rsidRPr="009A6980">
        <w:t>2.1. Анализ муниципальной правовой базы образования в области землепольз</w:t>
      </w:r>
      <w:r w:rsidRPr="009A6980">
        <w:t>о</w:t>
      </w:r>
      <w:r w:rsidRPr="009A6980">
        <w:t>вания и застройки</w:t>
      </w:r>
      <w:bookmarkEnd w:id="7"/>
      <w:bookmarkEnd w:id="8"/>
      <w:bookmarkEnd w:id="9"/>
    </w:p>
    <w:p w:rsidR="002D652D" w:rsidRPr="009A6980" w:rsidRDefault="002D652D" w:rsidP="005C7D81">
      <w:pPr>
        <w:widowControl w:val="0"/>
        <w:tabs>
          <w:tab w:val="left" w:pos="851"/>
        </w:tabs>
        <w:rPr>
          <w:lang w:val="ru-RU"/>
        </w:rPr>
      </w:pPr>
      <w:r w:rsidRPr="009A6980">
        <w:rPr>
          <w:lang w:val="ru-RU"/>
        </w:rPr>
        <w:t>В соответствии с законом Алтайского края от 05.10.2007 № 93-ЗС «О статусе и гр</w:t>
      </w:r>
      <w:r w:rsidRPr="009A6980">
        <w:rPr>
          <w:lang w:val="ru-RU"/>
        </w:rPr>
        <w:t>а</w:t>
      </w:r>
      <w:r w:rsidRPr="009A6980">
        <w:rPr>
          <w:lang w:val="ru-RU"/>
        </w:rPr>
        <w:t>ницах муниципальных и административно-территориальных образований Егорьевского района Алтайского края» (в редакции от 10.03.2009 г. №16-ЗС) образовано и наделено статусом муниципального образования муниципальное образование Кругло-Семенцовский сельсовет. В состав образования вошли населенные пункты: с.Кругло-Семенцы и с.Борисовка.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Успешное выполнение задач развития муниципального образования в различных с</w:t>
      </w:r>
      <w:r w:rsidRPr="009A6980">
        <w:rPr>
          <w:lang w:val="ru-RU"/>
        </w:rPr>
        <w:t>о</w:t>
      </w:r>
      <w:r w:rsidRPr="009A6980">
        <w:rPr>
          <w:lang w:val="ru-RU"/>
        </w:rPr>
        <w:t>циально-экономических отраслях во многом зависит от полноты правового обеспечения вопросов градостроительной деятельности, землепользования и застройки.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Таким образом, главными задачами по муниципальному правовому обеспечению вопросов градостроительной деятельности, землепользования и застройки на территории муниципального образования, с целью его непрерывного поступательного развития и со</w:t>
      </w:r>
      <w:r w:rsidRPr="009A6980">
        <w:rPr>
          <w:lang w:val="ru-RU"/>
        </w:rPr>
        <w:t>з</w:t>
      </w:r>
      <w:r w:rsidRPr="009A6980">
        <w:rPr>
          <w:lang w:val="ru-RU"/>
        </w:rPr>
        <w:t>дания благоприятных условий для привлечения инвестиций, роста благосостояния жит</w:t>
      </w:r>
      <w:r w:rsidRPr="009A6980">
        <w:rPr>
          <w:lang w:val="ru-RU"/>
        </w:rPr>
        <w:t>е</w:t>
      </w:r>
      <w:r w:rsidRPr="009A6980">
        <w:rPr>
          <w:lang w:val="ru-RU"/>
        </w:rPr>
        <w:t>лей являются: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Принятие плана реализации генерального плана;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Координация действий органов местного самоуправления муниципального обр</w:t>
      </w:r>
      <w:r w:rsidRPr="009A6980">
        <w:rPr>
          <w:lang w:val="ru-RU"/>
        </w:rPr>
        <w:t>а</w:t>
      </w:r>
      <w:r w:rsidRPr="009A6980">
        <w:rPr>
          <w:lang w:val="ru-RU"/>
        </w:rPr>
        <w:t>зования по обеспечению реализации генерального плана;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Обеспечение сохранности объектов культурного наследия на территории посел</w:t>
      </w:r>
      <w:r w:rsidRPr="009A6980">
        <w:rPr>
          <w:lang w:val="ru-RU"/>
        </w:rPr>
        <w:t>е</w:t>
      </w:r>
      <w:r w:rsidRPr="009A6980">
        <w:rPr>
          <w:lang w:val="ru-RU"/>
        </w:rPr>
        <w:t>ния и природных ценностей в процессе реализации генерального плана;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Обеспечение контроля реализации генерального плана;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Принятие правил землепользования и застройки;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Муниципальное правовое обеспечение привлечения инвестиций в поселение ч</w:t>
      </w:r>
      <w:r w:rsidRPr="009A6980">
        <w:rPr>
          <w:lang w:val="ru-RU"/>
        </w:rPr>
        <w:t>е</w:t>
      </w:r>
      <w:r w:rsidRPr="009A6980">
        <w:rPr>
          <w:lang w:val="ru-RU"/>
        </w:rPr>
        <w:t>рез разработку комплекса муниципальных правовых актов в сфере градостроительства, землепользования и застройки, природопользования и в иных сферах деятельности;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Подготовка и ведение системы мониторинга реализации генерального плана;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Разработка и утверждение местных нормативов градостроительного проектиров</w:t>
      </w:r>
      <w:r w:rsidRPr="009A6980">
        <w:rPr>
          <w:lang w:val="ru-RU"/>
        </w:rPr>
        <w:t>а</w:t>
      </w:r>
      <w:r w:rsidRPr="009A6980">
        <w:rPr>
          <w:lang w:val="ru-RU"/>
        </w:rPr>
        <w:t>ния;</w:t>
      </w:r>
    </w:p>
    <w:p w:rsidR="002D652D" w:rsidRPr="009A6980" w:rsidRDefault="002D652D" w:rsidP="005C7D81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Разработка и утверждение правил благоустройства территории.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Учитывая социально-экономическую значимость многих вопросов градостроител</w:t>
      </w:r>
      <w:r w:rsidRPr="009A6980">
        <w:rPr>
          <w:lang w:val="ru-RU"/>
        </w:rPr>
        <w:t>ь</w:t>
      </w:r>
      <w:r w:rsidRPr="009A6980">
        <w:rPr>
          <w:lang w:val="ru-RU"/>
        </w:rPr>
        <w:t>ной деятельности, их возрастающую роль в решении многих социальных проблем общ</w:t>
      </w:r>
      <w:r w:rsidRPr="009A6980">
        <w:rPr>
          <w:lang w:val="ru-RU"/>
        </w:rPr>
        <w:t>е</w:t>
      </w:r>
      <w:r w:rsidRPr="009A6980">
        <w:rPr>
          <w:lang w:val="ru-RU"/>
        </w:rPr>
        <w:t>ства, необходимо разработать комплекс мер по бюджетной поддержке инициативы заи</w:t>
      </w:r>
      <w:r w:rsidRPr="009A6980">
        <w:rPr>
          <w:lang w:val="ru-RU"/>
        </w:rPr>
        <w:t>н</w:t>
      </w:r>
      <w:r w:rsidRPr="009A6980">
        <w:rPr>
          <w:lang w:val="ru-RU"/>
        </w:rPr>
        <w:t>тересованных лиц в решении указанных вопросов.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10" w:name="_Toc309113164"/>
      <w:r w:rsidRPr="009A6980">
        <w:t>2.2. Географическое положение</w:t>
      </w:r>
      <w:bookmarkEnd w:id="10"/>
    </w:p>
    <w:p w:rsidR="002D652D" w:rsidRPr="009A6980" w:rsidRDefault="002D652D" w:rsidP="005C7D81">
      <w:pPr>
        <w:pStyle w:val="1KGK9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A6980">
        <w:rPr>
          <w:rFonts w:ascii="Times New Roman" w:hAnsi="Times New Roman" w:cs="Times New Roman"/>
          <w:color w:val="000000"/>
        </w:rPr>
        <w:t>Муниципальное образование Кругло-Семенцовский сельсовет образовано в составе Новоегорьевской волости, Змеиногорского уезда, Алтайской губернии постановлением Сибревкома, вошел в состав Егорьевского района. Муниципальное образование Кругло-Семенцовский сельсовет Егорьевского района Алтайского края в 30-е годы был образован на базе села Борисовка  и семи поселков. В 70-е годы произошел раздел территории и в администрации Кругло-Семенцовского сельсовета осталось два села Кругло-Семенцы и Борисовка. Администрация расположена в селе Кругло-Семенцы.</w:t>
      </w:r>
    </w:p>
    <w:p w:rsidR="002D652D" w:rsidRPr="009A6980" w:rsidRDefault="002D652D" w:rsidP="005C7D81">
      <w:pPr>
        <w:pStyle w:val="1KGK9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A6980">
        <w:rPr>
          <w:rFonts w:ascii="Times New Roman" w:hAnsi="Times New Roman" w:cs="Times New Roman"/>
        </w:rPr>
        <w:t>Поселение расположено в западной части Егорьевского района, в 40 км от районного центра с. Ново – Егорьевское, в 20 км от железнодорожных путей г. Рубцовска, до краев</w:t>
      </w:r>
      <w:r w:rsidRPr="009A6980">
        <w:rPr>
          <w:rFonts w:ascii="Times New Roman" w:hAnsi="Times New Roman" w:cs="Times New Roman"/>
        </w:rPr>
        <w:t>о</w:t>
      </w:r>
      <w:r w:rsidRPr="009A6980">
        <w:rPr>
          <w:rFonts w:ascii="Times New Roman" w:hAnsi="Times New Roman" w:cs="Times New Roman"/>
        </w:rPr>
        <w:t>го центра г. Барнаула 300 км, связь с которыми осуществляется по дороге с асфальтоб</w:t>
      </w:r>
      <w:r w:rsidRPr="009A6980">
        <w:rPr>
          <w:rFonts w:ascii="Times New Roman" w:hAnsi="Times New Roman" w:cs="Times New Roman"/>
        </w:rPr>
        <w:t>е</w:t>
      </w:r>
      <w:r w:rsidRPr="009A6980">
        <w:rPr>
          <w:rFonts w:ascii="Times New Roman" w:hAnsi="Times New Roman" w:cs="Times New Roman"/>
        </w:rPr>
        <w:t>тонным покрытием. На севере сельсовет граничит с территорией муниципального образ</w:t>
      </w:r>
      <w:r w:rsidRPr="009A6980">
        <w:rPr>
          <w:rFonts w:ascii="Times New Roman" w:hAnsi="Times New Roman" w:cs="Times New Roman"/>
        </w:rPr>
        <w:t>о</w:t>
      </w:r>
      <w:r w:rsidRPr="009A6980">
        <w:rPr>
          <w:rFonts w:ascii="Times New Roman" w:hAnsi="Times New Roman" w:cs="Times New Roman"/>
        </w:rPr>
        <w:t>вания Шубинский сельсовет Егорьевского района Алтайского края, на юге с территорией муниципального образования Малошелковниковский сельсовет Егорьевского района А</w:t>
      </w:r>
      <w:r w:rsidRPr="009A6980">
        <w:rPr>
          <w:rFonts w:ascii="Times New Roman" w:hAnsi="Times New Roman" w:cs="Times New Roman"/>
        </w:rPr>
        <w:t>л</w:t>
      </w:r>
      <w:r w:rsidRPr="009A6980">
        <w:rPr>
          <w:rFonts w:ascii="Times New Roman" w:hAnsi="Times New Roman" w:cs="Times New Roman"/>
        </w:rPr>
        <w:t>тайского края, на западе с территорией муниципального образования Симоновский сел</w:t>
      </w:r>
      <w:r w:rsidRPr="009A6980">
        <w:rPr>
          <w:rFonts w:ascii="Times New Roman" w:hAnsi="Times New Roman" w:cs="Times New Roman"/>
        </w:rPr>
        <w:t>ь</w:t>
      </w:r>
      <w:r w:rsidRPr="009A6980">
        <w:rPr>
          <w:rFonts w:ascii="Times New Roman" w:hAnsi="Times New Roman" w:cs="Times New Roman"/>
        </w:rPr>
        <w:t>совет Угловского района Алтайского края. Площадь образования составляет 16327,5 га.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Территория сельсовета состоит из территории входящих в него поселений: село Кругло-Семенцы и село Борисовка. Административным центром Кругло-Семенцовского сельсовета Егорьевского района Алтайского края является село Кругло-Семенцы. Село Борисовка расположено на север от села Кругло-Семенцы, население 207 человек. Село Кругло-Семенцы расположено на  юго-востоке от с. Новоегорьевское, население соста</w:t>
      </w:r>
      <w:r w:rsidRPr="009A6980">
        <w:rPr>
          <w:lang w:val="ru-RU"/>
        </w:rPr>
        <w:t>в</w:t>
      </w:r>
      <w:r w:rsidRPr="009A6980">
        <w:rPr>
          <w:lang w:val="ru-RU"/>
        </w:rPr>
        <w:t>ляет 345 человек.</w:t>
      </w:r>
    </w:p>
    <w:p w:rsidR="002D652D" w:rsidRPr="009A6980" w:rsidRDefault="002D652D" w:rsidP="005C7D81">
      <w:pPr>
        <w:pStyle w:val="1KGK9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A6980">
        <w:rPr>
          <w:rFonts w:ascii="Times New Roman" w:hAnsi="Times New Roman" w:cs="Times New Roman"/>
        </w:rPr>
        <w:t>По территории сельского совета проходит автомобильные трассы регионального значения Рубцовск – Угловское – Михайловское (а/д К-21) и Новоегорьевское - Малая Шелковка- а/д К-21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Относительно благоприятные природно-климатические условия Егорьевского ра</w:t>
      </w:r>
      <w:r w:rsidRPr="009A6980">
        <w:rPr>
          <w:lang w:val="ru-RU"/>
        </w:rPr>
        <w:t>й</w:t>
      </w:r>
      <w:r w:rsidRPr="009A6980">
        <w:rPr>
          <w:lang w:val="ru-RU"/>
        </w:rPr>
        <w:t>она способствуют развитию сельскохозяйственного производства, которое является осн</w:t>
      </w:r>
      <w:r w:rsidRPr="009A6980">
        <w:rPr>
          <w:lang w:val="ru-RU"/>
        </w:rPr>
        <w:t>о</w:t>
      </w:r>
      <w:r w:rsidRPr="009A6980">
        <w:rPr>
          <w:lang w:val="ru-RU"/>
        </w:rPr>
        <w:t>вой экономики. Тип сельскохозяйственного района – земледельческо-животноводческий, где преобладает зерновое земледелие с высокой долей пшеницы в посеве зерновых кул</w:t>
      </w:r>
      <w:r w:rsidRPr="009A6980">
        <w:rPr>
          <w:lang w:val="ru-RU"/>
        </w:rPr>
        <w:t>ь</w:t>
      </w:r>
      <w:r w:rsidRPr="009A6980">
        <w:rPr>
          <w:lang w:val="ru-RU"/>
        </w:rPr>
        <w:t>тур (60-80%); животноводство представлено молочно-мясным скотоводством, свиново</w:t>
      </w:r>
      <w:r w:rsidRPr="009A6980">
        <w:rPr>
          <w:lang w:val="ru-RU"/>
        </w:rPr>
        <w:t>д</w:t>
      </w:r>
      <w:r w:rsidRPr="009A6980">
        <w:rPr>
          <w:lang w:val="ru-RU"/>
        </w:rPr>
        <w:t>ством.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11" w:name="_Toc262560648"/>
      <w:bookmarkStart w:id="12" w:name="_Toc262561743"/>
      <w:bookmarkStart w:id="13" w:name="_Toc309113165"/>
      <w:r w:rsidRPr="009A6980">
        <w:t>2.3. Природные условия. Инженерно-геологическая и гидрогеологическая х</w:t>
      </w:r>
      <w:r w:rsidRPr="009A6980">
        <w:t>а</w:t>
      </w:r>
      <w:r w:rsidRPr="009A6980">
        <w:t>рактеристика территории образования</w:t>
      </w:r>
      <w:bookmarkEnd w:id="11"/>
      <w:bookmarkEnd w:id="12"/>
      <w:bookmarkEnd w:id="13"/>
    </w:p>
    <w:p w:rsidR="002D652D" w:rsidRPr="009A6980" w:rsidRDefault="002D652D" w:rsidP="005C7D81">
      <w:pPr>
        <w:pStyle w:val="3"/>
        <w:widowControl w:val="0"/>
      </w:pPr>
      <w:bookmarkStart w:id="14" w:name="_Toc299450776"/>
      <w:bookmarkStart w:id="15" w:name="_Toc299450841"/>
      <w:bookmarkStart w:id="16" w:name="_Toc309113166"/>
      <w:r w:rsidRPr="009A6980">
        <w:t>Климатическая характеристика</w:t>
      </w:r>
      <w:bookmarkEnd w:id="14"/>
      <w:bookmarkEnd w:id="15"/>
      <w:bookmarkEnd w:id="16"/>
    </w:p>
    <w:p w:rsidR="002D652D" w:rsidRPr="009A6980" w:rsidRDefault="002D652D" w:rsidP="005C7D81">
      <w:pPr>
        <w:pStyle w:val="a2"/>
        <w:widowControl w:val="0"/>
      </w:pPr>
      <w:r w:rsidRPr="009A6980">
        <w:t>По агроклиматическому районированию Алтайского края территория Егорьевского района относится к теплому, засушливому агроклиматическому подрайону.</w:t>
      </w:r>
    </w:p>
    <w:p w:rsidR="002D652D" w:rsidRPr="009A6980" w:rsidRDefault="002D652D" w:rsidP="005C7D81">
      <w:pPr>
        <w:pStyle w:val="a2"/>
        <w:widowControl w:val="0"/>
      </w:pPr>
      <w:r w:rsidRPr="009A6980">
        <w:t>Климат муниципального образования резко континентальный с коротким засушл</w:t>
      </w:r>
      <w:r w:rsidRPr="009A6980">
        <w:t>и</w:t>
      </w:r>
      <w:r w:rsidRPr="009A6980">
        <w:t xml:space="preserve">вым летом и холодной продолжительной зимой. Характеризуется малоснежной, холодной зимой с сильными ветрами и метелями, жарким непродолжительным летом. Переходные сезоны короткие. </w:t>
      </w:r>
    </w:p>
    <w:p w:rsidR="002D652D" w:rsidRPr="009A6980" w:rsidRDefault="002D652D" w:rsidP="005C7D81">
      <w:pPr>
        <w:pStyle w:val="a2"/>
        <w:widowControl w:val="0"/>
      </w:pPr>
      <w:r w:rsidRPr="009A6980">
        <w:t xml:space="preserve">Осадков в зимнее время выпадает небольшое количество. Распределение снежного покрова неравномерно. Часто повторяющиеся сильные ветры способствуют выдуванию снега с полей, вследствие чего происходит почти ежегодное вымерзание озимых культур. Устойчивый снежный покров устанавливается с 20 ноября. Высота покрова равна 20-25 см. </w:t>
      </w:r>
    </w:p>
    <w:p w:rsidR="002D652D" w:rsidRPr="009A6980" w:rsidRDefault="002D652D" w:rsidP="005C7D81">
      <w:pPr>
        <w:pStyle w:val="a2"/>
        <w:widowControl w:val="0"/>
      </w:pPr>
      <w:r w:rsidRPr="009A6980">
        <w:t>Среднегодовая скорость ветра составляет 5 м/сек. Максимальные значения скорости ветра: весной – 58,3-69,4км/ч, летом – 58,3-69,4км/ч, осенью – 58,3-69,4км/ч и зимой – 58,3-69,4км/ч. Господствуют ветры юго-западного направления.</w:t>
      </w:r>
    </w:p>
    <w:p w:rsidR="002D652D" w:rsidRPr="009A6980" w:rsidRDefault="002D652D" w:rsidP="005C7D81">
      <w:pPr>
        <w:pStyle w:val="a2"/>
        <w:widowControl w:val="0"/>
      </w:pPr>
      <w:r w:rsidRPr="009A6980">
        <w:t>Средняя годовая температура воздуха +2°С, абсолютная минимальная – -49°С, абс</w:t>
      </w:r>
      <w:r w:rsidRPr="009A6980">
        <w:t>о</w:t>
      </w:r>
      <w:r w:rsidRPr="009A6980">
        <w:t>лютная максимальная + 41°С. Весной колеблется от +36 до -42°С, летом – от +41 до -1°С, осенью  от +35 до -45°С и зимой – от +7 до -49°С. Среднегодовое количество осадков с</w:t>
      </w:r>
      <w:r w:rsidRPr="009A6980">
        <w:t>о</w:t>
      </w:r>
      <w:r w:rsidRPr="009A6980">
        <w:t>ставляет 330 мм при максимуме весной – 71мм, летом – 121мм, осенью – 91мм и зимой – 52мм. Распределение снежного покрова неравномерно. Его высота достигает максимума 26 см в марте.</w:t>
      </w:r>
    </w:p>
    <w:p w:rsidR="002D652D" w:rsidRPr="009A6980" w:rsidRDefault="002D652D" w:rsidP="005C7D81">
      <w:pPr>
        <w:pStyle w:val="a2"/>
        <w:widowControl w:val="0"/>
      </w:pPr>
      <w:r w:rsidRPr="009A6980">
        <w:t>Продолжительность отопительного периода не превышает 220 дней.</w:t>
      </w:r>
    </w:p>
    <w:p w:rsidR="002D652D" w:rsidRPr="009A6980" w:rsidRDefault="002D652D" w:rsidP="005C7D81">
      <w:pPr>
        <w:pStyle w:val="a2"/>
        <w:widowControl w:val="0"/>
      </w:pPr>
      <w:r w:rsidRPr="009A6980">
        <w:t>Средняя глубина промерзания грунтов 1,3 м.</w:t>
      </w:r>
    </w:p>
    <w:p w:rsidR="002D652D" w:rsidRPr="009A6980" w:rsidRDefault="002D652D" w:rsidP="005C7D81">
      <w:pPr>
        <w:pStyle w:val="a2"/>
        <w:widowControl w:val="0"/>
      </w:pPr>
      <w:r w:rsidRPr="009A6980">
        <w:t>Относительная влажность – 50%.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Остальные данные по климатическим условиям приведены в Таблице 1.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</w:rPr>
      </w:pPr>
      <w:r w:rsidRPr="009A6980">
        <w:rPr>
          <w:u w:val="single"/>
        </w:rPr>
        <w:t>Климатическая характеристика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0"/>
        <w:gridCol w:w="2876"/>
      </w:tblGrid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Климатический подрайон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IVe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Средняя температура января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 xml:space="preserve">-17 -18 </w:t>
            </w:r>
            <w:r w:rsidRPr="009A6980">
              <w:rPr>
                <w:sz w:val="20"/>
                <w:szCs w:val="20"/>
                <w:vertAlign w:val="superscript"/>
              </w:rPr>
              <w:t>0</w:t>
            </w:r>
            <w:r w:rsidRPr="009A6980">
              <w:rPr>
                <w:sz w:val="20"/>
                <w:szCs w:val="20"/>
              </w:rPr>
              <w:t>С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Продолжительность залегания снежного покрова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140-150 дней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Средняя температура июля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20-21</w:t>
            </w:r>
            <w:r w:rsidRPr="009A6980">
              <w:rPr>
                <w:sz w:val="20"/>
                <w:szCs w:val="20"/>
                <w:vertAlign w:val="superscript"/>
              </w:rPr>
              <w:t>0</w:t>
            </w:r>
            <w:r w:rsidRPr="009A6980">
              <w:rPr>
                <w:sz w:val="20"/>
                <w:szCs w:val="20"/>
              </w:rPr>
              <w:t>С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 xml:space="preserve">Период с температурой выше 10 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9A6980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120-130 дней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 xml:space="preserve">Сумма температур воздуха за период с температурой выше 10 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9A6980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2400-2600</w:t>
            </w:r>
            <w:r w:rsidRPr="009A6980">
              <w:rPr>
                <w:sz w:val="20"/>
                <w:szCs w:val="20"/>
                <w:vertAlign w:val="superscript"/>
              </w:rPr>
              <w:t>0</w:t>
            </w:r>
            <w:r w:rsidRPr="009A6980">
              <w:rPr>
                <w:sz w:val="20"/>
                <w:szCs w:val="20"/>
              </w:rPr>
              <w:t>С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Годовые суммы осадков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300-350 мм</w:t>
            </w:r>
          </w:p>
        </w:tc>
      </w:tr>
      <w:tr w:rsidR="002D652D" w:rsidRPr="009A6980" w:rsidTr="00964713">
        <w:trPr>
          <w:trHeight w:val="20"/>
        </w:trPr>
        <w:tc>
          <w:tcPr>
            <w:tcW w:w="1188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5400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Средняя скорость ветра в сутки</w:t>
            </w:r>
          </w:p>
        </w:tc>
        <w:tc>
          <w:tcPr>
            <w:tcW w:w="28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4-5 м/с</w:t>
            </w:r>
          </w:p>
        </w:tc>
      </w:tr>
    </w:tbl>
    <w:p w:rsidR="002D652D" w:rsidRPr="009A6980" w:rsidRDefault="002D652D" w:rsidP="005C7D81">
      <w:pPr>
        <w:widowControl w:val="0"/>
        <w:rPr>
          <w:u w:val="single"/>
          <w:lang w:val="ru-RU" w:eastAsia="ru-RU"/>
        </w:rPr>
      </w:pPr>
    </w:p>
    <w:p w:rsidR="002D652D" w:rsidRPr="009A6980" w:rsidRDefault="002D652D" w:rsidP="005C7D81">
      <w:pPr>
        <w:pStyle w:val="3"/>
        <w:widowControl w:val="0"/>
      </w:pPr>
      <w:bookmarkStart w:id="17" w:name="_Toc299450777"/>
      <w:bookmarkStart w:id="18" w:name="_Toc299450842"/>
      <w:bookmarkStart w:id="19" w:name="_Toc309113167"/>
      <w:r w:rsidRPr="009A6980">
        <w:t>Геологическое строение территории</w:t>
      </w:r>
      <w:bookmarkEnd w:id="17"/>
      <w:bookmarkEnd w:id="18"/>
      <w:bookmarkEnd w:id="19"/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Территория Кругло-Семенцовского сельсовета расположена в юго-восточной части Западно-Сибирской плиты в пределах Кулундинской тектонической впадины. Геологич</w:t>
      </w:r>
      <w:r w:rsidRPr="009A6980">
        <w:rPr>
          <w:lang w:val="ru-RU"/>
        </w:rPr>
        <w:t>е</w:t>
      </w:r>
      <w:r w:rsidRPr="009A6980">
        <w:rPr>
          <w:lang w:val="ru-RU"/>
        </w:rPr>
        <w:t>ский фундамент имеет ярусную структуру. Нижний ярус сформировался в среднем прот</w:t>
      </w:r>
      <w:r w:rsidRPr="009A6980">
        <w:rPr>
          <w:lang w:val="ru-RU"/>
        </w:rPr>
        <w:t>е</w:t>
      </w:r>
      <w:r w:rsidRPr="009A6980">
        <w:rPr>
          <w:lang w:val="ru-RU"/>
        </w:rPr>
        <w:t>розое. Основная толща фундамента прошла все этапы геологического развития Кулунди</w:t>
      </w:r>
      <w:r w:rsidRPr="009A6980">
        <w:rPr>
          <w:lang w:val="ru-RU"/>
        </w:rPr>
        <w:t>н</w:t>
      </w:r>
      <w:r w:rsidRPr="009A6980">
        <w:rPr>
          <w:lang w:val="ru-RU"/>
        </w:rPr>
        <w:t>ской тектонической впадины. Верхняя часть фундамента имеет мозаичную структуру с выходами на поверхность отложений нескольких ярусов. Территория образована осадк</w:t>
      </w:r>
      <w:r w:rsidRPr="009A6980">
        <w:rPr>
          <w:lang w:val="ru-RU"/>
        </w:rPr>
        <w:t>а</w:t>
      </w:r>
      <w:r w:rsidRPr="009A6980">
        <w:rPr>
          <w:lang w:val="ru-RU"/>
        </w:rPr>
        <w:t>ми верхнего кембрий-силура, представленными конгломератами, песчаниками, сланцами, алевролитами и известняками, образующими флишоидную морскую формацию. Также встречаются выходы отложений девонской системы, представленные в вулканогенно-осадочной континентальной и морской формации нижнего карбона, состоящие из песч</w:t>
      </w:r>
      <w:r w:rsidRPr="009A6980">
        <w:rPr>
          <w:lang w:val="ru-RU"/>
        </w:rPr>
        <w:t>а</w:t>
      </w:r>
      <w:r w:rsidRPr="009A6980">
        <w:rPr>
          <w:lang w:val="ru-RU"/>
        </w:rPr>
        <w:t>ников, алевролитов и сланцев и кислые интрузивные образования.</w:t>
      </w:r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Мощность осадочного чехла достигает 400 м. Он сложен аллювиальными отлож</w:t>
      </w:r>
      <w:r w:rsidRPr="009A6980">
        <w:rPr>
          <w:lang w:val="ru-RU"/>
        </w:rPr>
        <w:t>е</w:t>
      </w:r>
      <w:r w:rsidRPr="009A6980">
        <w:rPr>
          <w:lang w:val="ru-RU"/>
        </w:rPr>
        <w:t>ниями нижнего и среднего отдела четвертичной системы Кайнозойской группы, которые представлены суглинками, супесями, песками, гравием и галечником с валунами. На п</w:t>
      </w:r>
      <w:r w:rsidRPr="009A6980">
        <w:rPr>
          <w:lang w:val="ru-RU"/>
        </w:rPr>
        <w:t>о</w:t>
      </w:r>
      <w:r w:rsidRPr="009A6980">
        <w:rPr>
          <w:lang w:val="ru-RU"/>
        </w:rPr>
        <w:t>верхности чехла преимущественно распространены аллювиальные, аллювиально-озерные и субаэральные отложения.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</w:pPr>
      <w:bookmarkStart w:id="20" w:name="_Toc299450778"/>
      <w:bookmarkStart w:id="21" w:name="_Toc299450843"/>
      <w:bookmarkStart w:id="22" w:name="_Toc309113168"/>
      <w:r w:rsidRPr="009A6980">
        <w:t>Рельеф</w:t>
      </w:r>
      <w:bookmarkEnd w:id="20"/>
      <w:bookmarkEnd w:id="21"/>
      <w:bookmarkEnd w:id="22"/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Рельеф Кругло-Семенцовского сельсовета однообразен. По геоморфологическому районированию Алтайского края восточная часть поселения расположена в пределах во</w:t>
      </w:r>
      <w:r w:rsidRPr="009A6980">
        <w:rPr>
          <w:lang w:val="ru-RU"/>
        </w:rPr>
        <w:t>л</w:t>
      </w:r>
      <w:r w:rsidRPr="009A6980">
        <w:rPr>
          <w:lang w:val="ru-RU"/>
        </w:rPr>
        <w:t>нистой котловинно-западинной эолово-аллювиальной цокольной равнины на складчато-глыбовом основании. Западная часть сельсовета находится в пределах перевеянной Ба</w:t>
      </w:r>
      <w:r w:rsidRPr="009A6980">
        <w:rPr>
          <w:lang w:val="ru-RU"/>
        </w:rPr>
        <w:t>р</w:t>
      </w:r>
      <w:r w:rsidRPr="009A6980">
        <w:rPr>
          <w:lang w:val="ru-RU"/>
        </w:rPr>
        <w:t xml:space="preserve">наульской ложбины древнего стока, на которой встречаются преимущественно древние эоловые формы рельефа - дюны. </w:t>
      </w:r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Первым геоморфологическим элементом территории МО Кругло-Семенцовский сельсовет является волнистая котловинно-западинная эолово-аллювиальная цокольная равнина (Приобское плато). В пределах поселения она представляет собой плоскую п</w:t>
      </w:r>
      <w:r w:rsidRPr="009A6980">
        <w:rPr>
          <w:lang w:val="ru-RU"/>
        </w:rPr>
        <w:t>о</w:t>
      </w:r>
      <w:r w:rsidRPr="009A6980">
        <w:rPr>
          <w:lang w:val="ru-RU"/>
        </w:rPr>
        <w:t>верхность, постепенно повышающуюся к востоку от 200 до 280 м над уровнем моря, затем снижающуюся до 250 м. Данная территория представляет собой бессточную область и почти не имеет современной эрозионной сети. Углы наклона местности не превышают 1 -3º, благодаря чему водная эрозия почв практически отсутствует. Так же имеет место мн</w:t>
      </w:r>
      <w:r w:rsidRPr="009A6980">
        <w:rPr>
          <w:lang w:val="ru-RU"/>
        </w:rPr>
        <w:t>о</w:t>
      </w:r>
      <w:r w:rsidRPr="009A6980">
        <w:rPr>
          <w:lang w:val="ru-RU"/>
        </w:rPr>
        <w:t>гих узких (2 - 4 м) неглубоких до 1 метра ложков, большинство из которых вытянуто с юго-востока на северо-запад в сторону общего уклона поверхности плато.</w:t>
      </w:r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Вторым геоморфологическим элементом территории является перевеянная Барн</w:t>
      </w:r>
      <w:r w:rsidRPr="009A6980">
        <w:rPr>
          <w:lang w:val="ru-RU"/>
        </w:rPr>
        <w:t>а</w:t>
      </w:r>
      <w:r w:rsidRPr="009A6980">
        <w:rPr>
          <w:lang w:val="ru-RU"/>
        </w:rPr>
        <w:t>ульская ложбина древнего стока, занятая ленточным сосновым бором, произрастающим на эоловых формах рельефа. Глубина расчленения рельефа составляет менее 20 метров, преобладающие углы наклона поверхности – менее 0º17'</w:t>
      </w:r>
    </w:p>
    <w:p w:rsidR="002D652D" w:rsidRPr="009A6980" w:rsidRDefault="002D652D" w:rsidP="005C7D81">
      <w:pPr>
        <w:widowControl w:val="0"/>
        <w:rPr>
          <w:u w:val="single"/>
          <w:lang w:val="ru-RU"/>
        </w:rPr>
      </w:pPr>
    </w:p>
    <w:p w:rsidR="002D652D" w:rsidRPr="009A6980" w:rsidRDefault="002D652D" w:rsidP="005C7D81">
      <w:pPr>
        <w:pStyle w:val="3"/>
        <w:widowControl w:val="0"/>
      </w:pPr>
      <w:bookmarkStart w:id="23" w:name="_Toc299450779"/>
      <w:bookmarkStart w:id="24" w:name="_Toc299450844"/>
      <w:bookmarkStart w:id="25" w:name="_Toc309113169"/>
      <w:r w:rsidRPr="009A6980">
        <w:t>Гидрография</w:t>
      </w:r>
      <w:bookmarkEnd w:id="23"/>
      <w:bookmarkEnd w:id="24"/>
      <w:bookmarkEnd w:id="25"/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bookmarkStart w:id="26" w:name="_Toc262560653"/>
      <w:bookmarkStart w:id="27" w:name="_Toc262561748"/>
      <w:r w:rsidRPr="009A6980">
        <w:rPr>
          <w:lang w:val="ru-RU"/>
        </w:rPr>
        <w:t>Гидрографическая сеть в Кругло-Семенцовском сельсовете развита очень слабо. Рек на его территории нет, ручьи протекают по днищам логов, а летом полностью пересых</w:t>
      </w:r>
      <w:r w:rsidRPr="009A6980">
        <w:rPr>
          <w:lang w:val="ru-RU"/>
        </w:rPr>
        <w:t>а</w:t>
      </w:r>
      <w:r w:rsidRPr="009A6980">
        <w:rPr>
          <w:lang w:val="ru-RU"/>
        </w:rPr>
        <w:t>ют. По логам и балкам происходит сток талых и ливневых вод. Имеются озера.</w:t>
      </w:r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Характеристика подземных вод.</w:t>
      </w:r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Грунтовые воды в понижениях находятся на глубине 1-1,5 м., на положительных формах рельефа глубина залегания достигает 10-15 м. Они имеют спорадическое распр</w:t>
      </w:r>
      <w:r w:rsidRPr="009A6980">
        <w:rPr>
          <w:lang w:val="ru-RU"/>
        </w:rPr>
        <w:t>о</w:t>
      </w:r>
      <w:r w:rsidRPr="009A6980">
        <w:rPr>
          <w:lang w:val="ru-RU"/>
        </w:rPr>
        <w:t>странение в нижне-среднечетвертичных отложениях. На территории Барнаульской ло</w:t>
      </w:r>
      <w:r w:rsidRPr="009A6980">
        <w:rPr>
          <w:lang w:val="ru-RU"/>
        </w:rPr>
        <w:t>ж</w:t>
      </w:r>
      <w:r w:rsidRPr="009A6980">
        <w:rPr>
          <w:lang w:val="ru-RU"/>
        </w:rPr>
        <w:t>бины древнего стока подземные воды располагаются преимущественно в горизонте сре</w:t>
      </w:r>
      <w:r w:rsidRPr="009A6980">
        <w:rPr>
          <w:lang w:val="ru-RU"/>
        </w:rPr>
        <w:t>д</w:t>
      </w:r>
      <w:r w:rsidRPr="009A6980">
        <w:rPr>
          <w:lang w:val="ru-RU"/>
        </w:rPr>
        <w:t>не-верхнечетвертичных отложений (касмалинская и карасукская свиты). Источником в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доснабжения служат шахтные и буровые колодцы. Во многих из них вода жесткая и имеет солоноватый привкус. </w:t>
      </w:r>
    </w:p>
    <w:p w:rsidR="002D652D" w:rsidRPr="009A6980" w:rsidRDefault="002D652D" w:rsidP="005C7D81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Природный химический солевой состав подземных вод в сельсовете гидрокарбона</w:t>
      </w:r>
      <w:r w:rsidRPr="009A6980">
        <w:rPr>
          <w:lang w:val="ru-RU"/>
        </w:rPr>
        <w:t>т</w:t>
      </w:r>
      <w:r w:rsidRPr="009A6980">
        <w:rPr>
          <w:lang w:val="ru-RU"/>
        </w:rPr>
        <w:t>ный кальциевый, характеризуется высокой минерализацией (сухой остаток 1100-1800 мг/л, хлориды 300-400 мг/л, сульфаты 400-700 мг/л, жесткость 9-15 мг/л). В связи с этим регистрируется повышенная заболеваемость среди населения мочекаменной болезнью.</w:t>
      </w:r>
    </w:p>
    <w:bookmarkEnd w:id="26"/>
    <w:bookmarkEnd w:id="27"/>
    <w:p w:rsidR="002D652D" w:rsidRPr="009A6980" w:rsidRDefault="002D652D" w:rsidP="005C7D81">
      <w:pPr>
        <w:widowControl w:val="0"/>
        <w:rPr>
          <w:lang w:val="ru-RU" w:eastAsia="ru-RU"/>
        </w:rPr>
      </w:pPr>
    </w:p>
    <w:p w:rsidR="002D652D" w:rsidRPr="009A6980" w:rsidRDefault="002D652D" w:rsidP="005C7D81">
      <w:pPr>
        <w:pStyle w:val="3"/>
        <w:widowControl w:val="0"/>
      </w:pPr>
      <w:bookmarkStart w:id="28" w:name="_Toc299450780"/>
      <w:bookmarkStart w:id="29" w:name="_Toc299450845"/>
      <w:bookmarkStart w:id="30" w:name="_Toc309113170"/>
      <w:r w:rsidRPr="009A6980">
        <w:t>Почвенный покров</w:t>
      </w:r>
      <w:bookmarkEnd w:id="28"/>
      <w:bookmarkEnd w:id="29"/>
      <w:bookmarkEnd w:id="30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Согласно почвенно-географическому районированию Алтайского края, территория сельсовета расположена в юго-западном Алтайском почвенном округе, в зоне каштановых почв в районе темно-каштановых и каштановых почв с большими массивами солонцов.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территории муниципального образования выделено 73 почвенных разновидн</w:t>
      </w:r>
      <w:r w:rsidRPr="009A6980">
        <w:rPr>
          <w:lang w:val="ru-RU"/>
        </w:rPr>
        <w:t>о</w:t>
      </w:r>
      <w:r w:rsidRPr="009A6980">
        <w:rPr>
          <w:lang w:val="ru-RU"/>
        </w:rPr>
        <w:t>стей, 21 комплексов, 3 пятнистости.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Наиболее распространенными почвами МО Кругло-Семенцовский сельсовет явл</w:t>
      </w:r>
      <w:r w:rsidRPr="009A6980">
        <w:rPr>
          <w:color w:val="000000"/>
          <w:lang w:val="ru-RU"/>
        </w:rPr>
        <w:t>я</w:t>
      </w:r>
      <w:r w:rsidRPr="009A6980">
        <w:rPr>
          <w:color w:val="000000"/>
          <w:lang w:val="ru-RU"/>
        </w:rPr>
        <w:t>ются каштановые почвы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Почвы автоморфные. Сформировались в условиях малодефицитного атмосферного увлажнения под злаково-разнотравной растительностью, при глубине залегания грунт</w:t>
      </w:r>
      <w:r w:rsidRPr="009A6980">
        <w:rPr>
          <w:color w:val="000000"/>
          <w:lang w:val="ru-RU"/>
        </w:rPr>
        <w:t>о</w:t>
      </w:r>
      <w:r w:rsidRPr="009A6980">
        <w:rPr>
          <w:color w:val="000000"/>
          <w:lang w:val="ru-RU"/>
        </w:rPr>
        <w:t>вых вод более 7 м. Все каштановые почвы используются преимущественно под пашню, незначительно – в кормовых угодьях.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Лугово-каштановые сформировались под влиянием временного усиленного увла</w:t>
      </w:r>
      <w:r w:rsidRPr="009A6980">
        <w:rPr>
          <w:color w:val="000000"/>
          <w:lang w:val="ru-RU"/>
        </w:rPr>
        <w:t>ж</w:t>
      </w:r>
      <w:r w:rsidRPr="009A6980">
        <w:rPr>
          <w:color w:val="000000"/>
          <w:lang w:val="ru-RU"/>
        </w:rPr>
        <w:t>нения водами поверхностного стока и при периодическом или постоянном грунтовом у</w:t>
      </w:r>
      <w:r w:rsidRPr="009A6980">
        <w:rPr>
          <w:color w:val="000000"/>
          <w:lang w:val="ru-RU"/>
        </w:rPr>
        <w:t>в</w:t>
      </w:r>
      <w:r w:rsidRPr="009A6980">
        <w:rPr>
          <w:color w:val="000000"/>
          <w:lang w:val="ru-RU"/>
        </w:rPr>
        <w:t>лажнении при глубине залегания грунтовых вод 4–7 м (у лугово-каштановых) и 3–4 м (у каштаново-луговых). Почвы полугидроморфные. Используются как в пашне, так и в ко</w:t>
      </w:r>
      <w:r w:rsidRPr="009A6980">
        <w:rPr>
          <w:color w:val="000000"/>
          <w:lang w:val="ru-RU"/>
        </w:rPr>
        <w:t>р</w:t>
      </w:r>
      <w:r w:rsidRPr="009A6980">
        <w:rPr>
          <w:color w:val="000000"/>
          <w:lang w:val="ru-RU"/>
        </w:rPr>
        <w:t>мовых угодьях.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Луговые почвы залегают по западинам, по понижениям, приозерным понижениям и нижним частям склонов до 2º волнистой котловинно-западинной равнины.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Лугово-болотные почвы сформировались по глубоким западинам волнистой котл</w:t>
      </w:r>
      <w:r w:rsidRPr="009A6980">
        <w:rPr>
          <w:color w:val="000000"/>
          <w:lang w:val="ru-RU"/>
        </w:rPr>
        <w:t>о</w:t>
      </w:r>
      <w:r w:rsidRPr="009A6980">
        <w:rPr>
          <w:color w:val="000000"/>
          <w:lang w:val="ru-RU"/>
        </w:rPr>
        <w:t>винно-западинной равнины.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Солонцы сформировались по плоским слабопониженным участкам и нижним частям склонов до 2º волнистой котловинно-западинной равнины.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  <w:r w:rsidRPr="009A6980">
        <w:rPr>
          <w:color w:val="000000"/>
          <w:lang w:val="ru-RU"/>
        </w:rPr>
        <w:t>Солоди луговые сформировались по понижениям волнистой котловинно-западинной равнины.</w:t>
      </w:r>
    </w:p>
    <w:p w:rsidR="002D652D" w:rsidRPr="009A6980" w:rsidRDefault="002D652D" w:rsidP="005C7D81">
      <w:pPr>
        <w:widowControl w:val="0"/>
        <w:shd w:val="clear" w:color="auto" w:fill="FFFFFF"/>
        <w:rPr>
          <w:color w:val="000000"/>
          <w:lang w:val="ru-RU"/>
        </w:rPr>
      </w:pPr>
    </w:p>
    <w:p w:rsidR="002D652D" w:rsidRPr="009A6980" w:rsidRDefault="002D652D" w:rsidP="005C7D81">
      <w:pPr>
        <w:pStyle w:val="3"/>
        <w:widowControl w:val="0"/>
      </w:pPr>
      <w:bookmarkStart w:id="31" w:name="_Toc299450781"/>
      <w:bookmarkStart w:id="32" w:name="_Toc299450846"/>
      <w:bookmarkStart w:id="33" w:name="_Toc309113171"/>
      <w:r w:rsidRPr="009A6980">
        <w:t>Растительный и животный мир</w:t>
      </w:r>
      <w:bookmarkEnd w:id="31"/>
      <w:bookmarkEnd w:id="32"/>
      <w:bookmarkEnd w:id="33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Егорьевский район богат видовым разнообразием растительности, однако знач</w:t>
      </w:r>
      <w:r w:rsidRPr="009A6980">
        <w:rPr>
          <w:lang w:val="ru-RU"/>
        </w:rPr>
        <w:t>и</w:t>
      </w:r>
      <w:r w:rsidRPr="009A6980">
        <w:rPr>
          <w:lang w:val="ru-RU"/>
        </w:rPr>
        <w:t>тельная часть территории района распахана. Естественная растительность представлена типчаково-ковыльными степями и остепененными лугами. Характер растительных асс</w:t>
      </w:r>
      <w:r w:rsidRPr="009A6980">
        <w:rPr>
          <w:lang w:val="ru-RU"/>
        </w:rPr>
        <w:t>о</w:t>
      </w:r>
      <w:r w:rsidRPr="009A6980">
        <w:rPr>
          <w:lang w:val="ru-RU"/>
        </w:rPr>
        <w:t>циаций тесно увязывается с рельефом местности и качеством почв.</w:t>
      </w:r>
    </w:p>
    <w:p w:rsidR="002D652D" w:rsidRPr="009A6980" w:rsidRDefault="002D652D" w:rsidP="005C7D81">
      <w:pPr>
        <w:widowControl w:val="0"/>
      </w:pPr>
      <w:r w:rsidRPr="009A6980">
        <w:rPr>
          <w:lang w:val="ru-RU"/>
        </w:rPr>
        <w:t xml:space="preserve">Наибольшее количество природных пастбищ и сенокосов расположено в восточной, юго-восточной и отчасти в приборовой части района. </w:t>
      </w:r>
      <w:r w:rsidRPr="009A6980">
        <w:t>Разнотравье природных сенокосов и пастбищ представлено следующими типами: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10"/>
        </w:numPr>
        <w:ind w:left="927"/>
        <w:rPr>
          <w:lang w:val="ru-RU"/>
        </w:rPr>
      </w:pPr>
      <w:r w:rsidRPr="009A6980">
        <w:rPr>
          <w:lang w:val="ru-RU"/>
        </w:rPr>
        <w:t>Степные равнинные сенокосы и пастбища:</w:t>
      </w:r>
    </w:p>
    <w:p w:rsidR="002D652D" w:rsidRPr="009A6980" w:rsidRDefault="002D652D" w:rsidP="005C7D81">
      <w:pPr>
        <w:widowControl w:val="0"/>
        <w:numPr>
          <w:ilvl w:val="0"/>
          <w:numId w:val="9"/>
        </w:numPr>
        <w:ind w:left="0" w:firstLine="567"/>
        <w:rPr>
          <w:lang w:val="ru-RU"/>
        </w:rPr>
      </w:pPr>
      <w:r w:rsidRPr="009A6980">
        <w:rPr>
          <w:lang w:val="ru-RU"/>
        </w:rPr>
        <w:t>полынно-типчаковые на каштановых почвах и южных черноземах в комплексе с солонцами, по повышенным участкам равнины. Преобладают травы: типчак, ковыль п</w:t>
      </w:r>
      <w:r w:rsidRPr="009A6980">
        <w:rPr>
          <w:lang w:val="ru-RU"/>
        </w:rPr>
        <w:t>е</w:t>
      </w:r>
      <w:r w:rsidRPr="009A6980">
        <w:rPr>
          <w:lang w:val="ru-RU"/>
        </w:rPr>
        <w:t>ристый, ковыль волосатик, тонконог, волоснец, осока степная, полынь серая, лапчатка вильчатая;</w:t>
      </w:r>
    </w:p>
    <w:p w:rsidR="002D652D" w:rsidRPr="009A6980" w:rsidRDefault="002D652D" w:rsidP="005C7D81">
      <w:pPr>
        <w:widowControl w:val="0"/>
        <w:numPr>
          <w:ilvl w:val="0"/>
          <w:numId w:val="9"/>
        </w:numPr>
        <w:ind w:left="0" w:firstLine="567"/>
        <w:rPr>
          <w:lang w:val="ru-RU"/>
        </w:rPr>
      </w:pPr>
      <w:r w:rsidRPr="009A6980">
        <w:rPr>
          <w:lang w:val="ru-RU"/>
        </w:rPr>
        <w:t>разнотравно-злаково-типчаковые на лугово-черноземных, лугово-каштанных с</w:t>
      </w:r>
      <w:r w:rsidRPr="009A6980">
        <w:rPr>
          <w:lang w:val="ru-RU"/>
        </w:rPr>
        <w:t>о</w:t>
      </w:r>
      <w:r w:rsidRPr="009A6980">
        <w:rPr>
          <w:lang w:val="ru-RU"/>
        </w:rPr>
        <w:t>лонцеватых почвах по днищам логов и лощин. Преобладающие травы: ковыль перистый, ковыль-волосатик, типчак, тимофеевка степная, вейник наземный, солодка, лобазник ше</w:t>
      </w:r>
      <w:r w:rsidRPr="009A6980">
        <w:rPr>
          <w:lang w:val="ru-RU"/>
        </w:rPr>
        <w:t>с</w:t>
      </w:r>
      <w:r w:rsidRPr="009A6980">
        <w:rPr>
          <w:lang w:val="ru-RU"/>
        </w:rPr>
        <w:t>тилепестный, клубника, жебрица.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10"/>
        </w:numPr>
        <w:ind w:left="927"/>
        <w:rPr>
          <w:lang w:val="ru-RU"/>
        </w:rPr>
      </w:pPr>
      <w:r w:rsidRPr="009A6980">
        <w:rPr>
          <w:lang w:val="ru-RU"/>
        </w:rPr>
        <w:t>Луговые низинные солонцово-солончаковый сенокосы и пастбища:</w:t>
      </w:r>
    </w:p>
    <w:p w:rsidR="002D652D" w:rsidRPr="009A6980" w:rsidRDefault="002D652D" w:rsidP="005C7D81">
      <w:pPr>
        <w:widowControl w:val="0"/>
        <w:numPr>
          <w:ilvl w:val="0"/>
          <w:numId w:val="9"/>
        </w:numPr>
        <w:ind w:left="0" w:firstLine="567"/>
        <w:rPr>
          <w:lang w:val="ru-RU"/>
        </w:rPr>
      </w:pPr>
      <w:r w:rsidRPr="009A6980">
        <w:rPr>
          <w:lang w:val="ru-RU"/>
        </w:rPr>
        <w:t>полынно-шелковичные на луговых солончаках. Преобладающие травы: полынь с</w:t>
      </w:r>
      <w:r w:rsidRPr="009A6980">
        <w:rPr>
          <w:lang w:val="ru-RU"/>
        </w:rPr>
        <w:t>е</w:t>
      </w:r>
      <w:r w:rsidRPr="009A6980">
        <w:rPr>
          <w:lang w:val="ru-RU"/>
        </w:rPr>
        <w:t>митренная, шелковица, волоснец солончаковый, прутняк, солянки.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Некоторые представители флоры Кругло-Семенцовского сельсовета занесены в Красную книгу Алтайского края: солодка уральская, цмин песчаный.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 xml:space="preserve">Часть территории сельсовета занимают хвойные и смешенные леса, состоящие из сосны, березы, тополя, ветлы, акации. 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>Животный мир Егорьевского района довольно разнообразен. Это объясняется ра</w:t>
      </w:r>
      <w:r w:rsidRPr="009A6980">
        <w:rPr>
          <w:lang w:val="ru-RU"/>
        </w:rPr>
        <w:t>с</w:t>
      </w:r>
      <w:r w:rsidRPr="009A6980">
        <w:rPr>
          <w:lang w:val="ru-RU"/>
        </w:rPr>
        <w:t>положением района, как в степной, так и в лесной зоне. Он представлен такими животн</w:t>
      </w:r>
      <w:r w:rsidRPr="009A6980">
        <w:rPr>
          <w:lang w:val="ru-RU"/>
        </w:rPr>
        <w:t>ы</w:t>
      </w:r>
      <w:r w:rsidRPr="009A6980">
        <w:rPr>
          <w:lang w:val="ru-RU"/>
        </w:rPr>
        <w:t>ми как: лось, косуля, заяц, хорек, тушканчик, лиса, волк, рысь, барсук, белка, ондатра, к</w:t>
      </w:r>
      <w:r w:rsidRPr="009A6980">
        <w:rPr>
          <w:lang w:val="ru-RU"/>
        </w:rPr>
        <w:t>о</w:t>
      </w:r>
      <w:r w:rsidRPr="009A6980">
        <w:rPr>
          <w:lang w:val="ru-RU"/>
        </w:rPr>
        <w:t>лонок. Из птиц встречаются: утка, гусь, глухарь, тетерев, чайка, филин, белая сова, удод, цапля.</w:t>
      </w:r>
      <w:r w:rsidRPr="009A6980">
        <w:rPr>
          <w:rFonts w:ascii="Tahoma" w:hAnsi="Tahoma" w:cs="Tahoma"/>
          <w:sz w:val="20"/>
          <w:szCs w:val="20"/>
          <w:lang w:val="ru-RU"/>
        </w:rPr>
        <w:t xml:space="preserve"> </w:t>
      </w:r>
      <w:r w:rsidRPr="009A6980">
        <w:rPr>
          <w:lang w:val="ru-RU"/>
        </w:rPr>
        <w:t>В водоемах водятся карась, линь, окунь.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>Животные, внесенные в Красную книгу: рыжая вечерница, северный кожанок, мохноногий тушканчик.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>Птицы, внесенные в Красную книгу: красношейная поганка, розовый пеликан, ку</w:t>
      </w:r>
      <w:r w:rsidRPr="009A6980">
        <w:rPr>
          <w:lang w:val="ru-RU"/>
        </w:rPr>
        <w:t>д</w:t>
      </w:r>
      <w:r w:rsidRPr="009A6980">
        <w:rPr>
          <w:lang w:val="ru-RU"/>
        </w:rPr>
        <w:t>рявый пеликан, малая выпь или волчок, большая белая цапля, фламинго, малый лебедь, огарь, обыкновенный турпан, луток, большой крохаль, большой подорлик, могильник, о</w:t>
      </w:r>
      <w:r w:rsidRPr="009A6980">
        <w:rPr>
          <w:lang w:val="ru-RU"/>
        </w:rPr>
        <w:t>р</w:t>
      </w:r>
      <w:r w:rsidRPr="009A6980">
        <w:rPr>
          <w:lang w:val="ru-RU"/>
        </w:rPr>
        <w:t>лан-долгохвост, орлан-белохвост, дрофа, кулик-сорока, черноголовый хохотун, филин, трехпалый дятел, чернолобый сорокопут. Преимущественный ареал обитания данных в</w:t>
      </w:r>
      <w:r w:rsidRPr="009A6980">
        <w:rPr>
          <w:lang w:val="ru-RU"/>
        </w:rPr>
        <w:t>и</w:t>
      </w:r>
      <w:r w:rsidRPr="009A6980">
        <w:rPr>
          <w:lang w:val="ru-RU"/>
        </w:rPr>
        <w:t>дов – оз.Горькое-Перешеечное, оз.Горькое.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</w:pPr>
      <w:bookmarkStart w:id="34" w:name="_Toc299450782"/>
      <w:bookmarkStart w:id="35" w:name="_Toc299450847"/>
      <w:bookmarkStart w:id="36" w:name="_Toc309113172"/>
      <w:r w:rsidRPr="009A6980">
        <w:t>Рекреационные ресурсы</w:t>
      </w:r>
      <w:bookmarkEnd w:id="34"/>
      <w:bookmarkEnd w:id="35"/>
      <w:bookmarkEnd w:id="36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Наряду с земельными и биологическими, особую ценность имеют рекреационные ресурсы Егорьевского района.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Егорьевский район расположен в благоприятном климатическом поясе, показатели которого приемлемы для осуществления, в основном, летней рекреации.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Водные рекреационные ресурсы Кругло-Семенцовского сельсовета Егорьевского района представлены озерами и ручьями.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Водные объекты создают прекрасные возможности для рекреации, связанной с в</w:t>
      </w:r>
      <w:r w:rsidRPr="009A6980">
        <w:rPr>
          <w:lang w:val="ru-RU"/>
        </w:rPr>
        <w:t>о</w:t>
      </w:r>
      <w:r w:rsidRPr="009A6980">
        <w:rPr>
          <w:lang w:val="ru-RU"/>
        </w:rPr>
        <w:t>дой, есть также озера и небольшие пруды, которые привлекательны для любителей ры</w:t>
      </w:r>
      <w:r w:rsidRPr="009A6980">
        <w:rPr>
          <w:lang w:val="ru-RU"/>
        </w:rPr>
        <w:t>б</w:t>
      </w:r>
      <w:r w:rsidRPr="009A6980">
        <w:rPr>
          <w:lang w:val="ru-RU"/>
        </w:rPr>
        <w:t>ной ловли.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Среди видов рекреации летнего периода характерны: гелиотерапия, купание, пешие прогулки. Зимой возможны: катание на лыжах, катание на коньках, и т.д.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В рекреационном отношении эта территория пригодна для </w:t>
      </w:r>
      <w:bookmarkStart w:id="37" w:name="массовый_отдых"/>
      <w:bookmarkEnd w:id="37"/>
      <w:r w:rsidRPr="009A6980">
        <w:rPr>
          <w:lang w:val="ru-RU"/>
        </w:rPr>
        <w:t>массового отдыха, кра</w:t>
      </w:r>
      <w:r w:rsidRPr="009A6980">
        <w:rPr>
          <w:lang w:val="ru-RU"/>
        </w:rPr>
        <w:t>т</w:t>
      </w:r>
      <w:r w:rsidRPr="009A6980">
        <w:rPr>
          <w:lang w:val="ru-RU"/>
        </w:rPr>
        <w:t>ковременной рекреации, сбора ягод, грибов, лекарственных растений.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</w:pPr>
      <w:bookmarkStart w:id="38" w:name="_Toc299450783"/>
      <w:bookmarkStart w:id="39" w:name="_Toc299450848"/>
      <w:bookmarkStart w:id="40" w:name="_Toc309113173"/>
      <w:r w:rsidRPr="009A6980">
        <w:t>Объекты культурного наследия</w:t>
      </w:r>
      <w:bookmarkEnd w:id="38"/>
      <w:bookmarkEnd w:id="39"/>
      <w:bookmarkEnd w:id="40"/>
    </w:p>
    <w:p w:rsidR="002D652D" w:rsidRPr="009A6980" w:rsidRDefault="002D652D" w:rsidP="005C7D81">
      <w:pPr>
        <w:widowControl w:val="0"/>
        <w:rPr>
          <w:sz w:val="28"/>
          <w:szCs w:val="28"/>
          <w:lang w:val="ru-RU"/>
        </w:rPr>
      </w:pPr>
      <w:r w:rsidRPr="00077529">
        <w:rPr>
          <w:lang w:val="ru-RU"/>
        </w:rPr>
        <w:t>На территории Егорьевского района находится много объектов, имеющих большую историко-культурную ценность</w:t>
      </w:r>
      <w:r>
        <w:rPr>
          <w:lang w:val="ru-RU"/>
        </w:rPr>
        <w:t>.</w:t>
      </w:r>
      <w:r w:rsidRPr="00077529">
        <w:rPr>
          <w:lang w:val="ru-RU"/>
        </w:rPr>
        <w:t xml:space="preserve"> Егорьевский район относится к территории с высокой плотностью памятников археологии. К настоящему времени в </w:t>
      </w:r>
      <w:r w:rsidRPr="009A6980">
        <w:rPr>
          <w:lang w:val="ru-RU"/>
        </w:rPr>
        <w:t>Кругло-Семенцовском сельсовете Егорьевском район</w:t>
      </w:r>
      <w:r>
        <w:rPr>
          <w:lang w:val="ru-RU"/>
        </w:rPr>
        <w:t>а</w:t>
      </w:r>
      <w:r w:rsidRPr="009A6980">
        <w:rPr>
          <w:lang w:val="ru-RU"/>
        </w:rPr>
        <w:t xml:space="preserve"> известно </w:t>
      </w:r>
      <w:r>
        <w:rPr>
          <w:lang w:val="ru-RU"/>
        </w:rPr>
        <w:t xml:space="preserve">2 </w:t>
      </w:r>
      <w:r w:rsidRPr="009A6980">
        <w:rPr>
          <w:lang w:val="ru-RU"/>
        </w:rPr>
        <w:t>памятник</w:t>
      </w:r>
      <w:r>
        <w:rPr>
          <w:lang w:val="ru-RU"/>
        </w:rPr>
        <w:t>а</w:t>
      </w:r>
      <w:r w:rsidRPr="009A6980">
        <w:rPr>
          <w:lang w:val="ru-RU"/>
        </w:rPr>
        <w:t xml:space="preserve"> археологии</w:t>
      </w:r>
      <w:r w:rsidRPr="00DF0EE7">
        <w:rPr>
          <w:lang w:val="ru-RU"/>
        </w:rPr>
        <w:t xml:space="preserve"> </w:t>
      </w:r>
      <w:r>
        <w:rPr>
          <w:lang w:val="ru-RU"/>
        </w:rPr>
        <w:t>и 2 памятника истории</w:t>
      </w:r>
      <w:r w:rsidRPr="009A6980">
        <w:rPr>
          <w:lang w:val="ru-RU"/>
        </w:rPr>
        <w:t xml:space="preserve"> (Таблица 2).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DF0EE7">
      <w:pPr>
        <w:rPr>
          <w:u w:val="single"/>
          <w:lang w:val="ru-RU"/>
        </w:rPr>
      </w:pPr>
      <w:r w:rsidRPr="00CB47C9">
        <w:rPr>
          <w:u w:val="single"/>
          <w:lang w:val="ru-RU"/>
        </w:rPr>
        <w:t xml:space="preserve">Памятники истории и культуры на территории МО </w:t>
      </w:r>
      <w:r w:rsidRPr="009A6980">
        <w:rPr>
          <w:u w:val="single"/>
          <w:lang w:val="ru-RU"/>
        </w:rPr>
        <w:t>Кругло-Семенцовск</w:t>
      </w:r>
      <w:r>
        <w:rPr>
          <w:u w:val="single"/>
          <w:lang w:val="ru-RU"/>
        </w:rPr>
        <w:t>ий сельсовет</w:t>
      </w:r>
    </w:p>
    <w:tbl>
      <w:tblPr>
        <w:tblW w:w="50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"/>
        <w:gridCol w:w="1555"/>
        <w:gridCol w:w="1336"/>
        <w:gridCol w:w="1202"/>
        <w:gridCol w:w="2334"/>
        <w:gridCol w:w="226"/>
        <w:gridCol w:w="2552"/>
      </w:tblGrid>
      <w:tr w:rsidR="002D652D" w:rsidRPr="00BC0F03" w:rsidTr="00DF0EE7">
        <w:trPr>
          <w:trHeight w:val="170"/>
          <w:tblHeader/>
          <w:jc w:val="center"/>
        </w:trPr>
        <w:tc>
          <w:tcPr>
            <w:tcW w:w="5000" w:type="pct"/>
            <w:gridSpan w:val="7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АРХЕОЛОГИИ</w:t>
            </w:r>
          </w:p>
        </w:tc>
      </w:tr>
      <w:tr w:rsidR="002D652D" w:rsidRPr="00BC0F03" w:rsidTr="00DF0EE7">
        <w:trPr>
          <w:trHeight w:val="170"/>
          <w:tblHeader/>
          <w:jc w:val="center"/>
        </w:trPr>
        <w:tc>
          <w:tcPr>
            <w:tcW w:w="259" w:type="pct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01" w:type="pct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pct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Датировка</w:t>
            </w:r>
          </w:p>
        </w:tc>
        <w:tc>
          <w:tcPr>
            <w:tcW w:w="528" w:type="pct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Год открытия/ Автор открытия</w:t>
            </w:r>
          </w:p>
        </w:tc>
        <w:tc>
          <w:tcPr>
            <w:tcW w:w="1364" w:type="pct"/>
            <w:gridSpan w:val="2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Местонахождение</w:t>
            </w:r>
          </w:p>
        </w:tc>
        <w:tc>
          <w:tcPr>
            <w:tcW w:w="1337" w:type="pct"/>
            <w:vAlign w:val="center"/>
          </w:tcPr>
          <w:p w:rsidR="002D652D" w:rsidRPr="009A6980" w:rsidRDefault="002D652D" w:rsidP="00DF0EE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Документ о постановке на г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о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сударственный учет</w:t>
            </w:r>
          </w:p>
        </w:tc>
      </w:tr>
      <w:tr w:rsidR="002D652D" w:rsidRPr="009A6980" w:rsidTr="00DF0EE7">
        <w:trPr>
          <w:trHeight w:val="170"/>
          <w:jc w:val="center"/>
        </w:trPr>
        <w:tc>
          <w:tcPr>
            <w:tcW w:w="259" w:type="pct"/>
            <w:vAlign w:val="center"/>
          </w:tcPr>
          <w:p w:rsidR="002D652D" w:rsidRPr="009A6980" w:rsidRDefault="002D652D" w:rsidP="005C7D81">
            <w:pPr>
              <w:widowControl w:val="0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0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Круглые Семенцы 1, поселение</w:t>
            </w:r>
          </w:p>
        </w:tc>
        <w:tc>
          <w:tcPr>
            <w:tcW w:w="71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дата не ясна</w:t>
            </w:r>
          </w:p>
        </w:tc>
        <w:tc>
          <w:tcPr>
            <w:tcW w:w="5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1979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Клюкин Г.А</w:t>
            </w:r>
          </w:p>
        </w:tc>
        <w:tc>
          <w:tcPr>
            <w:tcW w:w="1364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1 км к востоку от с.Круглые Семенцы, на юго-западной оконечности пруда, рядом с плот</w:t>
            </w:r>
            <w:r w:rsidRPr="009A6980">
              <w:rPr>
                <w:sz w:val="20"/>
                <w:szCs w:val="20"/>
                <w:lang w:val="ru-RU"/>
              </w:rPr>
              <w:t>и</w:t>
            </w:r>
            <w:r w:rsidRPr="009A6980">
              <w:rPr>
                <w:sz w:val="20"/>
                <w:szCs w:val="20"/>
                <w:lang w:val="ru-RU"/>
              </w:rPr>
              <w:t>ной</w:t>
            </w:r>
          </w:p>
        </w:tc>
        <w:tc>
          <w:tcPr>
            <w:tcW w:w="1337" w:type="pct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вновь выявленный памятник</w:t>
            </w:r>
          </w:p>
        </w:tc>
      </w:tr>
      <w:tr w:rsidR="002D652D" w:rsidRPr="009A6980" w:rsidTr="00DF0EE7">
        <w:trPr>
          <w:trHeight w:val="170"/>
          <w:jc w:val="center"/>
        </w:trPr>
        <w:tc>
          <w:tcPr>
            <w:tcW w:w="259" w:type="pct"/>
            <w:vAlign w:val="center"/>
          </w:tcPr>
          <w:p w:rsidR="002D652D" w:rsidRPr="009A6980" w:rsidRDefault="002D652D" w:rsidP="005C7D81">
            <w:pPr>
              <w:widowControl w:val="0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Круглые Семенцы 2, поселение</w:t>
            </w:r>
          </w:p>
        </w:tc>
        <w:tc>
          <w:tcPr>
            <w:tcW w:w="71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эпоха бронзы</w:t>
            </w:r>
          </w:p>
        </w:tc>
        <w:tc>
          <w:tcPr>
            <w:tcW w:w="5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1979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Клюкин Г.А</w:t>
            </w:r>
          </w:p>
        </w:tc>
        <w:tc>
          <w:tcPr>
            <w:tcW w:w="1364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0,75 км к востоку от с.Круглые Семенцы, в 0,25 км к западу от поселения Круглые Семенцы 1 на пе</w:t>
            </w:r>
            <w:r w:rsidRPr="009A6980">
              <w:rPr>
                <w:sz w:val="20"/>
                <w:szCs w:val="20"/>
                <w:lang w:val="ru-RU"/>
              </w:rPr>
              <w:t>с</w:t>
            </w:r>
            <w:r w:rsidRPr="009A6980">
              <w:rPr>
                <w:sz w:val="20"/>
                <w:szCs w:val="20"/>
                <w:lang w:val="ru-RU"/>
              </w:rPr>
              <w:t>чаном всхолмлении</w:t>
            </w:r>
          </w:p>
        </w:tc>
        <w:tc>
          <w:tcPr>
            <w:tcW w:w="1337" w:type="pct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вновь выявленный памятник</w:t>
            </w:r>
          </w:p>
        </w:tc>
      </w:tr>
      <w:tr w:rsidR="002D652D" w:rsidRPr="009A6980" w:rsidTr="00DF0EE7">
        <w:trPr>
          <w:trHeight w:val="170"/>
          <w:jc w:val="center"/>
        </w:trPr>
        <w:tc>
          <w:tcPr>
            <w:tcW w:w="5000" w:type="pct"/>
            <w:gridSpan w:val="7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ИСТОРИИ</w:t>
            </w:r>
          </w:p>
        </w:tc>
      </w:tr>
      <w:tr w:rsidR="002D652D" w:rsidRPr="009A6980" w:rsidTr="00DF0EE7">
        <w:trPr>
          <w:trHeight w:val="397"/>
          <w:jc w:val="center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12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Датировка</w:t>
            </w:r>
          </w:p>
        </w:tc>
        <w:tc>
          <w:tcPr>
            <w:tcW w:w="122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Постановление</w:t>
            </w:r>
          </w:p>
        </w:tc>
        <w:tc>
          <w:tcPr>
            <w:tcW w:w="1476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Местонахождение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объекта</w:t>
            </w:r>
          </w:p>
        </w:tc>
      </w:tr>
      <w:tr w:rsidR="002D652D" w:rsidRPr="009A6980" w:rsidTr="00DF0EE7">
        <w:trPr>
          <w:trHeight w:val="397"/>
          <w:jc w:val="center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Мемориал воинам, погибшим в годы Великой Отечестве</w:t>
            </w:r>
            <w:r w:rsidRPr="009A6980">
              <w:rPr>
                <w:sz w:val="20"/>
                <w:szCs w:val="20"/>
                <w:lang w:val="ru-RU"/>
              </w:rPr>
              <w:t>н</w:t>
            </w:r>
            <w:r w:rsidRPr="009A6980">
              <w:rPr>
                <w:sz w:val="20"/>
                <w:szCs w:val="20"/>
                <w:lang w:val="ru-RU"/>
              </w:rPr>
              <w:t>ной во</w:t>
            </w:r>
            <w:r w:rsidRPr="009A6980">
              <w:rPr>
                <w:sz w:val="20"/>
                <w:szCs w:val="20"/>
                <w:lang w:val="ru-RU"/>
              </w:rPr>
              <w:t>й</w:t>
            </w:r>
            <w:r w:rsidRPr="009A6980">
              <w:rPr>
                <w:sz w:val="20"/>
                <w:szCs w:val="20"/>
                <w:lang w:val="ru-RU"/>
              </w:rPr>
              <w:t>ны (1941 - 1945 гг.)</w:t>
            </w:r>
          </w:p>
        </w:tc>
        <w:tc>
          <w:tcPr>
            <w:tcW w:w="5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1976 г.</w:t>
            </w:r>
          </w:p>
        </w:tc>
        <w:tc>
          <w:tcPr>
            <w:tcW w:w="122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постановление АКСНД № 94 от 02.04.2001</w:t>
            </w:r>
          </w:p>
        </w:tc>
        <w:tc>
          <w:tcPr>
            <w:tcW w:w="1476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с. Круглые Семенцы</w:t>
            </w:r>
          </w:p>
        </w:tc>
      </w:tr>
      <w:tr w:rsidR="002D652D" w:rsidRPr="00E95D1F" w:rsidTr="00DF0EE7">
        <w:trPr>
          <w:trHeight w:val="703"/>
          <w:jc w:val="center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pct"/>
            <w:gridSpan w:val="2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E95D1F">
              <w:rPr>
                <w:sz w:val="20"/>
                <w:szCs w:val="20"/>
                <w:lang w:val="ru-RU"/>
              </w:rPr>
              <w:t>Мемориал воинам, погибшим в годы Великой Отечестве</w:t>
            </w:r>
            <w:r w:rsidRPr="00E95D1F">
              <w:rPr>
                <w:sz w:val="20"/>
                <w:szCs w:val="20"/>
                <w:lang w:val="ru-RU"/>
              </w:rPr>
              <w:t>н</w:t>
            </w:r>
            <w:r w:rsidRPr="00E95D1F">
              <w:rPr>
                <w:sz w:val="20"/>
                <w:szCs w:val="20"/>
                <w:lang w:val="ru-RU"/>
              </w:rPr>
              <w:t>ной во</w:t>
            </w:r>
            <w:r w:rsidRPr="00E95D1F">
              <w:rPr>
                <w:sz w:val="20"/>
                <w:szCs w:val="20"/>
                <w:lang w:val="ru-RU"/>
              </w:rPr>
              <w:t>й</w:t>
            </w:r>
            <w:r w:rsidRPr="00E95D1F">
              <w:rPr>
                <w:sz w:val="20"/>
                <w:szCs w:val="20"/>
                <w:lang w:val="ru-RU"/>
              </w:rPr>
              <w:t>ны (1941 - 1945 гг.)</w:t>
            </w:r>
          </w:p>
        </w:tc>
        <w:tc>
          <w:tcPr>
            <w:tcW w:w="528" w:type="pct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E95D1F">
              <w:rPr>
                <w:sz w:val="20"/>
                <w:szCs w:val="20"/>
              </w:rPr>
              <w:t>1967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1225" w:type="pct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Постановление АКСНД № 94 от 02.04.01 г.</w:t>
            </w:r>
          </w:p>
        </w:tc>
        <w:tc>
          <w:tcPr>
            <w:tcW w:w="1476" w:type="pct"/>
            <w:gridSpan w:val="2"/>
            <w:vAlign w:val="center"/>
          </w:tcPr>
          <w:p w:rsidR="002D652D" w:rsidRPr="00E95D1F" w:rsidRDefault="002D652D" w:rsidP="00E95D1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E95D1F">
              <w:rPr>
                <w:bCs/>
                <w:sz w:val="20"/>
                <w:szCs w:val="20"/>
                <w:lang w:val="ru-RU"/>
              </w:rPr>
              <w:t>Борисовка с., Це</w:t>
            </w:r>
            <w:r w:rsidRPr="00E95D1F">
              <w:rPr>
                <w:bCs/>
                <w:sz w:val="20"/>
                <w:szCs w:val="20"/>
                <w:lang w:val="ru-RU"/>
              </w:rPr>
              <w:t>н</w:t>
            </w:r>
            <w:r w:rsidRPr="00E95D1F">
              <w:rPr>
                <w:bCs/>
                <w:sz w:val="20"/>
                <w:szCs w:val="20"/>
                <w:lang w:val="ru-RU"/>
              </w:rPr>
              <w:t>тральная ул., 28б</w:t>
            </w:r>
          </w:p>
        </w:tc>
      </w:tr>
    </w:tbl>
    <w:p w:rsidR="002D652D" w:rsidRPr="009A6980" w:rsidRDefault="002D652D" w:rsidP="005C7D81">
      <w:pPr>
        <w:widowControl w:val="0"/>
        <w:ind w:firstLine="0"/>
        <w:rPr>
          <w:color w:val="000000"/>
          <w:spacing w:val="5"/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41" w:name="_Toc309113174"/>
      <w:r w:rsidRPr="009A6980">
        <w:t>2.4. Развитие основных отраслей хозяйства</w:t>
      </w:r>
      <w:bookmarkEnd w:id="41"/>
    </w:p>
    <w:p w:rsidR="002D652D" w:rsidRPr="009A6980" w:rsidRDefault="002D652D" w:rsidP="005C7D81">
      <w:pPr>
        <w:pStyle w:val="S5"/>
        <w:widowControl w:val="0"/>
        <w:ind w:firstLine="539"/>
        <w:rPr>
          <w:lang w:val="ru-RU"/>
        </w:rPr>
      </w:pPr>
      <w:r w:rsidRPr="009A6980">
        <w:rPr>
          <w:lang w:val="ru-RU"/>
        </w:rPr>
        <w:t>Одной из основных задач генерального плана является развитие производственной сферы, что повлечет за собой создание новых рабочих мест, повышение уровня жизни н</w:t>
      </w:r>
      <w:r w:rsidRPr="009A6980">
        <w:rPr>
          <w:lang w:val="ru-RU"/>
        </w:rPr>
        <w:t>а</w:t>
      </w:r>
      <w:r w:rsidRPr="009A6980">
        <w:rPr>
          <w:lang w:val="ru-RU"/>
        </w:rPr>
        <w:t>селения. Решение этих задач позволит говорить о возможности перспективного развития поселения во всех отраслях хозяйствования.</w:t>
      </w:r>
    </w:p>
    <w:p w:rsidR="002D652D" w:rsidRPr="009A6980" w:rsidRDefault="002D652D" w:rsidP="005C7D81">
      <w:pPr>
        <w:pStyle w:val="S5"/>
        <w:widowControl w:val="0"/>
        <w:ind w:firstLine="539"/>
        <w:rPr>
          <w:lang w:val="ru-RU"/>
        </w:rPr>
      </w:pPr>
      <w:r w:rsidRPr="009A6980">
        <w:rPr>
          <w:lang w:val="ru-RU"/>
        </w:rPr>
        <w:t>Создание условий для развития производственной сферы, малого и среднего бизнеса позволит привлечь на территорию поселения инвестиционные средства, создать рабочие места и тем самым увеличить доходную часть районного и муниципального бюджетов, что в свою очередь позволит реализовывать программы в области жилищной и социал</w:t>
      </w:r>
      <w:r w:rsidRPr="009A6980">
        <w:rPr>
          <w:lang w:val="ru-RU"/>
        </w:rPr>
        <w:t>ь</w:t>
      </w:r>
      <w:r w:rsidRPr="009A6980">
        <w:rPr>
          <w:lang w:val="ru-RU"/>
        </w:rPr>
        <w:t>ной сфер. Результат – повышение уровня жизни населения муниципального образования.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Природно-климатические условия Егорьевского района накладывают свой отпечаток на особенности сельскохозяйственного производства, которое является важной частью экономики.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территории сельсовета есть  несколько крестьянских (фермерских) хозяйств: КФХ Чугунов, КФХ Шнырева О.В., КФХ Пестрецов.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Основная специализация хозяйств: растениеводство, выращивание сельскохозяйс</w:t>
      </w:r>
      <w:r w:rsidRPr="009A6980">
        <w:rPr>
          <w:lang w:val="ru-RU"/>
        </w:rPr>
        <w:t>т</w:t>
      </w:r>
      <w:r w:rsidRPr="009A6980">
        <w:rPr>
          <w:lang w:val="ru-RU"/>
        </w:rPr>
        <w:t>венных культур (пшеница, подсолнечник, кормовые культуры). Общая площадь сельск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хозяйственных угодий в сельсовете по данным на 1 января 2010 года составляет </w:t>
      </w:r>
      <w:r w:rsidRPr="009A6980">
        <w:rPr>
          <w:sz w:val="22"/>
          <w:szCs w:val="22"/>
          <w:lang w:val="ru-RU"/>
        </w:rPr>
        <w:t xml:space="preserve">6,89 </w:t>
      </w:r>
      <w:r w:rsidRPr="009A6980">
        <w:rPr>
          <w:lang w:val="ru-RU"/>
        </w:rPr>
        <w:t>тыс. га. На долю пашни в поселении приходится более 36% от всей площади сельхозугодий, незначительная оставшаяся часть – это сенокосы и пастбища.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Основные показатели производства сельскохозяйственной продукции</w:t>
      </w:r>
      <w:r>
        <w:rPr>
          <w:lang w:val="ru-RU"/>
        </w:rPr>
        <w:t>: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rPr>
          <w:u w:val="single"/>
          <w:lang w:val="ru-RU"/>
        </w:rPr>
      </w:pPr>
      <w:r w:rsidRPr="009A6980">
        <w:rPr>
          <w:u w:val="single"/>
          <w:lang w:val="ru-RU"/>
        </w:rPr>
        <w:t>Посевные площади сельскохозяйственных культур (все категории хозяйств)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57"/>
        <w:gridCol w:w="2888"/>
        <w:gridCol w:w="2525"/>
      </w:tblGrid>
      <w:tr w:rsidR="002D652D" w:rsidRPr="009A6980" w:rsidTr="00964713">
        <w:trPr>
          <w:trHeight w:val="227"/>
        </w:trPr>
        <w:tc>
          <w:tcPr>
            <w:tcW w:w="217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2010</w:t>
            </w:r>
          </w:p>
        </w:tc>
      </w:tr>
      <w:tr w:rsidR="002D652D" w:rsidRPr="009A6980" w:rsidTr="00964713">
        <w:trPr>
          <w:trHeight w:val="227"/>
        </w:trPr>
        <w:tc>
          <w:tcPr>
            <w:tcW w:w="217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Зерновые</w:t>
            </w:r>
          </w:p>
        </w:tc>
        <w:tc>
          <w:tcPr>
            <w:tcW w:w="1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 га</w:t>
            </w:r>
          </w:p>
        </w:tc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4</w:t>
            </w:r>
          </w:p>
        </w:tc>
      </w:tr>
      <w:tr w:rsidR="002D652D" w:rsidRPr="009A6980" w:rsidTr="00964713">
        <w:trPr>
          <w:trHeight w:val="227"/>
        </w:trPr>
        <w:tc>
          <w:tcPr>
            <w:tcW w:w="217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Кормовые</w:t>
            </w:r>
          </w:p>
        </w:tc>
        <w:tc>
          <w:tcPr>
            <w:tcW w:w="1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 га</w:t>
            </w:r>
          </w:p>
        </w:tc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1</w:t>
            </w:r>
          </w:p>
        </w:tc>
      </w:tr>
      <w:tr w:rsidR="002D652D" w:rsidRPr="009A6980" w:rsidTr="00964713">
        <w:trPr>
          <w:trHeight w:val="227"/>
        </w:trPr>
        <w:tc>
          <w:tcPr>
            <w:tcW w:w="217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Другие культуры (лён, овощи)</w:t>
            </w:r>
          </w:p>
        </w:tc>
        <w:tc>
          <w:tcPr>
            <w:tcW w:w="1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 га</w:t>
            </w:r>
          </w:p>
        </w:tc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227"/>
        </w:trPr>
        <w:tc>
          <w:tcPr>
            <w:tcW w:w="217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тыс. га</w:t>
            </w:r>
          </w:p>
        </w:tc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настоящее время дополнительными источниками доходов на селе отчасти является приусадебное хозяйство, однако собственное подсобное производство сельчан, как прав</w:t>
      </w:r>
      <w:r w:rsidRPr="009A6980">
        <w:rPr>
          <w:lang w:val="ru-RU"/>
        </w:rPr>
        <w:t>и</w:t>
      </w:r>
      <w:r w:rsidRPr="009A6980">
        <w:rPr>
          <w:lang w:val="ru-RU"/>
        </w:rPr>
        <w:t>ло, малоэффективно и не может решить проблемы бедности на селе. В таблице 5 привед</w:t>
      </w:r>
      <w:r w:rsidRPr="009A6980">
        <w:rPr>
          <w:lang w:val="ru-RU"/>
        </w:rPr>
        <w:t>е</w:t>
      </w:r>
      <w:r w:rsidRPr="009A6980">
        <w:rPr>
          <w:lang w:val="ru-RU"/>
        </w:rPr>
        <w:t>ны основные показатели по животноводству на территории сельсовета.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outlineLvl w:val="0"/>
        <w:rPr>
          <w:u w:val="single"/>
        </w:rPr>
      </w:pPr>
      <w:bookmarkStart w:id="42" w:name="_Toc299450784"/>
      <w:bookmarkStart w:id="43" w:name="_Toc299450849"/>
      <w:r w:rsidRPr="009A6980">
        <w:rPr>
          <w:u w:val="single"/>
        </w:rPr>
        <w:t>Основные показатели по животноводству</w:t>
      </w:r>
      <w:bookmarkEnd w:id="42"/>
      <w:bookmarkEnd w:id="43"/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3"/>
        <w:gridCol w:w="3118"/>
        <w:gridCol w:w="1809"/>
      </w:tblGrid>
      <w:tr w:rsidR="002D652D" w:rsidRPr="009A6980" w:rsidTr="00964713">
        <w:trPr>
          <w:trHeight w:val="170"/>
          <w:tblHeader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Показатели поголовья скота и птицы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9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2010</w:t>
            </w:r>
          </w:p>
        </w:tc>
      </w:tr>
      <w:tr w:rsidR="002D652D" w:rsidRPr="009A6980" w:rsidTr="00964713">
        <w:trPr>
          <w:trHeight w:val="170"/>
        </w:trPr>
        <w:tc>
          <w:tcPr>
            <w:tcW w:w="5000" w:type="pct"/>
            <w:gridSpan w:val="3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Поголовье скота и птицы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КРС всего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394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т.ч. в сельхоз предприятиях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109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Коровы всего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193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т.ч. в сельхоз предприятиях</w:t>
            </w:r>
          </w:p>
        </w:tc>
        <w:tc>
          <w:tcPr>
            <w:tcW w:w="1629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49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Свиньи всего</w:t>
            </w:r>
          </w:p>
        </w:tc>
        <w:tc>
          <w:tcPr>
            <w:tcW w:w="1629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245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т.ч. в сельхоз предприятиях</w:t>
            </w:r>
          </w:p>
        </w:tc>
        <w:tc>
          <w:tcPr>
            <w:tcW w:w="1629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170"/>
        </w:trPr>
        <w:tc>
          <w:tcPr>
            <w:tcW w:w="5000" w:type="pct"/>
            <w:gridSpan w:val="3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Производство продукции: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молоко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тонн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460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 т.ч. в сельхоз предприятиях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тонн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200</w:t>
            </w:r>
          </w:p>
        </w:tc>
      </w:tr>
      <w:tr w:rsidR="002D652D" w:rsidRPr="009A6980" w:rsidTr="00964713">
        <w:trPr>
          <w:trHeight w:val="170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яйца</w:t>
            </w:r>
          </w:p>
        </w:tc>
        <w:tc>
          <w:tcPr>
            <w:tcW w:w="162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тыс.штук</w:t>
            </w:r>
          </w:p>
        </w:tc>
        <w:tc>
          <w:tcPr>
            <w:tcW w:w="945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2000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Помимо этого, на территории с. Кругло-Семенцы расположены мехток, склады, г</w:t>
      </w:r>
      <w:r w:rsidRPr="009A6980">
        <w:rPr>
          <w:lang w:val="ru-RU"/>
        </w:rPr>
        <w:t>а</w:t>
      </w:r>
      <w:r w:rsidRPr="009A6980">
        <w:rPr>
          <w:lang w:val="ru-RU"/>
        </w:rPr>
        <w:t>ражи, мастерская, сельскохозяйственное предприятие. Производственная сфера с. Бор</w:t>
      </w:r>
      <w:r w:rsidRPr="009A6980">
        <w:rPr>
          <w:lang w:val="ru-RU"/>
        </w:rPr>
        <w:t>и</w:t>
      </w:r>
      <w:r w:rsidRPr="009A6980">
        <w:rPr>
          <w:lang w:val="ru-RU"/>
        </w:rPr>
        <w:t>совка представлена лесничеством, складами, теплицами, пилорамой, стоянкой сельхоз техники.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Согласно Земельному кодексу РФ на территории МО Кругло-Семенцовский сельс</w:t>
      </w:r>
      <w:r w:rsidRPr="009A6980">
        <w:rPr>
          <w:lang w:val="ru-RU"/>
        </w:rPr>
        <w:t>о</w:t>
      </w:r>
      <w:r w:rsidRPr="009A6980">
        <w:rPr>
          <w:lang w:val="ru-RU"/>
        </w:rPr>
        <w:t>вет выделены следующие категории земель: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</w:rPr>
      </w:pPr>
      <w:r w:rsidRPr="009A6980">
        <w:rPr>
          <w:u w:val="single"/>
        </w:rPr>
        <w:t>Характеристика категорий земель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7"/>
        <w:gridCol w:w="3763"/>
        <w:gridCol w:w="2467"/>
        <w:gridCol w:w="2033"/>
      </w:tblGrid>
      <w:tr w:rsidR="002D652D" w:rsidRPr="009A6980" w:rsidTr="00964713">
        <w:trPr>
          <w:trHeight w:val="20"/>
          <w:tblHeader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 категории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Площадь, га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2D652D" w:rsidRPr="009A6980" w:rsidTr="00964713">
        <w:trPr>
          <w:trHeight w:val="20"/>
          <w:tblHeader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D652D" w:rsidRPr="009A6980" w:rsidTr="00964713">
        <w:trPr>
          <w:trHeight w:val="20"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D6411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759</w:t>
            </w:r>
            <w:r w:rsidRPr="009A6980"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46,5</w:t>
            </w:r>
          </w:p>
        </w:tc>
      </w:tr>
      <w:tr w:rsidR="002D652D" w:rsidRPr="009A6980" w:rsidTr="00964713">
        <w:trPr>
          <w:trHeight w:val="20"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D6411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34</w:t>
            </w:r>
            <w:r w:rsidRPr="009A6980"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2,1</w:t>
            </w:r>
          </w:p>
        </w:tc>
      </w:tr>
      <w:tr w:rsidR="002D652D" w:rsidRPr="009A6980" w:rsidTr="00964713">
        <w:trPr>
          <w:trHeight w:val="20"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Земли промышленности, энергетики, транспорта, связи, радиовещания, тел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  <w:lang w:val="ru-RU"/>
              </w:rPr>
              <w:t>видения, информатики; земли для обе</w:t>
            </w:r>
            <w:r w:rsidRPr="009A6980">
              <w:rPr>
                <w:sz w:val="20"/>
                <w:szCs w:val="20"/>
                <w:lang w:val="ru-RU"/>
              </w:rPr>
              <w:t>с</w:t>
            </w:r>
            <w:r w:rsidRPr="009A6980">
              <w:rPr>
                <w:sz w:val="20"/>
                <w:szCs w:val="20"/>
                <w:lang w:val="ru-RU"/>
              </w:rPr>
              <w:t>печения космической деятельности; зе</w:t>
            </w:r>
            <w:r w:rsidRPr="009A6980">
              <w:rPr>
                <w:sz w:val="20"/>
                <w:szCs w:val="20"/>
                <w:lang w:val="ru-RU"/>
              </w:rPr>
              <w:t>м</w:t>
            </w:r>
            <w:r w:rsidRPr="009A6980">
              <w:rPr>
                <w:sz w:val="20"/>
                <w:szCs w:val="20"/>
                <w:lang w:val="ru-RU"/>
              </w:rPr>
              <w:t>ли обороны, безопасности и иного сп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  <w:lang w:val="ru-RU"/>
              </w:rPr>
              <w:t>циального назначения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25</w:t>
            </w:r>
            <w:r w:rsidRPr="009A6980">
              <w:rPr>
                <w:sz w:val="20"/>
                <w:szCs w:val="20"/>
                <w:lang w:val="ru-RU"/>
              </w:rPr>
              <w:t>,6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0,2</w:t>
            </w:r>
          </w:p>
        </w:tc>
      </w:tr>
      <w:tr w:rsidR="002D652D" w:rsidRPr="009A6980" w:rsidTr="00964713">
        <w:trPr>
          <w:trHeight w:val="20"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8368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51,2</w:t>
            </w:r>
          </w:p>
        </w:tc>
      </w:tr>
      <w:tr w:rsidR="002D652D" w:rsidRPr="009A6980" w:rsidTr="00964713">
        <w:trPr>
          <w:trHeight w:val="20"/>
          <w:jc w:val="center"/>
        </w:trPr>
        <w:tc>
          <w:tcPr>
            <w:tcW w:w="68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96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Всего:</w:t>
            </w:r>
          </w:p>
        </w:tc>
        <w:tc>
          <w:tcPr>
            <w:tcW w:w="12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16327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06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44" w:name="_Toc309113175"/>
      <w:r w:rsidRPr="009A6980">
        <w:t>2.5. Трудовые ресурсы и прогнозирование численности населения</w:t>
      </w:r>
      <w:bookmarkEnd w:id="44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Анализ тенденций экономического роста территории в качестве одной из важне</w:t>
      </w:r>
      <w:r w:rsidRPr="009A6980">
        <w:rPr>
          <w:lang w:val="ru-RU"/>
        </w:rPr>
        <w:t>й</w:t>
      </w:r>
      <w:r w:rsidRPr="009A6980">
        <w:rPr>
          <w:lang w:val="ru-RU"/>
        </w:rPr>
        <w:t>ших составляющих включает в себя анализ демографической ситуации. Возрастная стру</w:t>
      </w:r>
      <w:r w:rsidRPr="009A6980">
        <w:rPr>
          <w:lang w:val="ru-RU"/>
        </w:rPr>
        <w:t>к</w:t>
      </w:r>
      <w:r w:rsidRPr="009A6980">
        <w:rPr>
          <w:lang w:val="ru-RU"/>
        </w:rPr>
        <w:t>тура населения выступает в качестве значимых факторов в определении проблем и пе</w:t>
      </w:r>
      <w:r w:rsidRPr="009A6980">
        <w:rPr>
          <w:lang w:val="ru-RU"/>
        </w:rPr>
        <w:t>р</w:t>
      </w:r>
      <w:r w:rsidRPr="009A6980">
        <w:rPr>
          <w:lang w:val="ru-RU"/>
        </w:rPr>
        <w:t>спектив развития рынка рабочей силы, а, следовательно, и производственного потенциала территории. На демографические прогнозы в большой степени опирается планирование всего народного хозяйства: производство товаров и услуг, жилищного и коммунального хозяйства, трудовых ресурсов, подготовки кадров.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Характеристика существующей демографической ситуации производилась на основе предоставленных данных:</w:t>
      </w:r>
    </w:p>
    <w:p w:rsidR="002D652D" w:rsidRPr="009A6980" w:rsidRDefault="002D652D" w:rsidP="005C7D81">
      <w:pPr>
        <w:widowControl w:val="0"/>
        <w:numPr>
          <w:ilvl w:val="0"/>
          <w:numId w:val="13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9A6980">
        <w:rPr>
          <w:lang w:val="ru-RU"/>
        </w:rPr>
        <w:t>об общей численности населения образования на начало 2010 г.;</w:t>
      </w:r>
    </w:p>
    <w:p w:rsidR="002D652D" w:rsidRPr="009A6980" w:rsidRDefault="002D652D" w:rsidP="005C7D81">
      <w:pPr>
        <w:widowControl w:val="0"/>
        <w:numPr>
          <w:ilvl w:val="0"/>
          <w:numId w:val="13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9A6980">
        <w:rPr>
          <w:lang w:val="ru-RU"/>
        </w:rPr>
        <w:t>о динамике численности населения 2004 - начало 2010 гг.;</w:t>
      </w:r>
    </w:p>
    <w:p w:rsidR="002D652D" w:rsidRPr="009A6980" w:rsidRDefault="002D652D" w:rsidP="005C7D81">
      <w:pPr>
        <w:widowControl w:val="0"/>
        <w:numPr>
          <w:ilvl w:val="0"/>
          <w:numId w:val="13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9A6980">
        <w:rPr>
          <w:lang w:val="ru-RU"/>
        </w:rPr>
        <w:t xml:space="preserve"> о возрастной структуре образования на начало 2010 года.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 состоянию на начало 2010 г. характеристика структуры общей численности нас</w:t>
      </w:r>
      <w:r w:rsidRPr="009A6980">
        <w:rPr>
          <w:lang w:val="ru-RU"/>
        </w:rPr>
        <w:t>е</w:t>
      </w:r>
      <w:r w:rsidRPr="009A6980">
        <w:rPr>
          <w:lang w:val="ru-RU"/>
        </w:rPr>
        <w:t>ления образования по населенным пунктам, входящим в его состав, представлено в Та</w:t>
      </w:r>
      <w:r w:rsidRPr="009A6980">
        <w:rPr>
          <w:lang w:val="ru-RU"/>
        </w:rPr>
        <w:t>б</w:t>
      </w:r>
      <w:r w:rsidRPr="009A6980">
        <w:rPr>
          <w:lang w:val="ru-RU"/>
        </w:rPr>
        <w:t xml:space="preserve">лице </w:t>
      </w:r>
      <w:r>
        <w:rPr>
          <w:lang w:val="ru-RU"/>
        </w:rPr>
        <w:t>6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 xml:space="preserve">Структура общей численности населения МО Кругло-Семенцовский сельсовет </w:t>
      </w: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по населенным пунктам на начало 2010 года</w:t>
      </w:r>
    </w:p>
    <w:tbl>
      <w:tblPr>
        <w:tblW w:w="5000" w:type="pct"/>
        <w:jc w:val="center"/>
        <w:tblLook w:val="0000"/>
      </w:tblPr>
      <w:tblGrid>
        <w:gridCol w:w="3738"/>
        <w:gridCol w:w="2844"/>
        <w:gridCol w:w="2988"/>
      </w:tblGrid>
      <w:tr w:rsidR="002D652D" w:rsidRPr="00BC0F03">
        <w:trPr>
          <w:trHeight w:val="20"/>
          <w:tblHeader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Доля населенного пункта в МО Кругло-Семенцовский сельсовет %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МО Кругло-Семенцовский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A6980">
              <w:rPr>
                <w:b/>
                <w:bCs/>
                <w:sz w:val="20"/>
                <w:szCs w:val="20"/>
              </w:rPr>
              <w:t>сельсовет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552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с. Кругло-Семенцы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345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62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5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с. Борисовка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207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37</w:t>
            </w:r>
            <w:r w:rsidRPr="009A6980">
              <w:rPr>
                <w:sz w:val="20"/>
                <w:szCs w:val="20"/>
                <w:lang w:val="ru-RU"/>
              </w:rPr>
              <w:t>,</w:t>
            </w:r>
            <w:r w:rsidRPr="009A6980">
              <w:rPr>
                <w:sz w:val="20"/>
                <w:szCs w:val="20"/>
              </w:rPr>
              <w:t>5</w:t>
            </w:r>
          </w:p>
        </w:tc>
      </w:tr>
    </w:tbl>
    <w:p w:rsidR="002D652D" w:rsidRPr="009A6980" w:rsidRDefault="002D652D" w:rsidP="005C7D81">
      <w:pPr>
        <w:widowControl w:val="0"/>
        <w:ind w:firstLine="0"/>
        <w:jc w:val="center"/>
        <w:rPr>
          <w:lang w:val="ru-RU" w:eastAsia="ru-RU"/>
        </w:rPr>
      </w:pPr>
      <w:r w:rsidRPr="00F70A9F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75.75pt;height:127.5pt;visibility:visible">
            <v:imagedata r:id="rId7" o:title="" croptop="-4262f" cropbottom="-7957f" cropleft="-1786f" cropright="-3020f"/>
            <o:lock v:ext="edit" aspectratio="f"/>
          </v:shape>
        </w:pict>
      </w:r>
    </w:p>
    <w:p w:rsidR="002D652D" w:rsidRPr="009A6980" w:rsidRDefault="002D652D" w:rsidP="005C7D81">
      <w:pPr>
        <w:pStyle w:val="S0"/>
        <w:widowControl w:val="0"/>
      </w:pPr>
      <w:r w:rsidRPr="009A6980">
        <w:t>Динамика численности населения МО Кругло-Семенцовский сельсовет за  период 2001-2009 гг.</w:t>
      </w:r>
    </w:p>
    <w:p w:rsidR="002D652D" w:rsidRPr="009A6980" w:rsidRDefault="002D652D" w:rsidP="005C7D81">
      <w:pPr>
        <w:widowControl w:val="0"/>
        <w:tabs>
          <w:tab w:val="left" w:pos="1020"/>
        </w:tabs>
        <w:rPr>
          <w:noProof/>
          <w:lang w:val="ru-RU"/>
        </w:rPr>
      </w:pPr>
    </w:p>
    <w:p w:rsidR="002D652D" w:rsidRPr="009A6980" w:rsidRDefault="002D652D" w:rsidP="005C7D81">
      <w:pPr>
        <w:widowControl w:val="0"/>
        <w:tabs>
          <w:tab w:val="left" w:pos="1020"/>
        </w:tabs>
        <w:rPr>
          <w:noProof/>
          <w:lang w:val="ru-RU"/>
        </w:rPr>
      </w:pPr>
      <w:r w:rsidRPr="009A6980">
        <w:rPr>
          <w:noProof/>
          <w:lang w:val="ru-RU"/>
        </w:rPr>
        <w:t xml:space="preserve">Динамика основных демографических показателей за период 2004-2009 гг. представлена на Рисунке 1 и в Таблице </w:t>
      </w:r>
      <w:r>
        <w:rPr>
          <w:noProof/>
          <w:lang w:val="ru-RU"/>
        </w:rPr>
        <w:t>7</w:t>
      </w:r>
      <w:r w:rsidRPr="009A6980">
        <w:rPr>
          <w:noProof/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  <w:rPr>
          <w:noProof/>
        </w:rPr>
      </w:pPr>
    </w:p>
    <w:p w:rsidR="002D652D" w:rsidRPr="009A6980" w:rsidRDefault="002D652D" w:rsidP="005C7D81">
      <w:pPr>
        <w:widowControl w:val="0"/>
        <w:jc w:val="center"/>
        <w:rPr>
          <w:noProof/>
          <w:u w:val="single"/>
          <w:lang w:val="ru-RU"/>
        </w:rPr>
      </w:pPr>
      <w:r w:rsidRPr="009A6980">
        <w:rPr>
          <w:noProof/>
          <w:u w:val="single"/>
          <w:lang w:val="ru-RU"/>
        </w:rPr>
        <w:t>Динамика основных демографических показателей МО Кругло-Семенцовский за период 2004-2009 гг.</w:t>
      </w:r>
    </w:p>
    <w:tbl>
      <w:tblPr>
        <w:tblW w:w="5000" w:type="pct"/>
        <w:tblInd w:w="2" w:type="dxa"/>
        <w:tblLook w:val="00A0"/>
      </w:tblPr>
      <w:tblGrid>
        <w:gridCol w:w="3208"/>
        <w:gridCol w:w="736"/>
        <w:gridCol w:w="736"/>
        <w:gridCol w:w="736"/>
        <w:gridCol w:w="736"/>
        <w:gridCol w:w="737"/>
        <w:gridCol w:w="718"/>
        <w:gridCol w:w="675"/>
        <w:gridCol w:w="626"/>
        <w:gridCol w:w="662"/>
      </w:tblGrid>
      <w:tr w:rsidR="002D652D" w:rsidRPr="009A6980" w:rsidTr="00F400CD">
        <w:trPr>
          <w:trHeight w:hRule="exact" w:val="28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2009</w:t>
            </w:r>
          </w:p>
        </w:tc>
      </w:tr>
      <w:tr w:rsidR="002D652D" w:rsidRPr="009A6980" w:rsidTr="00F400CD">
        <w:trPr>
          <w:trHeight w:val="315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Естественный прирост (убыль),чел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-45</w:t>
            </w:r>
          </w:p>
        </w:tc>
      </w:tr>
      <w:tr w:rsidR="002D652D" w:rsidRPr="009A6980" w:rsidTr="00F400CD">
        <w:trPr>
          <w:trHeight w:val="315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Миграционное сальдо,чел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-34</w:t>
            </w:r>
          </w:p>
        </w:tc>
      </w:tr>
      <w:tr w:rsidR="002D652D" w:rsidRPr="009A6980" w:rsidTr="00F400CD">
        <w:trPr>
          <w:trHeight w:hRule="exact" w:val="284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Прирост/Убыль,чел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-11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период 2001-2010 г.г. демографическая ситуация характеризуется естественной убылью населения. Рождающееся поколение не восполняет поколения своих родителей, происходит интенсивный процесс старения населения. Обострение демографической с</w:t>
      </w:r>
      <w:r w:rsidRPr="009A6980">
        <w:rPr>
          <w:lang w:val="ru-RU"/>
        </w:rPr>
        <w:t>и</w:t>
      </w:r>
      <w:r w:rsidRPr="009A6980">
        <w:rPr>
          <w:lang w:val="ru-RU"/>
        </w:rPr>
        <w:t>туации также связано с ростом преждевременной смертности и падением средней пр</w:t>
      </w:r>
      <w:r w:rsidRPr="009A6980">
        <w:rPr>
          <w:lang w:val="ru-RU"/>
        </w:rPr>
        <w:t>о</w:t>
      </w:r>
      <w:r w:rsidRPr="009A6980">
        <w:rPr>
          <w:lang w:val="ru-RU"/>
        </w:rPr>
        <w:t>должительности жизни. Миграционный прирост имеет отрицательные значения.</w:t>
      </w:r>
    </w:p>
    <w:p w:rsidR="002D652D" w:rsidRPr="009A6980" w:rsidRDefault="002D652D" w:rsidP="005C7D81">
      <w:pPr>
        <w:widowControl w:val="0"/>
        <w:rPr>
          <w:noProof/>
          <w:lang w:val="ru-RU"/>
        </w:rPr>
      </w:pPr>
      <w:r w:rsidRPr="009A6980">
        <w:rPr>
          <w:lang w:val="ru-RU"/>
        </w:rPr>
        <w:t>Возрастная структура населения МО Кругло-Семенцовский сельсовет на начало 2010 года представлена на Рисунке 2.</w:t>
      </w:r>
      <w:r w:rsidRPr="009A6980">
        <w:rPr>
          <w:noProof/>
          <w:lang w:val="ru-RU"/>
        </w:rPr>
        <w:t xml:space="preserve"> </w:t>
      </w:r>
    </w:p>
    <w:p w:rsidR="002D652D" w:rsidRPr="009A6980" w:rsidRDefault="002D652D" w:rsidP="005C7D81">
      <w:pPr>
        <w:widowControl w:val="0"/>
        <w:jc w:val="center"/>
        <w:rPr>
          <w:noProof/>
          <w:lang w:val="ru-RU"/>
        </w:rPr>
      </w:pPr>
      <w:r w:rsidRPr="00F70A9F">
        <w:rPr>
          <w:noProof/>
          <w:lang w:val="ru-RU" w:eastAsia="ru-RU"/>
        </w:rPr>
        <w:pict>
          <v:shape id="Диаграмма 3" o:spid="_x0000_i1026" type="#_x0000_t75" style="width:393pt;height:153.75pt;visibility:visible">
            <v:imagedata r:id="rId8" o:title="" croptop="-6427f" cropbottom="-5555f" cropleft="-11881f" cropright="-8066f"/>
            <o:lock v:ext="edit" aspectratio="f"/>
          </v:shape>
        </w:pict>
      </w:r>
    </w:p>
    <w:p w:rsidR="002D652D" w:rsidRPr="009A6980" w:rsidRDefault="002D652D" w:rsidP="005C7D81">
      <w:pPr>
        <w:pStyle w:val="S0"/>
        <w:widowControl w:val="0"/>
      </w:pPr>
      <w:r w:rsidRPr="009A6980">
        <w:t xml:space="preserve">Возрастная структура МО Кругло-Семенцовский сельсовет </w:t>
      </w:r>
    </w:p>
    <w:p w:rsidR="002D652D" w:rsidRPr="009A6980" w:rsidRDefault="002D652D" w:rsidP="005C7D81">
      <w:pPr>
        <w:pStyle w:val="S0"/>
        <w:widowControl w:val="0"/>
        <w:numPr>
          <w:ilvl w:val="0"/>
          <w:numId w:val="0"/>
        </w:numPr>
        <w:ind w:left="720"/>
      </w:pPr>
      <w:r w:rsidRPr="009A6980">
        <w:t>на начало 2010 года, %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Население младше трудоспособного возраста на начало 2010 года составляет 16% от общей численности, трудоспособного населения - 52%, а старше трудоспособного - 32%.</w:t>
      </w:r>
      <w:r w:rsidRPr="009A6980">
        <w:rPr>
          <w:rFonts w:ascii="Calibri" w:hAnsi="Calibri" w:cs="Calibri"/>
          <w:sz w:val="22"/>
          <w:szCs w:val="22"/>
          <w:lang w:val="ru-RU"/>
        </w:rPr>
        <w:t xml:space="preserve">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Численность населения на первую очередь и на расчетный срок определена на осн</w:t>
      </w:r>
      <w:r w:rsidRPr="009A6980">
        <w:rPr>
          <w:lang w:val="ru-RU"/>
        </w:rPr>
        <w:t>о</w:t>
      </w:r>
      <w:r w:rsidRPr="009A6980">
        <w:rPr>
          <w:lang w:val="ru-RU"/>
        </w:rPr>
        <w:t>ве анализа удельного веса возрастных групп в общей численности населения методом трудового баланса.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Структура основных градообразующих кадров с. Кругло-Семенцы на начало 2010 г., 2015 г. и 2030 г. представлен в Таблице </w:t>
      </w:r>
      <w:r>
        <w:rPr>
          <w:lang w:val="ru-RU"/>
        </w:rPr>
        <w:t>8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b/>
          <w:bCs/>
          <w:u w:val="single"/>
          <w:lang w:val="ru-RU"/>
        </w:rPr>
      </w:pPr>
      <w:r w:rsidRPr="009A6980">
        <w:rPr>
          <w:u w:val="single"/>
          <w:lang w:val="ru-RU"/>
        </w:rPr>
        <w:t>Структура основных градообразующих кадров (человек) с.Кругло-Семенцы</w:t>
      </w:r>
    </w:p>
    <w:tbl>
      <w:tblPr>
        <w:tblpPr w:leftFromText="180" w:rightFromText="180" w:vertAnchor="text" w:tblpX="6" w:tblpY="1"/>
        <w:tblOverlap w:val="never"/>
        <w:tblW w:w="5000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20"/>
      </w:tblPr>
      <w:tblGrid>
        <w:gridCol w:w="1003"/>
        <w:gridCol w:w="4869"/>
        <w:gridCol w:w="1271"/>
        <w:gridCol w:w="1271"/>
        <w:gridCol w:w="1156"/>
      </w:tblGrid>
      <w:tr w:rsidR="002D652D" w:rsidRPr="009A6980" w:rsidTr="00964713">
        <w:trPr>
          <w:cantSplit/>
          <w:trHeight w:val="113"/>
          <w:tblHeader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544" w:type="pct"/>
            <w:vMerge w:val="restar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Отрасли и предприятия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Численность градообразующих кадров (человек)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524" w:type="pct"/>
            <w:vMerge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pct"/>
            <w:vMerge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604" w:type="pct"/>
            <w:vAlign w:val="center"/>
          </w:tcPr>
          <w:p w:rsidR="002D652D" w:rsidRPr="00DF0EE7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2D652D" w:rsidRPr="009A6980" w:rsidTr="00964713">
        <w:trPr>
          <w:cantSplit/>
          <w:trHeight w:val="116"/>
          <w:tblHeader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Сельскохозяйственные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A6980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1932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КФХ Чугунов Ю.В.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КФХ Шнырева О.В.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КФХ Пестрецов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Егорьевское РАЙПО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ЧП Малкова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980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98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980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980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980"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Административно-хояйственные и общественные организации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1932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Администрация сельского</w:t>
            </w:r>
          </w:p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совета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ФАП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Почта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Узел связи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культурно-бытового обслуживания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1932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МУК «Кругло-Семенцы» СКДЦ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Библиотека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Учебные заведения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1932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«Кругло-Семенцовская НОШ»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12</w:t>
            </w:r>
          </w:p>
        </w:tc>
      </w:tr>
      <w:tr w:rsidR="002D652D" w:rsidRPr="009A6980" w:rsidTr="00964713">
        <w:trPr>
          <w:trHeight w:val="113"/>
        </w:trPr>
        <w:tc>
          <w:tcPr>
            <w:tcW w:w="52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46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55</w:t>
            </w:r>
          </w:p>
        </w:tc>
        <w:tc>
          <w:tcPr>
            <w:tcW w:w="60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62</w:t>
            </w:r>
          </w:p>
        </w:tc>
      </w:tr>
    </w:tbl>
    <w:p w:rsidR="002D652D" w:rsidRPr="009A6980" w:rsidRDefault="002D652D" w:rsidP="005C7D81">
      <w:pPr>
        <w:pStyle w:val="S5"/>
        <w:widowControl w:val="0"/>
      </w:pP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rPr>
          <w:u w:val="single"/>
          <w:lang w:val="ru-RU"/>
        </w:rPr>
      </w:pPr>
      <w:r w:rsidRPr="009A6980">
        <w:rPr>
          <w:u w:val="single"/>
          <w:lang w:val="ru-RU"/>
        </w:rPr>
        <w:t>Данные, характеризующие естественное движение населения с. Кругло-Семенцы</w:t>
      </w:r>
    </w:p>
    <w:tbl>
      <w:tblPr>
        <w:tblW w:w="5000" w:type="pct"/>
        <w:tblLook w:val="00A0"/>
      </w:tblPr>
      <w:tblGrid>
        <w:gridCol w:w="2441"/>
        <w:gridCol w:w="795"/>
        <w:gridCol w:w="797"/>
        <w:gridCol w:w="820"/>
        <w:gridCol w:w="820"/>
        <w:gridCol w:w="820"/>
        <w:gridCol w:w="820"/>
        <w:gridCol w:w="775"/>
        <w:gridCol w:w="721"/>
        <w:gridCol w:w="761"/>
      </w:tblGrid>
      <w:tr w:rsidR="002D652D" w:rsidRPr="009A6980" w:rsidTr="00357204">
        <w:trPr>
          <w:trHeight w:val="20"/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2009</w:t>
            </w:r>
          </w:p>
        </w:tc>
      </w:tr>
      <w:tr w:rsidR="002D652D" w:rsidRPr="009A6980" w:rsidTr="00357204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26</w:t>
            </w:r>
          </w:p>
        </w:tc>
      </w:tr>
      <w:tr w:rsidR="002D652D" w:rsidRPr="009A6980" w:rsidTr="00357204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Выбыло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33</w:t>
            </w:r>
          </w:p>
        </w:tc>
      </w:tr>
      <w:tr w:rsidR="002D652D" w:rsidRPr="009A6980" w:rsidTr="00357204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Родилось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</w:tr>
      <w:tr w:rsidR="002D652D" w:rsidRPr="009A6980" w:rsidTr="00357204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Умерло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</w:t>
            </w:r>
          </w:p>
        </w:tc>
      </w:tr>
      <w:tr w:rsidR="002D652D" w:rsidRPr="009A6980" w:rsidTr="00357204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Численность 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населения на конец года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345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Возрастная структура населения на 1 января 2010 года с.Кругло-Семенцы приведена в Таблице 11.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Структура населения по возрастному составу</w:t>
      </w:r>
    </w:p>
    <w:tbl>
      <w:tblPr>
        <w:tblW w:w="5000" w:type="pct"/>
        <w:jc w:val="center"/>
        <w:tblLook w:val="00A0"/>
      </w:tblPr>
      <w:tblGrid>
        <w:gridCol w:w="4201"/>
        <w:gridCol w:w="1604"/>
        <w:gridCol w:w="1897"/>
        <w:gridCol w:w="38"/>
        <w:gridCol w:w="1830"/>
      </w:tblGrid>
      <w:tr w:rsidR="002D652D" w:rsidRPr="00BC0F03" w:rsidTr="00357204">
        <w:trPr>
          <w:trHeight w:val="20"/>
          <w:tblHeader/>
          <w:jc w:val="center"/>
        </w:trPr>
        <w:tc>
          <w:tcPr>
            <w:tcW w:w="2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Удельный вес возрастных групп в общей численности населения,%</w:t>
            </w:r>
          </w:p>
        </w:tc>
      </w:tr>
      <w:tr w:rsidR="002D652D" w:rsidRPr="009A6980" w:rsidTr="00357204">
        <w:trPr>
          <w:trHeight w:val="20"/>
          <w:tblHeader/>
          <w:jc w:val="center"/>
        </w:trPr>
        <w:tc>
          <w:tcPr>
            <w:tcW w:w="2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53,7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Школьники 16-17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Работающие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22,4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Занятые в домашнем хозяйстве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23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Обучающиеся с отрывом от производства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Инвалиды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2,2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Безработные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Старше трудоспособного возраста (60 и старше)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Работающих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 отдыхе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28,9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2D652D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графического прогноза, естественного и механического прироста населения. Численность населения на первую очередь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расчётный срок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определена по формулам:</w:t>
      </w:r>
    </w:p>
    <w:p w:rsidR="002D652D" w:rsidRPr="009A6980" w:rsidRDefault="002D652D" w:rsidP="005C7D81">
      <w:pPr>
        <w:pStyle w:val="a7"/>
        <w:widowControl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pict>
          <v:shape id="_x0000_i1027" type="#_x0000_t75" style="width:324.75pt;height:27pt" equationxml="&lt;">
            <v:imagedata r:id="rId9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D652D" w:rsidRPr="009A6980" w:rsidRDefault="002D652D" w:rsidP="005C7D81">
      <w:pPr>
        <w:pStyle w:val="a7"/>
        <w:widowControl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pict>
          <v:shape id="_x0000_i1028" type="#_x0000_t75" style="width:324.75pt;height:30pt" equationxml="&lt;">
            <v:imagedata r:id="rId10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tabs>
          <w:tab w:val="left" w:pos="4962"/>
        </w:tabs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где: 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численность населения на первую очередь и расчётный срок, чел;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Ап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Ар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абсолютная численность градообразующих кадров на первую очередь и расчётный срок;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Тп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Тр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населения в трудоспособном возрасте на первую очередь и расчётный срок,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ап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ар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занятых в домашнем хозяйстве в трудоспособном возрасте,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Вп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Вр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учащихся в трудоспособном возрасте, обучающихся с о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рывом от производства;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Пп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Пр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неработающих инвалидов в трудоспособном возрасте;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Мп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Мр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работающих пенсионеров;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Бп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Бр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обслуживающей группы населения;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Рп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Рр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– удельные веса безработного населения.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По приведенным выше формулам рассчитаем численность населения на первую очередь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, чел., и на расчетный срок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, чел.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29" type="#_x0000_t75" style="width:282pt;height:36.75pt" equationxml="&lt;">
            <v:imagedata r:id="rId11" o:title="" chromakey="white"/>
          </v:shape>
        </w:pic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0" type="#_x0000_t75" style="width:294pt;height:35.25pt" equationxml="&lt;">
            <v:imagedata r:id="rId12" o:title="" chromakey="white"/>
          </v:shape>
        </w:pic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Данные для расчета представлены в Таблицах 9 и 11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 прогнозирования численности населения </w:t>
      </w:r>
      <w:r w:rsidRPr="009A6980">
        <w:rPr>
          <w:rFonts w:ascii="Times New Roman" w:hAnsi="Times New Roman" w:cs="Times New Roman"/>
          <w:sz w:val="24"/>
          <w:szCs w:val="24"/>
        </w:rPr>
        <w:t>c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. Кругло-Семенцы на 201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г., 203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г. по основным возрастным группам представлен в Таблице 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Прогноз численности населения с.Кругло-Семенцы</w:t>
      </w:r>
    </w:p>
    <w:tbl>
      <w:tblPr>
        <w:tblW w:w="5000" w:type="pct"/>
        <w:jc w:val="center"/>
        <w:tblLook w:val="00A0"/>
      </w:tblPr>
      <w:tblGrid>
        <w:gridCol w:w="3084"/>
        <w:gridCol w:w="1233"/>
        <w:gridCol w:w="1361"/>
        <w:gridCol w:w="1302"/>
        <w:gridCol w:w="1290"/>
        <w:gridCol w:w="1300"/>
      </w:tblGrid>
      <w:tr w:rsidR="002D652D" w:rsidRPr="009A6980" w:rsidTr="00357204">
        <w:trPr>
          <w:trHeight w:val="20"/>
          <w:jc w:val="center"/>
        </w:trPr>
        <w:tc>
          <w:tcPr>
            <w:tcW w:w="16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13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Конец 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3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Конец 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темп прироста к 2010 году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темп прироста к 2010 году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численность населения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31.2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Дошкольники 0-6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94.4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Школьники 7-15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58.3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35.8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Старше трудоспособного возра</w:t>
            </w:r>
            <w:r w:rsidRPr="009A6980">
              <w:rPr>
                <w:sz w:val="20"/>
                <w:szCs w:val="20"/>
                <w:lang w:val="ru-RU"/>
              </w:rPr>
              <w:t>с</w:t>
            </w:r>
            <w:r w:rsidRPr="009A6980">
              <w:rPr>
                <w:sz w:val="20"/>
                <w:szCs w:val="20"/>
                <w:lang w:val="ru-RU"/>
              </w:rPr>
              <w:t>та 60 и старше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результате расчетов можно сделать вывод, что в течение следующих двадцати лет следует ожидать увеличения общей численности населения примерно на 22,3% по сравн</w:t>
      </w:r>
      <w:r w:rsidRPr="009A6980">
        <w:rPr>
          <w:lang w:val="ru-RU"/>
        </w:rPr>
        <w:t>е</w:t>
      </w:r>
      <w:r w:rsidRPr="009A6980">
        <w:rPr>
          <w:lang w:val="ru-RU"/>
        </w:rPr>
        <w:t>нию с началом 2010 г.</w:t>
      </w:r>
    </w:p>
    <w:p w:rsidR="002D652D" w:rsidRPr="009A6980" w:rsidRDefault="002D652D" w:rsidP="005C7D81">
      <w:pPr>
        <w:widowControl w:val="0"/>
        <w:tabs>
          <w:tab w:val="left" w:pos="1395"/>
        </w:tabs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Структура основных градообразующих кадров с. Борисовка на начало 2010 г., 2017 г. и 203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г. представлен в Таблице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Структура основных градообразующих кадров (человек) с. Борисовка</w:t>
      </w:r>
    </w:p>
    <w:p w:rsidR="002D652D" w:rsidRPr="009A6980" w:rsidRDefault="002D652D" w:rsidP="005C7D81">
      <w:pPr>
        <w:widowControl w:val="0"/>
        <w:ind w:firstLine="0"/>
        <w:jc w:val="center"/>
        <w:rPr>
          <w:sz w:val="2"/>
          <w:szCs w:val="2"/>
          <w:u w:val="single"/>
          <w:lang w:val="ru-RU"/>
        </w:rPr>
      </w:pPr>
    </w:p>
    <w:tbl>
      <w:tblPr>
        <w:tblpPr w:leftFromText="180" w:rightFromText="180" w:vertAnchor="text" w:tblpX="-28" w:tblpY="1"/>
        <w:tblOverlap w:val="never"/>
        <w:tblW w:w="5000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20"/>
      </w:tblPr>
      <w:tblGrid>
        <w:gridCol w:w="675"/>
        <w:gridCol w:w="3401"/>
        <w:gridCol w:w="1899"/>
        <w:gridCol w:w="1788"/>
        <w:gridCol w:w="1807"/>
      </w:tblGrid>
      <w:tr w:rsidR="002D652D" w:rsidRPr="009A6980" w:rsidTr="00964713">
        <w:trPr>
          <w:trHeight w:val="113"/>
          <w:tblHeader/>
        </w:trPr>
        <w:tc>
          <w:tcPr>
            <w:tcW w:w="353" w:type="pct"/>
            <w:vMerge w:val="restar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1777" w:type="pct"/>
            <w:vMerge w:val="restar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Отрасли и предприятия</w:t>
            </w:r>
          </w:p>
        </w:tc>
        <w:tc>
          <w:tcPr>
            <w:tcW w:w="28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Численность градообразующих кадров (человек)</w:t>
            </w:r>
          </w:p>
        </w:tc>
      </w:tr>
      <w:tr w:rsidR="002D652D" w:rsidRPr="009A6980" w:rsidTr="00964713">
        <w:trPr>
          <w:trHeight w:val="113"/>
          <w:tblHeader/>
        </w:trPr>
        <w:tc>
          <w:tcPr>
            <w:tcW w:w="353" w:type="pct"/>
            <w:vMerge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vMerge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934" w:type="pct"/>
            <w:tcBorders>
              <w:top w:val="single" w:sz="4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944" w:type="pct"/>
            <w:tcBorders>
              <w:top w:val="single" w:sz="4" w:space="0" w:color="auto"/>
            </w:tcBorders>
            <w:vAlign w:val="center"/>
          </w:tcPr>
          <w:p w:rsidR="002D652D" w:rsidRPr="00DF0EE7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2D652D" w:rsidRPr="009A6980" w:rsidTr="00964713">
        <w:trPr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Промышленность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2870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Борисовский лесхоз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24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26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28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ИП Ботенок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ИП Зимин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Административно-хояйственные и общественные организации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2870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ФАП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Почта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культурно-бытового обслуживания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МУК «Кругло-Семенцы» СКДЦ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Учебные заведения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2870" w:type="pct"/>
            <w:gridSpan w:val="3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«Кругло-Семенцовская НОШ»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</w:tr>
      <w:tr w:rsidR="002D652D" w:rsidRPr="009A6980" w:rsidTr="00964713">
        <w:trPr>
          <w:cantSplit/>
          <w:trHeight w:val="113"/>
          <w:tblHeader/>
        </w:trPr>
        <w:tc>
          <w:tcPr>
            <w:tcW w:w="353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3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44</w:t>
            </w:r>
          </w:p>
        </w:tc>
      </w:tr>
    </w:tbl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Данные, характеризующие естественное движение населения с. Борисовка</w:t>
      </w:r>
    </w:p>
    <w:tbl>
      <w:tblPr>
        <w:tblW w:w="9302" w:type="dxa"/>
        <w:tblInd w:w="2" w:type="dxa"/>
        <w:tblLook w:val="00A0"/>
      </w:tblPr>
      <w:tblGrid>
        <w:gridCol w:w="1848"/>
        <w:gridCol w:w="850"/>
        <w:gridCol w:w="851"/>
        <w:gridCol w:w="850"/>
        <w:gridCol w:w="851"/>
        <w:gridCol w:w="850"/>
        <w:gridCol w:w="851"/>
        <w:gridCol w:w="805"/>
        <w:gridCol w:w="754"/>
        <w:gridCol w:w="792"/>
      </w:tblGrid>
      <w:tr w:rsidR="002D652D" w:rsidRPr="009A6980">
        <w:trPr>
          <w:trHeight w:val="20"/>
          <w:tblHeader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2009</w:t>
            </w:r>
          </w:p>
        </w:tc>
      </w:tr>
      <w:tr w:rsidR="002D652D" w:rsidRPr="009A6980">
        <w:trPr>
          <w:trHeight w:val="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</w:tr>
      <w:tr w:rsidR="002D652D" w:rsidRPr="009A6980">
        <w:trPr>
          <w:trHeight w:val="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Выбыло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34</w:t>
            </w:r>
          </w:p>
        </w:tc>
      </w:tr>
      <w:tr w:rsidR="002D652D" w:rsidRPr="009A6980">
        <w:trPr>
          <w:trHeight w:val="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Родилось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val="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Умерло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</w:tr>
      <w:tr w:rsidR="002D652D" w:rsidRPr="009A6980">
        <w:trPr>
          <w:trHeight w:val="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Численность 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населения на 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207</w:t>
            </w:r>
          </w:p>
        </w:tc>
      </w:tr>
    </w:tbl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Удельный вес возрастных групп в общей численности населения с. Борисовка на н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чало 2010 г., 2015 г. и 2030 г. представлен в Таблице 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Структура населения по возрастному составу</w:t>
      </w:r>
    </w:p>
    <w:tbl>
      <w:tblPr>
        <w:tblW w:w="9299" w:type="dxa"/>
        <w:jc w:val="center"/>
        <w:tblLook w:val="00A0"/>
      </w:tblPr>
      <w:tblGrid>
        <w:gridCol w:w="4083"/>
        <w:gridCol w:w="1559"/>
        <w:gridCol w:w="1843"/>
        <w:gridCol w:w="38"/>
        <w:gridCol w:w="1776"/>
      </w:tblGrid>
      <w:tr w:rsidR="002D652D" w:rsidRPr="00BC0F03">
        <w:trPr>
          <w:trHeight w:val="20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5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Удельный вес возрастных групп в общей численности населения,%</w:t>
            </w:r>
          </w:p>
        </w:tc>
      </w:tr>
      <w:tr w:rsidR="002D652D" w:rsidRPr="009A6980">
        <w:trPr>
          <w:trHeight w:val="20"/>
          <w:tblHeader/>
          <w:jc w:val="center"/>
        </w:trPr>
        <w:tc>
          <w:tcPr>
            <w:tcW w:w="4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2030 г.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9,3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7,9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59,2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5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Школьники 16-17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Работающие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26,4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Занятые в домашнем хозяйстве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Обучающиеся с отрывом от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6,2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Безработные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Старше трудоспособного возраста (60 и старше)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23,6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том числе:</w:t>
            </w:r>
          </w:p>
        </w:tc>
        <w:tc>
          <w:tcPr>
            <w:tcW w:w="5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Работающих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 отдыхе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22,4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Численность населения с.Борисовка на первую очередь (П) и расчетный срок (Р):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1" type="#_x0000_t75" style="width:294pt;height:35.25pt" equationxml="&lt;">
            <v:imagedata r:id="rId13" o:title="" chromakey="white"/>
          </v:shape>
        </w:pic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2" type="#_x0000_t75" style="width:294pt;height:35.25pt" equationxml="&lt;">
            <v:imagedata r:id="rId14" o:title="" chromakey="white"/>
          </v:shape>
        </w:pic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Данные для расчета представлены в Таблицах 13 и 15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Результат прогнозирования численности населения </w:t>
      </w:r>
      <w:r w:rsidRPr="009A6980">
        <w:t>c</w:t>
      </w:r>
      <w:r w:rsidRPr="009A6980">
        <w:rPr>
          <w:lang w:val="ru-RU"/>
        </w:rPr>
        <w:t>. Борисовка на 2017 г., 2030 г. по основным возрастным группам представлен в Таблице 1</w:t>
      </w:r>
      <w:r>
        <w:rPr>
          <w:lang w:val="ru-RU"/>
        </w:rPr>
        <w:t>5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Прогноз численности населения с. Борисовка</w:t>
      </w:r>
    </w:p>
    <w:tbl>
      <w:tblPr>
        <w:tblW w:w="5000" w:type="pct"/>
        <w:jc w:val="center"/>
        <w:tblLook w:val="00A0"/>
      </w:tblPr>
      <w:tblGrid>
        <w:gridCol w:w="3156"/>
        <w:gridCol w:w="1418"/>
        <w:gridCol w:w="1397"/>
        <w:gridCol w:w="1248"/>
        <w:gridCol w:w="1122"/>
        <w:gridCol w:w="1229"/>
      </w:tblGrid>
      <w:tr w:rsidR="002D652D" w:rsidRPr="009A6980" w:rsidTr="00357204">
        <w:trPr>
          <w:trHeight w:val="20"/>
          <w:tblHeader/>
          <w:jc w:val="center"/>
        </w:trPr>
        <w:tc>
          <w:tcPr>
            <w:tcW w:w="16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13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96471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Конец 201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9A6980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Конец 2030 г.</w:t>
            </w:r>
          </w:p>
        </w:tc>
      </w:tr>
      <w:tr w:rsidR="002D652D" w:rsidRPr="009A6980" w:rsidTr="00357204">
        <w:trPr>
          <w:trHeight w:val="20"/>
          <w:tblHeader/>
          <w:jc w:val="center"/>
        </w:trPr>
        <w:tc>
          <w:tcPr>
            <w:tcW w:w="16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темп прироста к 2010 году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темп прироста к 2010 году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численность населения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9,7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24,3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Дошкольники 0-6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Школьники 7-15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33,3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9,9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25,6</w:t>
            </w:r>
          </w:p>
        </w:tc>
      </w:tr>
      <w:tr w:rsidR="002D652D" w:rsidRPr="009A6980" w:rsidTr="00357204">
        <w:trPr>
          <w:trHeight w:val="20"/>
          <w:jc w:val="center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Старше трудоспособного возра</w:t>
            </w:r>
            <w:r w:rsidRPr="009A6980">
              <w:rPr>
                <w:sz w:val="20"/>
                <w:szCs w:val="20"/>
                <w:lang w:val="ru-RU"/>
              </w:rPr>
              <w:t>с</w:t>
            </w:r>
            <w:r w:rsidRPr="009A6980">
              <w:rPr>
                <w:sz w:val="20"/>
                <w:szCs w:val="20"/>
                <w:lang w:val="ru-RU"/>
              </w:rPr>
              <w:t>та 60 и старше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Из проведенного расчета, можно сделать вывод, что в течение следующих двадцати лет следует ожидать увеличение общей численности населения примерно на 24,3% по сравнению с началом 2010 г. </w:t>
      </w:r>
    </w:p>
    <w:p w:rsidR="002D652D" w:rsidRPr="009A6980" w:rsidRDefault="002D652D" w:rsidP="005C7D81">
      <w:pPr>
        <w:widowControl w:val="0"/>
        <w:ind w:firstLine="0"/>
        <w:jc w:val="center"/>
      </w:pPr>
      <w:r w:rsidRPr="00F70A9F">
        <w:rPr>
          <w:noProof/>
          <w:lang w:val="ru-RU" w:eastAsia="ru-RU"/>
        </w:rPr>
        <w:pict>
          <v:shape id="Диаграмма 2" o:spid="_x0000_i1033" type="#_x0000_t75" style="width:412.5pt;height:200.25pt;visibility:visible">
            <v:imagedata r:id="rId15" o:title="" croptop="-4061f" cropbottom="-2199f" cropleft="-1653f" cropright="-1332f"/>
            <o:lock v:ext="edit" aspectratio="f"/>
          </v:shape>
        </w:pict>
      </w:r>
    </w:p>
    <w:p w:rsidR="002D652D" w:rsidRPr="009A6980" w:rsidRDefault="002D652D" w:rsidP="005C7D81">
      <w:pPr>
        <w:pStyle w:val="S0"/>
        <w:widowControl w:val="0"/>
        <w:ind w:left="0" w:firstLine="567"/>
      </w:pPr>
      <w:r w:rsidRPr="009A6980">
        <w:t xml:space="preserve">Темпы роста численности населения МО Кругло-Семенцовский сельсовет в разрезе населенных пунктов 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Для сравнения приводится расчёт населения по естественному приросту и миграции с использованием статистических методов обработки информации по следующей форм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ле:</w:t>
      </w:r>
    </w:p>
    <w:p w:rsidR="002D652D" w:rsidRPr="009A6980" w:rsidRDefault="002D652D" w:rsidP="005C7D81">
      <w:pPr>
        <w:pStyle w:val="a7"/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A9F">
        <w:rPr>
          <w:rFonts w:ascii="Times New Roman" w:hAnsi="Times New Roman" w:cs="Times New Roman"/>
          <w:sz w:val="24"/>
          <w:szCs w:val="24"/>
        </w:rPr>
        <w:pict>
          <v:shape id="_x0000_i1034" type="#_x0000_t75" style="width:135.75pt;height:30pt" equationxml="&lt;">
            <v:imagedata r:id="rId16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Нр 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- проектная численность населения, чел.;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Нф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- фактическая численность населения в исходном году (на начальный год расч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та);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- естественный среднегодовой прирост населения, %;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- среднегодовая разница миграции населения, %;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i/>
          <w:sz w:val="24"/>
          <w:szCs w:val="24"/>
        </w:rPr>
        <w:t>t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 - расчётный срок.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При расчете естественного прироста и миграции населения не учитываем года с наибольшим и наименьшим значениями, а также год разработки генерального плана.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Естественный среднегодовой прирост с. Кругло-Семенцы определяется как среднее значение разницы между родившимся и умершим населением за рассматриваемый пер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од: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5" type="#_x0000_t75" style="width:257.25pt;height:33.75pt" equationxml="&lt;">
            <v:imagedata r:id="rId17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Полученное значение переведем в проценты по отношению к средней численности населения за анализируемый период. Средняя численность населения составляет 345 чел. Получим П=-1,2%.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Среднегодовая разница миграции в с.Кругло-Семенцы определяется как среднее значение разницы между прибывшим и выбывшим населением за тот же рассматрива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мый период: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6" type="#_x0000_t75" style="width:306.75pt;height:33.75pt" equationxml="&lt;">
            <v:imagedata r:id="rId18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Полученное значение переведем в проценты по отношению к средней численности населения за анализируемый период. Получим М= - 2,3%.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Проектная численность население на первую очередь в с. Кругло-Семенцы составит: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7" type="#_x0000_t75" style="width:225pt;height:33.75pt" equationxml="&lt;">
            <v:imagedata r:id="rId19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Проектная численность население на расчётный срок в с. Кругло-Семенцы составит: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8" type="#_x0000_t75" style="width:229.5pt;height:33.75pt" equationxml="&lt;">
            <v:imagedata r:id="rId20" o:title="" chromakey="white"/>
          </v:shape>
        </w:pic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Данные для расчета представлены в Таблице </w:t>
      </w:r>
      <w:r>
        <w:rPr>
          <w:lang w:val="ru-RU"/>
        </w:rPr>
        <w:t>9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Из вышеприведенного расчета видна тенденция уменьшения численности населения с.Кругло-Семенцы, что составит на первую очередь строительства 16%, а на расчетный срок 51%.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Естественный среднегодовой прирост с. Борисовка: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39" type="#_x0000_t75" style="width:249pt;height:33.75pt" equationxml="&lt;">
            <v:imagedata r:id="rId21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Средняя численность населения сельского совета составляет 207 чел. </w:t>
      </w:r>
      <w:r w:rsidRPr="009A6980">
        <w:rPr>
          <w:rFonts w:ascii="Times New Roman" w:hAnsi="Times New Roman" w:cs="Times New Roman"/>
          <w:sz w:val="24"/>
          <w:szCs w:val="24"/>
        </w:rPr>
        <w:t xml:space="preserve">Получим 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П=-1,4%.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Среднегодовая разница миграции в с. Борисовка: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40" type="#_x0000_t75" style="width:267pt;height:33.75pt" equationxml="&lt;">
            <v:imagedata r:id="rId22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Получим М= - 0,5%.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Проектная численность население на первую очередь в с. Борисовка составит: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41" type="#_x0000_t75" style="width:3in;height:33.75pt" equationxml="&lt;">
            <v:imagedata r:id="rId23" o:title="" chromakey="white"/>
          </v:shape>
        </w:pic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Проектная численность население на расчётный срок в с. Борисовка составит:</w:t>
      </w:r>
    </w:p>
    <w:p w:rsidR="002D652D" w:rsidRPr="009A6980" w:rsidRDefault="002D652D" w:rsidP="005C7D81">
      <w:pPr>
        <w:widowControl w:val="0"/>
        <w:ind w:firstLine="0"/>
        <w:jc w:val="center"/>
      </w:pPr>
      <w:r>
        <w:pict>
          <v:shape id="_x0000_i1042" type="#_x0000_t75" style="width:220.5pt;height:33.75pt" equationxml="&lt;">
            <v:imagedata r:id="rId24" o:title="" chromakey="white"/>
          </v:shape>
        </w:pic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Данные для расчета представлены в Таблице 1</w:t>
      </w:r>
      <w:r>
        <w:rPr>
          <w:lang w:val="ru-RU"/>
        </w:rPr>
        <w:t>3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Из вышеприведенного расчета видна тенденция уменьшения численности населения с. Борисовка, что составит на первую очередь строительства 14%, а на расчетный срок 51%.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Анализ удельного веса возрастных групп в общей численности населения методом трудового баланса показал, что повышение социально-экономического и демографическ</w:t>
      </w:r>
      <w:r w:rsidRPr="009A6980">
        <w:rPr>
          <w:lang w:val="ru-RU"/>
        </w:rPr>
        <w:t>о</w:t>
      </w:r>
      <w:r w:rsidRPr="009A6980">
        <w:rPr>
          <w:lang w:val="ru-RU"/>
        </w:rPr>
        <w:t>го ресурса возможно только при наличии объективных предпосылок экономического ро</w:t>
      </w:r>
      <w:r w:rsidRPr="009A6980">
        <w:rPr>
          <w:lang w:val="ru-RU"/>
        </w:rPr>
        <w:t>с</w:t>
      </w:r>
      <w:r w:rsidRPr="009A6980">
        <w:rPr>
          <w:lang w:val="ru-RU"/>
        </w:rPr>
        <w:t>та действующего агропромышленного комплекса. Результат расчета по естественному приросту и миграции с использованием статистических методов обработки информации выявил, что данный сценарий носит инерционный характер и не приемлем для подготовки и реализации генерального плана МО Кругло-Семенцовский сельсовет.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Для того чтобы обеспечить прирост населения Кругло-Семенцовского совета (увел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A6980">
        <w:rPr>
          <w:rFonts w:ascii="Times New Roman" w:hAnsi="Times New Roman" w:cs="Times New Roman"/>
          <w:sz w:val="24"/>
          <w:szCs w:val="24"/>
          <w:lang w:val="ru-RU"/>
        </w:rPr>
        <w:t>чить рождаемость, сократить преждевременную смертность, прекратить отток населения из села), необходимо: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- развивать производство, тем самым создавать новые рабочие места;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 xml:space="preserve">- улучшать жилищные и бытовые условия, качество жизни. 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45" w:name="_Toc309113176"/>
      <w:r w:rsidRPr="009A6980">
        <w:t>2.6. Жилищная сфера</w:t>
      </w:r>
      <w:bookmarkEnd w:id="45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Обеспечение качественным жильем населения образования является одной из ва</w:t>
      </w:r>
      <w:r w:rsidRPr="009A6980">
        <w:rPr>
          <w:lang w:val="ru-RU"/>
        </w:rPr>
        <w:t>ж</w:t>
      </w:r>
      <w:r w:rsidRPr="009A6980">
        <w:rPr>
          <w:lang w:val="ru-RU"/>
        </w:rPr>
        <w:t>нейших социальных задач, стоящих перед муниципалитетом. Муниципальная жилищная политика – совокупность систематически принимаемых решений и мероприятий с целью удовлетворения потребностей населения в жилье.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2D652D" w:rsidRPr="009A6980" w:rsidRDefault="002D652D" w:rsidP="005C7D81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</w:pPr>
      <w:r w:rsidRPr="009A6980">
        <w:t>учет (мониторинг) жилищного фонда,</w:t>
      </w:r>
    </w:p>
    <w:p w:rsidR="002D652D" w:rsidRPr="009A6980" w:rsidRDefault="002D652D" w:rsidP="005C7D81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определение существующей обеспеченности жильем населения образования,</w:t>
      </w:r>
    </w:p>
    <w:p w:rsidR="002D652D" w:rsidRPr="009A6980" w:rsidRDefault="002D652D" w:rsidP="005C7D81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организация жилищного строительства (вопросы его содержания относятся к ж</w:t>
      </w:r>
      <w:r w:rsidRPr="009A6980">
        <w:rPr>
          <w:lang w:val="ru-RU"/>
        </w:rPr>
        <w:t>и</w:t>
      </w:r>
      <w:r w:rsidRPr="009A6980">
        <w:rPr>
          <w:lang w:val="ru-RU"/>
        </w:rPr>
        <w:t>лищно-коммунальному комплексу) за счет всех источников финансирования,</w:t>
      </w:r>
    </w:p>
    <w:p w:rsidR="002D652D" w:rsidRPr="009A6980" w:rsidRDefault="002D652D" w:rsidP="005C7D81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формирование нормативно-правовой базы в жилищной сфере.</w:t>
      </w:r>
    </w:p>
    <w:p w:rsidR="002D652D" w:rsidRPr="009A6980" w:rsidRDefault="002D652D" w:rsidP="005C7D81">
      <w:pPr>
        <w:widowControl w:val="0"/>
        <w:tabs>
          <w:tab w:val="left" w:pos="1185"/>
        </w:tabs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Default="002D652D" w:rsidP="00DF0EE7">
      <w:pPr>
        <w:widowControl w:val="0"/>
        <w:tabs>
          <w:tab w:val="left" w:pos="1365"/>
        </w:tabs>
        <w:rPr>
          <w:lang w:val="ru-RU"/>
        </w:rPr>
      </w:pPr>
      <w:r w:rsidRPr="009A6980">
        <w:rPr>
          <w:lang w:val="ru-RU"/>
        </w:rPr>
        <w:t>Общая площадь жилищного фонда населенного пункта на начало 2010 г. составляет порядка 201 тыс.кв.м. При численности в 345 человек средняя обеспеченность общей площадью жилищного фонда составляет 40 кв. м на 1 человека, что превышает нормати</w:t>
      </w:r>
      <w:r w:rsidRPr="009A6980">
        <w:rPr>
          <w:lang w:val="ru-RU"/>
        </w:rPr>
        <w:t>в</w:t>
      </w:r>
      <w:r w:rsidRPr="009A6980">
        <w:rPr>
          <w:lang w:val="ru-RU"/>
        </w:rPr>
        <w:t>ное значение на 18,1 кв. м на человека. По результатам технического обследования нас</w:t>
      </w:r>
      <w:r w:rsidRPr="009A6980">
        <w:rPr>
          <w:lang w:val="ru-RU"/>
        </w:rPr>
        <w:t>е</w:t>
      </w:r>
      <w:r w:rsidRPr="009A6980">
        <w:rPr>
          <w:lang w:val="ru-RU"/>
        </w:rPr>
        <w:t>лённых пунктов характеристика существующего жилого фонда приведена в таблице 1</w:t>
      </w:r>
      <w:r>
        <w:rPr>
          <w:lang w:val="ru-RU"/>
        </w:rPr>
        <w:t>6</w:t>
      </w:r>
      <w:r w:rsidRPr="009A6980">
        <w:rPr>
          <w:lang w:val="ru-RU"/>
        </w:rPr>
        <w:t>.</w:t>
      </w:r>
    </w:p>
    <w:p w:rsidR="002D652D" w:rsidRPr="00DF0EE7" w:rsidRDefault="002D652D" w:rsidP="00DF0EE7">
      <w:pPr>
        <w:pStyle w:val="a0"/>
        <w:rPr>
          <w:rStyle w:val="S10"/>
        </w:rPr>
      </w:pPr>
      <w:r>
        <w:br w:type="page"/>
      </w: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ветхого жилого фонда с.Кругло-Семенцы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9"/>
        <w:gridCol w:w="1328"/>
        <w:gridCol w:w="1807"/>
        <w:gridCol w:w="2031"/>
        <w:gridCol w:w="1885"/>
      </w:tblGrid>
      <w:tr w:rsidR="002D652D" w:rsidRPr="009A6980" w:rsidTr="00357204">
        <w:trPr>
          <w:trHeight w:val="20"/>
          <w:tblHeader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постройки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жилая, м</w:t>
            </w: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ind w:left="-109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проживающих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пер. Новый, 3/2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шлаколитой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пер. Школьный, 4/2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54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29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31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34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43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145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944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 w:rsidTr="00357204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Жилищный фонд представлен домами усадебного типа. Характеристика сущес</w:t>
      </w:r>
      <w:r w:rsidRPr="009A6980">
        <w:rPr>
          <w:lang w:val="ru-RU"/>
        </w:rPr>
        <w:t>т</w:t>
      </w:r>
      <w:r w:rsidRPr="009A6980">
        <w:rPr>
          <w:lang w:val="ru-RU"/>
        </w:rPr>
        <w:t>вующего жилищного фонда приведена в Таблице 1</w:t>
      </w:r>
      <w:r>
        <w:rPr>
          <w:lang w:val="ru-RU"/>
        </w:rPr>
        <w:t>7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существующего жилищного фонда с. Кругло-Семенцы</w:t>
      </w:r>
    </w:p>
    <w:tbl>
      <w:tblPr>
        <w:tblW w:w="5000" w:type="pct"/>
        <w:jc w:val="center"/>
        <w:tblLook w:val="00A0"/>
      </w:tblPr>
      <w:tblGrid>
        <w:gridCol w:w="2170"/>
        <w:gridCol w:w="1108"/>
        <w:gridCol w:w="582"/>
        <w:gridCol w:w="796"/>
        <w:gridCol w:w="1064"/>
        <w:gridCol w:w="662"/>
        <w:gridCol w:w="798"/>
        <w:gridCol w:w="1064"/>
        <w:gridCol w:w="662"/>
        <w:gridCol w:w="664"/>
      </w:tblGrid>
      <w:tr w:rsidR="002D652D" w:rsidRPr="009A6980" w:rsidTr="00357204">
        <w:trPr>
          <w:trHeight w:hRule="exact" w:val="283"/>
          <w:tblHeader/>
          <w:jc w:val="center"/>
        </w:trPr>
        <w:tc>
          <w:tcPr>
            <w:tcW w:w="11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56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2D652D" w:rsidRPr="009A6980" w:rsidTr="00357204">
        <w:trPr>
          <w:trHeight w:hRule="exact" w:val="283"/>
          <w:tblHeader/>
          <w:jc w:val="center"/>
        </w:trPr>
        <w:tc>
          <w:tcPr>
            <w:tcW w:w="11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действующий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ветхий</w:t>
            </w: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12415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12101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9005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8829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3248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3110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трехквартирные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357204">
        <w:trPr>
          <w:trHeight w:hRule="exact" w:val="283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12415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12101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2D652D" w:rsidRPr="009A6980" w:rsidRDefault="002D652D" w:rsidP="005C7D81">
      <w:pPr>
        <w:widowControl w:val="0"/>
        <w:rPr>
          <w:sz w:val="20"/>
          <w:szCs w:val="20"/>
        </w:rPr>
      </w:pPr>
      <w:r w:rsidRPr="009A6980">
        <w:rPr>
          <w:sz w:val="20"/>
          <w:szCs w:val="20"/>
        </w:rPr>
        <w:t>Примечание: S</w:t>
      </w:r>
      <w:r w:rsidRPr="009A6980">
        <w:rPr>
          <w:sz w:val="20"/>
          <w:szCs w:val="20"/>
          <w:vertAlign w:val="subscript"/>
        </w:rPr>
        <w:t xml:space="preserve">общ </w:t>
      </w:r>
      <w:r w:rsidRPr="009A6980">
        <w:rPr>
          <w:sz w:val="20"/>
          <w:szCs w:val="20"/>
        </w:rPr>
        <w:t>– площадь общая</w:t>
      </w:r>
    </w:p>
    <w:p w:rsidR="002D652D" w:rsidRPr="009A6980" w:rsidRDefault="002D652D" w:rsidP="005C7D81">
      <w:pPr>
        <w:widowControl w:val="0"/>
        <w:ind w:firstLine="539"/>
        <w:rPr>
          <w:lang w:val="ru-RU"/>
        </w:rPr>
      </w:pPr>
      <w:r w:rsidRPr="009A6980">
        <w:rPr>
          <w:lang w:val="ru-RU"/>
        </w:rPr>
        <w:t>В сельском поселении весь объем строительства осуществляется частными лицами. Инвестиций на улучшение жилищных условий не производится.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Согласно СанПиН 2.2.1/2.1.1200-03 «Санитарно-защитные зоны и санитарная кла</w:t>
      </w:r>
      <w:r w:rsidRPr="009A6980">
        <w:rPr>
          <w:lang w:val="ru-RU"/>
        </w:rPr>
        <w:t>с</w:t>
      </w:r>
      <w:r w:rsidRPr="009A6980">
        <w:rPr>
          <w:lang w:val="ru-RU"/>
        </w:rPr>
        <w:t>сификация предприятий, сооружений и иных объектов» размещение жилья в санитарно-защитных зонах (СЗЗ) не допускается.</w:t>
      </w:r>
    </w:p>
    <w:p w:rsidR="002D652D" w:rsidRPr="009A6980" w:rsidRDefault="002D652D" w:rsidP="005C7D81">
      <w:pPr>
        <w:widowControl w:val="0"/>
        <w:ind w:firstLine="539"/>
        <w:rPr>
          <w:lang w:val="ru-RU"/>
        </w:rPr>
      </w:pPr>
      <w:r w:rsidRPr="009A6980">
        <w:rPr>
          <w:lang w:val="ru-RU"/>
        </w:rPr>
        <w:t>Источниками негативного воздействия на жилую застройку в с. Кругло-Семенцы я</w:t>
      </w:r>
      <w:r w:rsidRPr="009A6980">
        <w:rPr>
          <w:lang w:val="ru-RU"/>
        </w:rPr>
        <w:t>в</w:t>
      </w:r>
      <w:r w:rsidRPr="009A6980">
        <w:rPr>
          <w:lang w:val="ru-RU"/>
        </w:rPr>
        <w:t>ляются следующие объекты: скотомогильник и полигон ТБО.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санитарно-защитной зоне скотомогильника и свалки с. Кругло-Семенцы распол</w:t>
      </w:r>
      <w:r w:rsidRPr="009A6980">
        <w:rPr>
          <w:lang w:val="ru-RU"/>
        </w:rPr>
        <w:t>о</w:t>
      </w:r>
      <w:r w:rsidRPr="009A6980">
        <w:rPr>
          <w:lang w:val="ru-RU"/>
        </w:rPr>
        <w:t>жено 62 дома усадебного типа.</w:t>
      </w:r>
    </w:p>
    <w:p w:rsidR="002D652D" w:rsidRPr="009A6980" w:rsidRDefault="002D652D" w:rsidP="005C7D81">
      <w:pPr>
        <w:widowControl w:val="0"/>
        <w:spacing w:after="200" w:line="276" w:lineRule="auto"/>
        <w:jc w:val="left"/>
        <w:rPr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Общая площадь жилищного фонда села Борисовка на начало 2010 г. составляет п</w:t>
      </w:r>
      <w:r w:rsidRPr="009A6980">
        <w:rPr>
          <w:lang w:val="ru-RU"/>
        </w:rPr>
        <w:t>о</w:t>
      </w:r>
      <w:r w:rsidRPr="009A6980">
        <w:rPr>
          <w:lang w:val="ru-RU"/>
        </w:rPr>
        <w:t>рядка 8,1 тыс. кв. м. При численности в 207 человек средняя обеспеченность общей пл</w:t>
      </w:r>
      <w:r w:rsidRPr="009A6980">
        <w:rPr>
          <w:lang w:val="ru-RU"/>
        </w:rPr>
        <w:t>о</w:t>
      </w:r>
      <w:r w:rsidRPr="009A6980">
        <w:rPr>
          <w:lang w:val="ru-RU"/>
        </w:rPr>
        <w:t>щадью жилищного фонда составляет 39,2 кв.м. на 1 человека, что выше нормативного значения на 21,2 кв. м на человека. По результатам технического обследования населё</w:t>
      </w:r>
      <w:r w:rsidRPr="009A6980">
        <w:rPr>
          <w:lang w:val="ru-RU"/>
        </w:rPr>
        <w:t>н</w:t>
      </w:r>
      <w:r w:rsidRPr="009A6980">
        <w:rPr>
          <w:lang w:val="ru-RU"/>
        </w:rPr>
        <w:t>ных пунктов характеристика существующего жилого фонда приведена в таблице 1</w:t>
      </w:r>
      <w:r>
        <w:rPr>
          <w:lang w:val="ru-RU"/>
        </w:rPr>
        <w:t>8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ветхого жилого фонда с.Борисовка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9"/>
        <w:gridCol w:w="1328"/>
        <w:gridCol w:w="1807"/>
        <w:gridCol w:w="2031"/>
        <w:gridCol w:w="1885"/>
      </w:tblGrid>
      <w:tr w:rsidR="002D652D" w:rsidRPr="009A6980">
        <w:trPr>
          <w:trHeight w:val="20"/>
          <w:tblHeader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 п</w:t>
            </w: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стройки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стен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 жилая, м</w:t>
            </w:r>
            <w:r w:rsidRPr="009A698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прож</w:t>
            </w: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вающих</w:t>
            </w:r>
          </w:p>
        </w:tc>
      </w:tr>
      <w:tr w:rsidR="002D652D" w:rsidRPr="009A6980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</w:t>
            </w: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р. Боровой, 2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бревен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пер. Боровой, 3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бревен</w:t>
            </w: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val="20"/>
        </w:trPr>
        <w:tc>
          <w:tcPr>
            <w:tcW w:w="1316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69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85" w:type="pct"/>
            <w:vAlign w:val="center"/>
          </w:tcPr>
          <w:p w:rsidR="002D652D" w:rsidRPr="009A6980" w:rsidRDefault="002D652D" w:rsidP="005C7D8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Жилищный фонд представлен домами усадебного типа. Характеристика сущес</w:t>
      </w:r>
      <w:r w:rsidRPr="009A6980">
        <w:rPr>
          <w:lang w:val="ru-RU"/>
        </w:rPr>
        <w:t>т</w:t>
      </w:r>
      <w:r w:rsidRPr="009A6980">
        <w:rPr>
          <w:lang w:val="ru-RU"/>
        </w:rPr>
        <w:t xml:space="preserve">вующего жилищного фонда приведена в Таблице </w:t>
      </w:r>
      <w:r>
        <w:rPr>
          <w:lang w:val="ru-RU"/>
        </w:rPr>
        <w:t>19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существующего жилищного фонда с. Борисовка</w:t>
      </w:r>
    </w:p>
    <w:tbl>
      <w:tblPr>
        <w:tblW w:w="10131" w:type="dxa"/>
        <w:jc w:val="center"/>
        <w:tblLayout w:type="fixed"/>
        <w:tblLook w:val="00A0"/>
      </w:tblPr>
      <w:tblGrid>
        <w:gridCol w:w="2231"/>
        <w:gridCol w:w="1181"/>
        <w:gridCol w:w="623"/>
        <w:gridCol w:w="851"/>
        <w:gridCol w:w="1134"/>
        <w:gridCol w:w="709"/>
        <w:gridCol w:w="850"/>
        <w:gridCol w:w="1134"/>
        <w:gridCol w:w="709"/>
        <w:gridCol w:w="709"/>
      </w:tblGrid>
      <w:tr w:rsidR="002D652D" w:rsidRPr="009A6980">
        <w:trPr>
          <w:trHeight w:hRule="exact" w:val="227"/>
          <w:tblHeader/>
          <w:jc w:val="center"/>
        </w:trPr>
        <w:tc>
          <w:tcPr>
            <w:tcW w:w="2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2D652D" w:rsidRPr="009A6980">
        <w:trPr>
          <w:trHeight w:hRule="exact" w:val="227"/>
          <w:tblHeader/>
          <w:jc w:val="center"/>
        </w:trPr>
        <w:tc>
          <w:tcPr>
            <w:tcW w:w="2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действующий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ветхий</w:t>
            </w:r>
          </w:p>
        </w:tc>
      </w:tr>
      <w:tr w:rsidR="002D652D" w:rsidRPr="009A6980">
        <w:trPr>
          <w:trHeight w:hRule="exact" w:val="22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S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9A6980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шт.</w:t>
            </w:r>
          </w:p>
        </w:tc>
      </w:tr>
      <w:tr w:rsidR="002D652D" w:rsidRPr="009A6980">
        <w:trPr>
          <w:trHeight w:hRule="exact" w:val="22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8118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8038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D652D" w:rsidRPr="009A6980">
        <w:trPr>
          <w:trHeight w:hRule="exact" w:val="22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6119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6119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hRule="exact" w:val="22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</w:tr>
      <w:tr w:rsidR="002D652D" w:rsidRPr="009A6980">
        <w:trPr>
          <w:trHeight w:hRule="exact" w:val="22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8118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8038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2D652D" w:rsidRPr="009A6980" w:rsidRDefault="002D652D" w:rsidP="005C7D81">
      <w:pPr>
        <w:widowControl w:val="0"/>
        <w:rPr>
          <w:sz w:val="20"/>
          <w:szCs w:val="20"/>
        </w:rPr>
      </w:pPr>
      <w:r w:rsidRPr="009A6980">
        <w:rPr>
          <w:sz w:val="20"/>
          <w:szCs w:val="20"/>
        </w:rPr>
        <w:t>Примечание: S</w:t>
      </w:r>
      <w:r w:rsidRPr="009A6980">
        <w:rPr>
          <w:sz w:val="20"/>
          <w:szCs w:val="20"/>
          <w:vertAlign w:val="subscript"/>
        </w:rPr>
        <w:t xml:space="preserve">общ </w:t>
      </w:r>
      <w:r w:rsidRPr="009A6980">
        <w:rPr>
          <w:sz w:val="20"/>
          <w:szCs w:val="20"/>
        </w:rPr>
        <w:t>– площадь общая</w:t>
      </w:r>
    </w:p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санитарно-защитной зоне расположен 1 дом.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Источником негативного воздействия на жилую застройку является пилорама.</w:t>
      </w:r>
    </w:p>
    <w:p w:rsidR="002D652D" w:rsidRPr="009A6980" w:rsidRDefault="002D652D" w:rsidP="005C7D81">
      <w:pPr>
        <w:widowControl w:val="0"/>
        <w:ind w:firstLine="539"/>
        <w:rPr>
          <w:lang w:val="ru-RU"/>
        </w:rPr>
      </w:pPr>
      <w:r w:rsidRPr="009A6980">
        <w:rPr>
          <w:lang w:val="ru-RU"/>
        </w:rPr>
        <w:t>Источниками негативного воздействия на жилую застройку в с. Борисовка является полигон ТБО.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санитарно-защитной зоне полигона ТБО с. Борисовка расположено 7 домов ус</w:t>
      </w:r>
      <w:r w:rsidRPr="009A6980">
        <w:rPr>
          <w:lang w:val="ru-RU"/>
        </w:rPr>
        <w:t>а</w:t>
      </w:r>
      <w:r w:rsidRPr="009A6980">
        <w:rPr>
          <w:lang w:val="ru-RU"/>
        </w:rPr>
        <w:t>дебного типа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результате анализа современного состояния жилищной сферы в поселений можно сделать следующие выводы:</w:t>
      </w:r>
    </w:p>
    <w:p w:rsidR="002D652D" w:rsidRPr="009A6980" w:rsidRDefault="002D652D" w:rsidP="005C7D81">
      <w:pPr>
        <w:widowControl w:val="0"/>
        <w:numPr>
          <w:ilvl w:val="0"/>
          <w:numId w:val="19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Средняя обеспеченность населения общей площадью в с. Кругло-Семенцы и с. Борисовка выше нормативного значения в среднем на 19,6 кв. м на человека.</w:t>
      </w:r>
    </w:p>
    <w:p w:rsidR="002D652D" w:rsidRPr="009A6980" w:rsidRDefault="002D652D" w:rsidP="005C7D81">
      <w:pPr>
        <w:widowControl w:val="0"/>
        <w:numPr>
          <w:ilvl w:val="0"/>
          <w:numId w:val="19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Необходима консервация полигонов ТБО возле с. Борисовка и с. Кругло-Семенцы, скотомогильника возле с. Кругло-Семенцы.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46" w:name="_Toc262560657"/>
      <w:bookmarkStart w:id="47" w:name="_Toc262561752"/>
      <w:bookmarkStart w:id="48" w:name="_Toc309113177"/>
      <w:r w:rsidRPr="009A6980">
        <w:t>2.7. Социальная сфера</w:t>
      </w:r>
      <w:bookmarkEnd w:id="46"/>
      <w:bookmarkEnd w:id="47"/>
      <w:bookmarkEnd w:id="48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Социальная инфраструктура – система необходимых для жизнеобеспечения челов</w:t>
      </w:r>
      <w:r w:rsidRPr="009A6980">
        <w:rPr>
          <w:lang w:val="ru-RU"/>
        </w:rPr>
        <w:t>е</w:t>
      </w:r>
      <w:r w:rsidRPr="009A6980">
        <w:rPr>
          <w:lang w:val="ru-RU"/>
        </w:rPr>
        <w:t>ка материальных объектов (зданий, сооружений) населенного пункта, а также предпр</w:t>
      </w:r>
      <w:r w:rsidRPr="009A6980">
        <w:rPr>
          <w:lang w:val="ru-RU"/>
        </w:rPr>
        <w:t>и</w:t>
      </w:r>
      <w:r w:rsidRPr="009A6980">
        <w:rPr>
          <w:lang w:val="ru-RU"/>
        </w:rPr>
        <w:t>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Социальная сфера населенного пункта представлена следующими объектами: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 xml:space="preserve">Характеристика существующих и строящихся учреждений и предприятий </w:t>
      </w:r>
    </w:p>
    <w:p w:rsidR="002D652D" w:rsidRPr="009A6980" w:rsidRDefault="002D652D" w:rsidP="005C7D81">
      <w:pPr>
        <w:widowControl w:val="0"/>
        <w:ind w:firstLine="0"/>
        <w:jc w:val="center"/>
        <w:rPr>
          <w:lang w:val="ru-RU"/>
        </w:rPr>
      </w:pPr>
      <w:r w:rsidRPr="009A6980">
        <w:rPr>
          <w:u w:val="single"/>
          <w:lang w:val="ru-RU"/>
        </w:rPr>
        <w:t xml:space="preserve">обслуживания населения </w:t>
      </w:r>
      <w:r w:rsidRPr="009A6980">
        <w:rPr>
          <w:u w:val="single"/>
        </w:rPr>
        <w:t>c</w:t>
      </w:r>
      <w:r w:rsidRPr="009A6980">
        <w:rPr>
          <w:u w:val="single"/>
          <w:lang w:val="ru-RU"/>
        </w:rPr>
        <w:t>.Кругло-Семенцы по состоянию на 01.01.2010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785"/>
        <w:gridCol w:w="2082"/>
        <w:gridCol w:w="1131"/>
        <w:gridCol w:w="1238"/>
        <w:gridCol w:w="1801"/>
      </w:tblGrid>
      <w:tr w:rsidR="002D652D" w:rsidRPr="009A6980" w:rsidTr="00357204">
        <w:trPr>
          <w:trHeight w:val="20"/>
          <w:tblHeader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Адрес (улица, № дома)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Отдельное здание или встроенное помещение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Здание спец. или приспособленное</w:t>
            </w:r>
          </w:p>
        </w:tc>
      </w:tr>
      <w:tr w:rsidR="002D652D" w:rsidRPr="009A6980" w:rsidTr="00357204">
        <w:trPr>
          <w:trHeight w:val="20"/>
          <w:tblHeader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87д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Отделение почтовой связи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87д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«Кругло-Семенцовский СКДЦ»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87г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«Кругло-Семенцовская НОШ»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80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Узел связи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ФАП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87е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«Забава» ЧП Вострикова Л.С.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87б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пристроенное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«Березка» Егорьевское РАЙПО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87в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 w:rsidTr="00357204">
        <w:trPr>
          <w:trHeight w:val="20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14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ЧП Малкова</w:t>
            </w:r>
          </w:p>
        </w:tc>
        <w:tc>
          <w:tcPr>
            <w:tcW w:w="10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ул. Центральная, 122в</w:t>
            </w:r>
          </w:p>
        </w:tc>
        <w:tc>
          <w:tcPr>
            <w:tcW w:w="59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</w:tbl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Социальная сфера населенного пункта представлена следующими объектами: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 xml:space="preserve">Характеристика существующих и строящихся учреждений и предприятий </w:t>
      </w:r>
    </w:p>
    <w:p w:rsidR="002D652D" w:rsidRPr="009A6980" w:rsidRDefault="002D652D" w:rsidP="005C7D81">
      <w:pPr>
        <w:widowControl w:val="0"/>
        <w:ind w:firstLine="0"/>
        <w:jc w:val="center"/>
        <w:rPr>
          <w:lang w:val="ru-RU"/>
        </w:rPr>
      </w:pPr>
      <w:r w:rsidRPr="009A6980">
        <w:rPr>
          <w:u w:val="single"/>
          <w:lang w:val="ru-RU"/>
        </w:rPr>
        <w:t xml:space="preserve">обслуживания населения </w:t>
      </w:r>
      <w:r w:rsidRPr="009A6980">
        <w:rPr>
          <w:u w:val="single"/>
        </w:rPr>
        <w:t>c</w:t>
      </w:r>
      <w:r w:rsidRPr="009A6980">
        <w:rPr>
          <w:u w:val="single"/>
          <w:lang w:val="ru-RU"/>
        </w:rPr>
        <w:t>.Борисовка по состоянию на 01.01.2010 г.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804"/>
        <w:gridCol w:w="1984"/>
        <w:gridCol w:w="1134"/>
        <w:gridCol w:w="1276"/>
        <w:gridCol w:w="1807"/>
      </w:tblGrid>
      <w:tr w:rsidR="002D652D" w:rsidRPr="009A6980">
        <w:trPr>
          <w:trHeight w:val="20"/>
          <w:tblHeader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Адрес (улица, № дома)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Отдельное здание или встроенное помещение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Здание спец. или приспособленное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Узел почтовой связи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28а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2.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«Кругло-Семенцовский СКДЦ»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28а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Сельский клуб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МОУ «Кругло-Семенцовская НОШ»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28а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ФАП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28а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«Борисовский»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ИП Ботенок А.В.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28в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отдельное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специальное</w:t>
            </w:r>
          </w:p>
        </w:tc>
      </w:tr>
      <w:tr w:rsidR="002D652D" w:rsidRPr="009A6980">
        <w:trPr>
          <w:trHeight w:val="20"/>
        </w:trPr>
        <w:tc>
          <w:tcPr>
            <w:tcW w:w="0" w:type="auto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0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 xml:space="preserve">«Торговый киоск» ИП Зимин </w:t>
            </w:r>
          </w:p>
        </w:tc>
        <w:tc>
          <w:tcPr>
            <w:tcW w:w="198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Центральная, 57а</w:t>
            </w:r>
          </w:p>
        </w:tc>
        <w:tc>
          <w:tcPr>
            <w:tcW w:w="1134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брус</w:t>
            </w:r>
          </w:p>
        </w:tc>
        <w:tc>
          <w:tcPr>
            <w:tcW w:w="1276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встроенное</w:t>
            </w:r>
          </w:p>
        </w:tc>
        <w:tc>
          <w:tcPr>
            <w:tcW w:w="1807" w:type="dxa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приспособленное</w:t>
            </w:r>
          </w:p>
        </w:tc>
      </w:tr>
    </w:tbl>
    <w:p w:rsidR="002D652D" w:rsidRPr="009A6980" w:rsidRDefault="002D652D" w:rsidP="005C7D81">
      <w:pPr>
        <w:widowControl w:val="0"/>
        <w:tabs>
          <w:tab w:val="left" w:pos="851"/>
          <w:tab w:val="left" w:pos="1560"/>
        </w:tabs>
        <w:ind w:firstLine="0"/>
        <w:jc w:val="left"/>
      </w:pPr>
    </w:p>
    <w:p w:rsidR="002D652D" w:rsidRPr="009A6980" w:rsidRDefault="002D652D" w:rsidP="005C7D81">
      <w:pPr>
        <w:pStyle w:val="2"/>
        <w:widowControl w:val="0"/>
      </w:pPr>
      <w:bookmarkStart w:id="49" w:name="_Toc309113178"/>
      <w:r w:rsidRPr="009A6980">
        <w:t>2.8.  Транспортная инфраструктура</w:t>
      </w:r>
      <w:bookmarkEnd w:id="49"/>
    </w:p>
    <w:p w:rsidR="002D652D" w:rsidRPr="009A6980" w:rsidRDefault="002D652D" w:rsidP="005C7D81">
      <w:pPr>
        <w:pStyle w:val="3"/>
        <w:widowControl w:val="0"/>
        <w:numPr>
          <w:ilvl w:val="0"/>
          <w:numId w:val="45"/>
        </w:numPr>
        <w:ind w:hanging="720"/>
      </w:pPr>
      <w:bookmarkStart w:id="50" w:name="_Toc299450785"/>
      <w:bookmarkStart w:id="51" w:name="_Toc299450850"/>
      <w:bookmarkStart w:id="52" w:name="_Toc309113179"/>
      <w:r w:rsidRPr="009A6980">
        <w:t>Автомобильный транспорт</w:t>
      </w:r>
      <w:bookmarkEnd w:id="50"/>
      <w:bookmarkEnd w:id="51"/>
      <w:bookmarkEnd w:id="52"/>
    </w:p>
    <w:p w:rsidR="002D652D" w:rsidRPr="009A6980" w:rsidRDefault="002D652D" w:rsidP="005C7D81">
      <w:pPr>
        <w:widowControl w:val="0"/>
        <w:rPr>
          <w:spacing w:val="3"/>
          <w:lang w:val="ru-RU"/>
        </w:rPr>
      </w:pPr>
      <w:r w:rsidRPr="009A6980">
        <w:rPr>
          <w:lang w:val="ru-RU"/>
        </w:rPr>
        <w:t>Транспортная инфраструктура Кругло-Семнецовского сельсовета представлена д</w:t>
      </w:r>
      <w:r w:rsidRPr="009A6980">
        <w:rPr>
          <w:lang w:val="ru-RU"/>
        </w:rPr>
        <w:t>о</w:t>
      </w:r>
      <w:r w:rsidRPr="009A6980">
        <w:rPr>
          <w:lang w:val="ru-RU"/>
        </w:rPr>
        <w:t>рогами регионального значения Новоегорьевское – Малая Шелковка – а/д К-21 и Ру</w:t>
      </w:r>
      <w:r w:rsidRPr="009A6980">
        <w:rPr>
          <w:lang w:val="ru-RU"/>
        </w:rPr>
        <w:t>б</w:t>
      </w:r>
      <w:r w:rsidRPr="009A6980">
        <w:rPr>
          <w:lang w:val="ru-RU"/>
        </w:rPr>
        <w:t xml:space="preserve">цовск – Угловское – Михайловское (К-21), а так же местными дорогами. </w:t>
      </w:r>
      <w:r w:rsidRPr="009A6980">
        <w:rPr>
          <w:spacing w:val="3"/>
          <w:lang w:val="ru-RU"/>
        </w:rPr>
        <w:t>Связь между н</w:t>
      </w:r>
      <w:r w:rsidRPr="009A6980">
        <w:rPr>
          <w:spacing w:val="3"/>
          <w:lang w:val="ru-RU"/>
        </w:rPr>
        <w:t>а</w:t>
      </w:r>
      <w:r w:rsidRPr="009A6980">
        <w:rPr>
          <w:spacing w:val="3"/>
          <w:lang w:val="ru-RU"/>
        </w:rPr>
        <w:t>селенными пунктами осуществляется посредством автомобильного транспорта.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районе нет транспортных предприятий по перевозке пассажиров. Пассажирские перевозки осуществляются Рубцовским ОАО «ПАТП».</w:t>
      </w:r>
    </w:p>
    <w:p w:rsidR="002D652D" w:rsidRPr="009A6980" w:rsidRDefault="002D652D" w:rsidP="005C7D81">
      <w:pPr>
        <w:widowControl w:val="0"/>
        <w:ind w:firstLine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5"/>
        </w:numPr>
        <w:ind w:hanging="720"/>
      </w:pPr>
      <w:bookmarkStart w:id="53" w:name="_Toc299450786"/>
      <w:bookmarkStart w:id="54" w:name="_Toc299450851"/>
      <w:bookmarkStart w:id="55" w:name="_Toc309113180"/>
      <w:r w:rsidRPr="009A6980">
        <w:t>Улично-дорожная сеть</w:t>
      </w:r>
      <w:bookmarkEnd w:id="53"/>
      <w:bookmarkEnd w:id="54"/>
      <w:bookmarkEnd w:id="55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shd w:val="clear" w:color="auto" w:fill="FFFFFF"/>
        <w:rPr>
          <w:spacing w:val="2"/>
          <w:lang w:val="ru-RU"/>
        </w:rPr>
      </w:pPr>
      <w:r w:rsidRPr="009A6980">
        <w:rPr>
          <w:spacing w:val="2"/>
          <w:lang w:val="ru-RU"/>
        </w:rPr>
        <w:t>Показатели по существующей улично-дорожной сети приведены в Таблице 2</w:t>
      </w:r>
      <w:r>
        <w:rPr>
          <w:spacing w:val="2"/>
          <w:lang w:val="ru-RU"/>
        </w:rPr>
        <w:t>2</w:t>
      </w:r>
      <w:r w:rsidRPr="009A6980">
        <w:rPr>
          <w:spacing w:val="2"/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Показатели существующей улично-дорожной сети с. Кругло-Семенцы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509"/>
        <w:gridCol w:w="2134"/>
        <w:gridCol w:w="2132"/>
      </w:tblGrid>
      <w:tr w:rsidR="002D652D" w:rsidRPr="009A6980" w:rsidTr="00AD5C07">
        <w:trPr>
          <w:trHeight w:val="227"/>
        </w:trPr>
        <w:tc>
          <w:tcPr>
            <w:tcW w:w="4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9A6980">
              <w:rPr>
                <w:b/>
                <w:bCs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35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9A6980">
              <w:rPr>
                <w:b/>
                <w:bCs/>
                <w:spacing w:val="2"/>
                <w:sz w:val="20"/>
                <w:szCs w:val="20"/>
              </w:rPr>
              <w:t>Тип покрытия</w:t>
            </w:r>
          </w:p>
        </w:tc>
        <w:tc>
          <w:tcPr>
            <w:tcW w:w="11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9A6980">
              <w:rPr>
                <w:b/>
                <w:bCs/>
                <w:spacing w:val="2"/>
                <w:sz w:val="20"/>
                <w:szCs w:val="20"/>
              </w:rPr>
              <w:t>Площадь покрытия, м</w:t>
            </w:r>
            <w:r w:rsidRPr="009A6980">
              <w:rPr>
                <w:b/>
                <w:bCs/>
                <w:spacing w:val="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9A6980">
              <w:rPr>
                <w:b/>
                <w:bCs/>
                <w:spacing w:val="2"/>
                <w:sz w:val="20"/>
                <w:szCs w:val="20"/>
              </w:rPr>
              <w:t>Протяженность, км</w:t>
            </w:r>
          </w:p>
        </w:tc>
      </w:tr>
      <w:tr w:rsidR="002D652D" w:rsidRPr="009A6980" w:rsidTr="00AD5C07">
        <w:trPr>
          <w:trHeight w:val="227"/>
        </w:trPr>
        <w:tc>
          <w:tcPr>
            <w:tcW w:w="4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pacing w:val="2"/>
                <w:sz w:val="20"/>
                <w:szCs w:val="20"/>
              </w:rPr>
            </w:pPr>
            <w:r w:rsidRPr="009A6980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356" w:type="pct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pacing w:val="2"/>
                <w:sz w:val="20"/>
                <w:szCs w:val="20"/>
              </w:rPr>
            </w:pPr>
            <w:r w:rsidRPr="009A6980">
              <w:rPr>
                <w:spacing w:val="2"/>
                <w:sz w:val="20"/>
                <w:szCs w:val="20"/>
              </w:rPr>
              <w:t>Грунтовое</w:t>
            </w:r>
          </w:p>
        </w:tc>
        <w:tc>
          <w:tcPr>
            <w:tcW w:w="11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pacing w:val="2"/>
                <w:sz w:val="20"/>
                <w:szCs w:val="20"/>
              </w:rPr>
            </w:pPr>
            <w:r w:rsidRPr="009A6980">
              <w:rPr>
                <w:spacing w:val="2"/>
                <w:sz w:val="20"/>
                <w:szCs w:val="20"/>
              </w:rPr>
              <w:t>28 тыс.</w:t>
            </w:r>
          </w:p>
        </w:tc>
        <w:tc>
          <w:tcPr>
            <w:tcW w:w="11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pacing w:val="2"/>
                <w:sz w:val="20"/>
                <w:szCs w:val="20"/>
              </w:rPr>
            </w:pPr>
            <w:r w:rsidRPr="009A6980">
              <w:rPr>
                <w:spacing w:val="2"/>
                <w:sz w:val="20"/>
                <w:szCs w:val="20"/>
              </w:rPr>
              <w:t>7,0</w:t>
            </w:r>
          </w:p>
        </w:tc>
      </w:tr>
    </w:tbl>
    <w:p w:rsidR="002D652D" w:rsidRPr="009A6980" w:rsidRDefault="002D652D" w:rsidP="005C7D81">
      <w:pPr>
        <w:widowControl w:val="0"/>
        <w:tabs>
          <w:tab w:val="left" w:pos="993"/>
        </w:tabs>
      </w:pPr>
    </w:p>
    <w:p w:rsidR="002D652D" w:rsidRPr="009A6980" w:rsidRDefault="002D652D" w:rsidP="005C7D81">
      <w:pPr>
        <w:widowControl w:val="0"/>
        <w:tabs>
          <w:tab w:val="left" w:pos="993"/>
        </w:tabs>
        <w:rPr>
          <w:lang w:val="ru-RU"/>
        </w:rPr>
      </w:pPr>
      <w:r w:rsidRPr="009A6980">
        <w:rPr>
          <w:lang w:val="ru-RU"/>
        </w:rPr>
        <w:t>Общий уровень благоустройства улично-дорожной сети низкий, необходимо ус</w:t>
      </w:r>
      <w:r w:rsidRPr="009A6980">
        <w:rPr>
          <w:lang w:val="ru-RU"/>
        </w:rPr>
        <w:t>т</w:t>
      </w:r>
      <w:r w:rsidRPr="009A6980">
        <w:rPr>
          <w:lang w:val="ru-RU"/>
        </w:rPr>
        <w:t>ройство пешеходных тротуаров. Хранение индивидуального автотранспорта осуществл</w:t>
      </w:r>
      <w:r w:rsidRPr="009A6980">
        <w:rPr>
          <w:lang w:val="ru-RU"/>
        </w:rPr>
        <w:t>я</w:t>
      </w:r>
      <w:r w:rsidRPr="009A6980">
        <w:rPr>
          <w:lang w:val="ru-RU"/>
        </w:rPr>
        <w:t>ется на территории приусадебных участков. Ремонт и обслуживание транспорта произв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дится на территории промышленной и коммунально-складской зоны. 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rPr>
          <w:spacing w:val="2"/>
          <w:lang w:val="ru-RU"/>
        </w:rPr>
      </w:pPr>
      <w:r w:rsidRPr="009A6980">
        <w:rPr>
          <w:lang w:val="ru-RU"/>
        </w:rPr>
        <w:t>Основные улицы и дороги в</w:t>
      </w:r>
      <w:r w:rsidRPr="009A6980">
        <w:rPr>
          <w:b/>
          <w:bCs/>
          <w:i/>
          <w:iCs/>
          <w:lang w:val="ru-RU"/>
        </w:rPr>
        <w:t xml:space="preserve"> </w:t>
      </w:r>
      <w:r w:rsidRPr="009A6980">
        <w:rPr>
          <w:lang w:val="ru-RU"/>
        </w:rPr>
        <w:t>с. Борисовка</w:t>
      </w:r>
      <w:r w:rsidRPr="009A6980">
        <w:rPr>
          <w:b/>
          <w:bCs/>
          <w:i/>
          <w:iCs/>
          <w:lang w:val="ru-RU"/>
        </w:rPr>
        <w:t xml:space="preserve"> </w:t>
      </w:r>
      <w:r w:rsidRPr="009A6980">
        <w:rPr>
          <w:lang w:val="ru-RU"/>
        </w:rPr>
        <w:t>являются грунтовыми.</w:t>
      </w:r>
      <w:r w:rsidRPr="009A6980">
        <w:rPr>
          <w:spacing w:val="2"/>
          <w:lang w:val="ru-RU"/>
        </w:rPr>
        <w:t xml:space="preserve"> Их площадь с</w:t>
      </w:r>
      <w:r w:rsidRPr="009A6980">
        <w:rPr>
          <w:spacing w:val="2"/>
          <w:lang w:val="ru-RU"/>
        </w:rPr>
        <w:t>о</w:t>
      </w:r>
      <w:r w:rsidRPr="009A6980">
        <w:rPr>
          <w:spacing w:val="2"/>
          <w:lang w:val="ru-RU"/>
        </w:rPr>
        <w:t>ставляет 16 тыс. кв.м. при протяженности 4 км. Объекты транспортной инфраструктуры отсутствуют. Проектом предусмотрена АЗС.</w:t>
      </w:r>
    </w:p>
    <w:p w:rsidR="002D652D" w:rsidRPr="009A6980" w:rsidRDefault="002D652D" w:rsidP="005C7D81">
      <w:pPr>
        <w:widowControl w:val="0"/>
        <w:tabs>
          <w:tab w:val="left" w:pos="993"/>
        </w:tabs>
        <w:rPr>
          <w:lang w:val="ru-RU"/>
        </w:rPr>
      </w:pPr>
      <w:r w:rsidRPr="009A6980">
        <w:rPr>
          <w:spacing w:val="2"/>
          <w:lang w:val="ru-RU"/>
        </w:rPr>
        <w:t>Таким образом, большая часть улично-дорожной сети находится в неудовлетвор</w:t>
      </w:r>
      <w:r w:rsidRPr="009A6980">
        <w:rPr>
          <w:spacing w:val="2"/>
          <w:lang w:val="ru-RU"/>
        </w:rPr>
        <w:t>и</w:t>
      </w:r>
      <w:r w:rsidRPr="009A6980">
        <w:rPr>
          <w:spacing w:val="2"/>
          <w:lang w:val="ru-RU"/>
        </w:rPr>
        <w:t>тельном состоянии. Пешеходное движение происходит по проезжим частям улиц, ост</w:t>
      </w:r>
      <w:r w:rsidRPr="009A6980">
        <w:rPr>
          <w:spacing w:val="2"/>
          <w:lang w:val="ru-RU"/>
        </w:rPr>
        <w:t>а</w:t>
      </w:r>
      <w:r w:rsidRPr="009A6980">
        <w:rPr>
          <w:spacing w:val="2"/>
          <w:lang w:val="ru-RU"/>
        </w:rPr>
        <w:t>новка общественного транспорта оформлена ненадлежащим образом, что влечет за с</w:t>
      </w:r>
      <w:r w:rsidRPr="009A6980">
        <w:rPr>
          <w:spacing w:val="2"/>
          <w:lang w:val="ru-RU"/>
        </w:rPr>
        <w:t>о</w:t>
      </w:r>
      <w:r w:rsidRPr="009A6980">
        <w:rPr>
          <w:spacing w:val="2"/>
          <w:lang w:val="ru-RU"/>
        </w:rPr>
        <w:t xml:space="preserve">бой увеличение дорожно-транспортных происшествий. </w:t>
      </w:r>
      <w:r w:rsidRPr="009A6980">
        <w:rPr>
          <w:lang w:val="ru-RU"/>
        </w:rPr>
        <w:t>В селе имеется не рабочая авт</w:t>
      </w:r>
      <w:r w:rsidRPr="009A6980">
        <w:rPr>
          <w:lang w:val="ru-RU"/>
        </w:rPr>
        <w:t>о</w:t>
      </w:r>
      <w:r w:rsidRPr="009A6980">
        <w:rPr>
          <w:lang w:val="ru-RU"/>
        </w:rPr>
        <w:t>заправочная станция, проектом предусматривается ее реконструкция.</w:t>
      </w:r>
    </w:p>
    <w:p w:rsidR="002D652D" w:rsidRPr="009A6980" w:rsidRDefault="002D652D" w:rsidP="005C7D81">
      <w:pPr>
        <w:widowControl w:val="0"/>
        <w:rPr>
          <w:spacing w:val="2"/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56" w:name="_Toc309113181"/>
      <w:r w:rsidRPr="009A6980">
        <w:t>2.9. Коммунальное обслуживание</w:t>
      </w:r>
      <w:bookmarkEnd w:id="56"/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57" w:name="_Toc309113182"/>
      <w:r w:rsidRPr="009A6980">
        <w:t>Водоснабжение</w:t>
      </w:r>
      <w:bookmarkEnd w:id="57"/>
    </w:p>
    <w:p w:rsidR="002D652D" w:rsidRPr="009A6980" w:rsidRDefault="002D652D" w:rsidP="005C7D81">
      <w:pPr>
        <w:widowControl w:val="0"/>
        <w:ind w:left="567" w:firstLine="0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rPr>
          <w:color w:val="000000"/>
        </w:rPr>
      </w:pPr>
      <w:r w:rsidRPr="009A6980">
        <w:rPr>
          <w:lang w:val="ru-RU"/>
        </w:rPr>
        <w:t xml:space="preserve">Населенный пункт имеет централизованную систему водоснабжения. Источником водоснабжения являются подземные воды. </w:t>
      </w:r>
      <w:r w:rsidRPr="009A6980">
        <w:t xml:space="preserve">В селе имеется два основных водозаборных узла. </w:t>
      </w:r>
    </w:p>
    <w:p w:rsidR="002D652D" w:rsidRPr="009A6980" w:rsidRDefault="002D652D" w:rsidP="005C7D81">
      <w:pPr>
        <w:widowControl w:val="0"/>
        <w:numPr>
          <w:ilvl w:val="0"/>
          <w:numId w:val="43"/>
        </w:numPr>
        <w:ind w:left="0" w:firstLine="567"/>
      </w:pPr>
      <w:r w:rsidRPr="009A6980">
        <w:rPr>
          <w:lang w:val="ru-RU"/>
        </w:rPr>
        <w:t>Водозабор № 1: водонапорная башня ёмк. бака 18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, скважина с дебетом 20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/ч. Оборудование – насос глубинный ЭЦВ 6-16-75 производительность насоса 4,5 м. Год бурения 1983. </w:t>
      </w:r>
      <w:r w:rsidRPr="009A6980">
        <w:t>Местоположение – центральная часть села;</w:t>
      </w:r>
    </w:p>
    <w:p w:rsidR="002D652D" w:rsidRPr="009A6980" w:rsidRDefault="002D652D" w:rsidP="005C7D81">
      <w:pPr>
        <w:widowControl w:val="0"/>
        <w:numPr>
          <w:ilvl w:val="0"/>
          <w:numId w:val="43"/>
        </w:numPr>
        <w:ind w:left="0" w:firstLine="567"/>
      </w:pPr>
      <w:r w:rsidRPr="009A6980">
        <w:rPr>
          <w:lang w:val="ru-RU"/>
        </w:rPr>
        <w:t>Водозабор № 2: водонапорная башня ёмк. бака 20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, скважина производител</w:t>
      </w:r>
      <w:r w:rsidRPr="009A6980">
        <w:rPr>
          <w:lang w:val="ru-RU"/>
        </w:rPr>
        <w:t>ь</w:t>
      </w:r>
      <w:r w:rsidRPr="009A6980">
        <w:rPr>
          <w:lang w:val="ru-RU"/>
        </w:rPr>
        <w:t>ность 12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/ч. Оборудование – насос глубинный ЭЦВ 6-10-80. </w:t>
      </w:r>
      <w:r w:rsidRPr="009A6980">
        <w:t>Год бурения 1986. Местоположение – с южной стороны села;</w:t>
      </w:r>
    </w:p>
    <w:p w:rsidR="002D652D" w:rsidRPr="009A6980" w:rsidRDefault="002D652D" w:rsidP="005C7D81">
      <w:pPr>
        <w:pStyle w:val="a7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A6980">
        <w:rPr>
          <w:rFonts w:ascii="Times New Roman" w:hAnsi="Times New Roman" w:cs="Times New Roman"/>
          <w:sz w:val="24"/>
          <w:szCs w:val="24"/>
          <w:lang w:val="ru-RU"/>
        </w:rPr>
        <w:t>Оборудовано водопроводом 74% жилых домов.</w:t>
      </w:r>
      <w:r w:rsidRPr="009A6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6980">
        <w:rPr>
          <w:rFonts w:ascii="Times New Roman" w:hAnsi="Times New Roman" w:cs="Times New Roman"/>
          <w:lang w:val="ru-RU"/>
        </w:rPr>
        <w:t>Протяженность уличных водопрово</w:t>
      </w:r>
      <w:r w:rsidRPr="009A6980">
        <w:rPr>
          <w:rFonts w:ascii="Times New Roman" w:hAnsi="Times New Roman" w:cs="Times New Roman"/>
          <w:lang w:val="ru-RU"/>
        </w:rPr>
        <w:t>д</w:t>
      </w:r>
      <w:r w:rsidRPr="009A6980">
        <w:rPr>
          <w:rFonts w:ascii="Times New Roman" w:hAnsi="Times New Roman" w:cs="Times New Roman"/>
          <w:lang w:val="ru-RU"/>
        </w:rPr>
        <w:t>ных сетей составляет 7,5 км. Водопроводная сеть выполнена: из чугунных труб диаметром 100 мм. Степень износа водопроводных сооружений – 60%.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Качество воды и ее бактериологическое состояние удовлетворяет требованиям Са</w:t>
      </w:r>
      <w:r w:rsidRPr="009A6980">
        <w:rPr>
          <w:lang w:val="ru-RU"/>
        </w:rPr>
        <w:t>н</w:t>
      </w:r>
      <w:r w:rsidRPr="009A6980">
        <w:rPr>
          <w:lang w:val="ru-RU"/>
        </w:rPr>
        <w:t>ПиН 2.1.4.1074-01 «Питьевая вода. Гигиенические требования к качеству воды централ</w:t>
      </w:r>
      <w:r w:rsidRPr="009A6980">
        <w:rPr>
          <w:lang w:val="ru-RU"/>
        </w:rPr>
        <w:t>и</w:t>
      </w:r>
      <w:r w:rsidRPr="009A6980">
        <w:rPr>
          <w:lang w:val="ru-RU"/>
        </w:rPr>
        <w:t>зованных систем питьевого водоснабжения. Контроль качества». Зоны санитарной охраны водозаборов организованы в составе первого пояса, граница первого пояса ЗСО устано</w:t>
      </w:r>
      <w:r w:rsidRPr="009A6980">
        <w:rPr>
          <w:lang w:val="ru-RU"/>
        </w:rPr>
        <w:t>в</w:t>
      </w:r>
      <w:r w:rsidRPr="009A6980">
        <w:rPr>
          <w:lang w:val="ru-RU"/>
        </w:rPr>
        <w:t>лена на расстоянии 50 м от водозабора.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Анализируя современное состояние системы водоснабжения, установлено: </w:t>
      </w:r>
    </w:p>
    <w:p w:rsidR="002D652D" w:rsidRPr="009A6980" w:rsidRDefault="002D652D" w:rsidP="005C7D81">
      <w:pPr>
        <w:widowControl w:val="0"/>
        <w:numPr>
          <w:ilvl w:val="0"/>
          <w:numId w:val="44"/>
        </w:numPr>
        <w:ind w:left="0" w:firstLine="567"/>
        <w:rPr>
          <w:lang w:val="ru-RU"/>
        </w:rPr>
      </w:pPr>
      <w:r w:rsidRPr="009A6980">
        <w:rPr>
          <w:lang w:val="ru-RU"/>
        </w:rPr>
        <w:t>техническое состояние 2-х водонапорных башен неудовлетворительное;</w:t>
      </w:r>
    </w:p>
    <w:p w:rsidR="002D652D" w:rsidRPr="009A6980" w:rsidRDefault="002D652D" w:rsidP="005C7D81">
      <w:pPr>
        <w:widowControl w:val="0"/>
        <w:ind w:firstLine="709"/>
        <w:rPr>
          <w:b/>
          <w:bCs/>
          <w:lang w:val="ru-RU"/>
        </w:rPr>
      </w:pPr>
    </w:p>
    <w:p w:rsidR="002D652D" w:rsidRPr="009A6980" w:rsidRDefault="002D652D" w:rsidP="005C7D81">
      <w:pPr>
        <w:widowControl w:val="0"/>
        <w:ind w:firstLine="709"/>
        <w:rPr>
          <w:b/>
          <w:bCs/>
          <w:lang w:val="ru-RU"/>
        </w:rPr>
      </w:pPr>
      <w:r w:rsidRPr="009A6980">
        <w:rPr>
          <w:b/>
          <w:bCs/>
          <w:lang w:val="ru-RU"/>
        </w:rPr>
        <w:t>Противопожарное водоснабжение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тушения пожаров в селе имеются пожарные гидранты в количестве 10 штук и 2 водонапорные башни: ВБ объёмом 20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 расположена на въезде села с. Кругло-Семенцах с северной стороны, ВБ объёмом 10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 расположена в центральной части с. Кругло-Семенцы.</w:t>
      </w:r>
    </w:p>
    <w:p w:rsidR="002D652D" w:rsidRPr="009A6980" w:rsidRDefault="002D652D" w:rsidP="005C7D81">
      <w:pPr>
        <w:widowControl w:val="0"/>
        <w:ind w:firstLine="709"/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>Населённый пункт имеет централизованную систему водоснабжения, источник - подземные воды. В центральной части села находится основной водозаборный узел, в с</w:t>
      </w:r>
      <w:r w:rsidRPr="009A6980">
        <w:rPr>
          <w:lang w:val="ru-RU"/>
        </w:rPr>
        <w:t>о</w:t>
      </w:r>
      <w:r w:rsidRPr="009A6980">
        <w:rPr>
          <w:lang w:val="ru-RU"/>
        </w:rPr>
        <w:t>став которого входят водонапорная башня ёмк. 10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 и скважина с дебетом 16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/ч. Об</w:t>
      </w:r>
      <w:r w:rsidRPr="009A6980">
        <w:rPr>
          <w:lang w:val="ru-RU"/>
        </w:rPr>
        <w:t>о</w:t>
      </w:r>
      <w:r w:rsidRPr="009A6980">
        <w:rPr>
          <w:lang w:val="ru-RU"/>
        </w:rPr>
        <w:t>рудование – насос глубинный ЭЦВ 6-16-80. Год бурения 1984. Водопровод тупиковый протяжённостью 1720 м из полиэтиленовых труб диаметром 100 мм. Вода соответствует требованиям СанПиН 2.1.4.1074-01 «Питьевая вода. Гигиенические требования. Контроль качества».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lang w:val="ru-RU"/>
        </w:rPr>
        <w:t>За противопожарную безопасность отвечает пожарное депо, расположенное в с. Кругло-Семенцах.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58" w:name="_Toc309113183"/>
      <w:r w:rsidRPr="009A6980">
        <w:t>Водоотведение (канализация)</w:t>
      </w:r>
      <w:bookmarkEnd w:id="58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 и с.Борисовка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Централизованная система канализации отсутствует. Сброс хозяйственно-бытовых вод осуществляется в уличные туалеты и в выгребы. </w:t>
      </w:r>
      <w:r w:rsidRPr="009A6980">
        <w:t>Ливневая канализация отсутствует.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59" w:name="_Toc309113184"/>
      <w:r w:rsidRPr="009A6980">
        <w:t>Теплоснабжение</w:t>
      </w:r>
      <w:bookmarkEnd w:id="59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Котельная расположена на юго-восточной окраине села, отапливает школу, дом культуры, ФАП, здание пожарной охраны, магазин, здание Администрации Кругло-Семенцовского сельсовета, собственные помещения котельной. Подключенная нагрузка на котельную составляет 517,7 Гкал/год на отопительный период или 0,20 Гкал/час. Уст</w:t>
      </w:r>
      <w:r w:rsidRPr="009A6980">
        <w:rPr>
          <w:lang w:val="ru-RU"/>
        </w:rPr>
        <w:t>а</w:t>
      </w:r>
      <w:r w:rsidRPr="009A6980">
        <w:rPr>
          <w:lang w:val="ru-RU"/>
        </w:rPr>
        <w:t>новлено 2 водогрейных котла марки КВЦ-063-95.</w:t>
      </w:r>
      <w:r w:rsidRPr="009A6980">
        <w:rPr>
          <w:sz w:val="28"/>
          <w:szCs w:val="28"/>
          <w:lang w:val="ru-RU"/>
        </w:rPr>
        <w:t xml:space="preserve"> </w:t>
      </w:r>
      <w:r w:rsidRPr="009A6980">
        <w:rPr>
          <w:lang w:val="ru-RU"/>
        </w:rPr>
        <w:t>Котельная работает на твёрдом топливе (уголь). В связи с не рентабельностью котельной с. Кругло-Семенцы переоборудовано отопление с центрального на локальное. На локальный источник теплоснабжения перев</w:t>
      </w:r>
      <w:r w:rsidRPr="009A6980">
        <w:rPr>
          <w:lang w:val="ru-RU"/>
        </w:rPr>
        <w:t>е</w:t>
      </w:r>
      <w:r w:rsidRPr="009A6980">
        <w:rPr>
          <w:lang w:val="ru-RU"/>
        </w:rPr>
        <w:t>дено здание ФАПа, школы с. Кругло-Семенцы.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Частный жилой сектор отапливается от индивидуальных котлов и печек, топливом являются дрова и уголь.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b/>
          <w:bCs/>
          <w:lang w:val="ru-RU"/>
        </w:rPr>
        <w:t>с.Борисовка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Теплоснабжение жилых домов - печное, топятся печи преимущественно углем или дровами.</w:t>
      </w:r>
    </w:p>
    <w:p w:rsidR="002D652D" w:rsidRPr="009A6980" w:rsidRDefault="002D652D" w:rsidP="005C7D81">
      <w:pPr>
        <w:widowControl w:val="0"/>
        <w:rPr>
          <w:color w:val="000000"/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60" w:name="_Toc309113185"/>
      <w:r w:rsidRPr="009A6980">
        <w:t>Газоснабжение</w:t>
      </w:r>
      <w:bookmarkEnd w:id="60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 и с.Борисовка</w:t>
      </w:r>
    </w:p>
    <w:p w:rsidR="002D652D" w:rsidRPr="009A6980" w:rsidRDefault="002D652D" w:rsidP="002C1CDF">
      <w:pPr>
        <w:widowControl w:val="0"/>
        <w:rPr>
          <w:lang w:val="ru-RU"/>
        </w:rPr>
      </w:pPr>
      <w:r w:rsidRPr="009A6980">
        <w:rPr>
          <w:lang w:val="ru-RU"/>
        </w:rPr>
        <w:t>Централизованное газоснабжение природным газом отсутствует. Для пищеприг</w:t>
      </w:r>
      <w:r w:rsidRPr="009A6980">
        <w:rPr>
          <w:lang w:val="ru-RU"/>
        </w:rPr>
        <w:t>о</w:t>
      </w:r>
      <w:r w:rsidRPr="009A6980">
        <w:rPr>
          <w:lang w:val="ru-RU"/>
        </w:rPr>
        <w:t>товления используется привозной сжиженный газ в баллонах.</w:t>
      </w:r>
    </w:p>
    <w:p w:rsidR="002D652D" w:rsidRPr="009A6980" w:rsidRDefault="002D652D" w:rsidP="002C1CDF">
      <w:pPr>
        <w:widowControl w:val="0"/>
        <w:rPr>
          <w:lang w:val="ru-RU"/>
        </w:rPr>
      </w:pPr>
    </w:p>
    <w:p w:rsidR="002D652D" w:rsidRPr="009A6980" w:rsidRDefault="002D652D" w:rsidP="002C1CDF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61" w:name="_Toc309113186"/>
      <w:r w:rsidRPr="009A6980">
        <w:t>Электроснабжение</w:t>
      </w:r>
      <w:bookmarkEnd w:id="61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Электроснабжение с. Кругло-Семенцах осуществляется по воздушной линии 10 кВ Л-30-2 от ПС №30 35/10 кВ «Ракитовская». Протяжённость ВЛ-10кВ – 13,71 км, ВЛ-0,4кВ – 10,25 км. Сети электроснабжения выполнены проводом марки А - 16 - 35. КТП в кол</w:t>
      </w:r>
      <w:r w:rsidRPr="009A6980">
        <w:rPr>
          <w:lang w:val="ru-RU"/>
        </w:rPr>
        <w:t>и</w:t>
      </w:r>
      <w:r w:rsidRPr="009A6980">
        <w:rPr>
          <w:lang w:val="ru-RU"/>
        </w:rPr>
        <w:t>честве 7 шт. За 76 лет эксплуатации техническое состояние – неудовлетворительное. В соответствии с «Едиными нормами амортизационных отчислений», введенными в дейс</w:t>
      </w:r>
      <w:r w:rsidRPr="009A6980">
        <w:rPr>
          <w:lang w:val="ru-RU"/>
        </w:rPr>
        <w:t>т</w:t>
      </w:r>
      <w:r w:rsidRPr="009A6980">
        <w:rPr>
          <w:lang w:val="ru-RU"/>
        </w:rPr>
        <w:t>вие в 1991 г., продолжительность эксплуатации воздушных линий на железобетонных и металлических опорах - 50 лет, на деревянных опорах - 30 лет. Продолжительность эк</w:t>
      </w:r>
      <w:r w:rsidRPr="009A6980">
        <w:rPr>
          <w:lang w:val="ru-RU"/>
        </w:rPr>
        <w:t>с</w:t>
      </w:r>
      <w:r w:rsidRPr="009A6980">
        <w:rPr>
          <w:lang w:val="ru-RU"/>
        </w:rPr>
        <w:t>плуатации трансформаторных подстанций (ТП) – 8-12 лет. После этого периода следует выполнять замену или проводить диагностику оборудования, продлять срок эксплуатации в индивидуальном порядке, по результатам диагностического обследования.</w:t>
      </w:r>
    </w:p>
    <w:p w:rsidR="002D652D" w:rsidRDefault="002D652D" w:rsidP="005C7D81">
      <w:pPr>
        <w:widowControl w:val="0"/>
        <w:rPr>
          <w:b/>
          <w:bCs/>
          <w:lang w:val="ru-RU"/>
        </w:rPr>
      </w:pP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с.Борисовка</w:t>
      </w:r>
    </w:p>
    <w:p w:rsidR="002D652D" w:rsidRPr="009A6980" w:rsidRDefault="002D652D" w:rsidP="005C7D81">
      <w:pPr>
        <w:widowControl w:val="0"/>
      </w:pPr>
      <w:r w:rsidRPr="009A6980">
        <w:rPr>
          <w:lang w:val="ru-RU"/>
        </w:rPr>
        <w:t xml:space="preserve">Электроснабжение с. Борисовка осуществляется по воздушной линии 10 кВ Л-30-2 от ПС №30 35/10 кВ «Ракитовская». Протяжённость ВЛ-10кВ – 12,08 км, ВЛ-0,4кВ – 9,39 км. Сети электроснабжения выполнены проводом марки А - 16 - 35. </w:t>
      </w:r>
      <w:r w:rsidRPr="009A6980">
        <w:t>КТП в количестве 3 шт. Износ – 82%.</w:t>
      </w:r>
    </w:p>
    <w:p w:rsidR="002D652D" w:rsidRPr="009A6980" w:rsidRDefault="002D652D" w:rsidP="005C7D81">
      <w:pPr>
        <w:widowControl w:val="0"/>
        <w:ind w:firstLine="708"/>
        <w:rPr>
          <w:lang w:val="ru-RU" w:eastAsia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6"/>
        </w:numPr>
        <w:ind w:hanging="720"/>
      </w:pPr>
      <w:bookmarkStart w:id="62" w:name="_Toc309113187"/>
      <w:r w:rsidRPr="009A6980">
        <w:t>Связь и информация</w:t>
      </w:r>
      <w:bookmarkEnd w:id="62"/>
    </w:p>
    <w:p w:rsidR="002D652D" w:rsidRPr="009A6980" w:rsidRDefault="002D652D" w:rsidP="005C7D81">
      <w:pPr>
        <w:pStyle w:val="112"/>
        <w:numPr>
          <w:ilvl w:val="0"/>
          <w:numId w:val="0"/>
        </w:numPr>
        <w:ind w:left="567"/>
        <w:rPr>
          <w:b/>
          <w:bCs/>
        </w:rPr>
      </w:pPr>
      <w:r w:rsidRPr="009A6980">
        <w:rPr>
          <w:b/>
          <w:bCs/>
        </w:rPr>
        <w:t>с.Кругло-Семенцы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Село Кругло-Семенцы телефонизировано от автоматической телефонной станции (АТС), мощностью 120 номера.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 xml:space="preserve">АТС расположена в центральной части села. 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Связь между АТС и абонентами осуществляется по воздушным линиям связи.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lang w:val="ru-RU"/>
        </w:rPr>
        <w:t xml:space="preserve">АТС имеет дефицит номеров и необходима ее модернизация, связанная </w:t>
      </w:r>
      <w:r w:rsidRPr="009A6980">
        <w:t>c</w:t>
      </w:r>
      <w:r w:rsidRPr="009A6980">
        <w:rPr>
          <w:lang w:val="ru-RU"/>
        </w:rPr>
        <w:t xml:space="preserve"> </w:t>
      </w:r>
      <w:r w:rsidRPr="009A6980">
        <w:rPr>
          <w:sz w:val="22"/>
          <w:szCs w:val="22"/>
          <w:lang w:val="ru-RU"/>
        </w:rPr>
        <w:t>увеличен</w:t>
      </w:r>
      <w:r w:rsidRPr="009A6980">
        <w:rPr>
          <w:sz w:val="22"/>
          <w:szCs w:val="22"/>
          <w:lang w:val="ru-RU"/>
        </w:rPr>
        <w:t>и</w:t>
      </w:r>
      <w:r w:rsidRPr="009A6980">
        <w:rPr>
          <w:sz w:val="22"/>
          <w:szCs w:val="22"/>
          <w:lang w:val="ru-RU"/>
        </w:rPr>
        <w:t>ем количества номеров.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Установлен таксофон «универсальной услуги».</w:t>
      </w:r>
    </w:p>
    <w:p w:rsidR="002D652D" w:rsidRPr="009A6980" w:rsidRDefault="002D652D" w:rsidP="005C7D81">
      <w:pPr>
        <w:pStyle w:val="112"/>
        <w:numPr>
          <w:ilvl w:val="0"/>
          <w:numId w:val="0"/>
        </w:numPr>
        <w:ind w:left="567"/>
        <w:rPr>
          <w:b/>
          <w:bCs/>
        </w:rPr>
      </w:pPr>
      <w:r w:rsidRPr="009A6980">
        <w:rPr>
          <w:b/>
          <w:bCs/>
        </w:rPr>
        <w:t>с.Борисовка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с.Борисовка автоматическая телефонная станция (АТС) отсутствует, имеется 50 абонентских линий.</w:t>
      </w:r>
    </w:p>
    <w:p w:rsidR="002D652D" w:rsidRPr="009A6980" w:rsidRDefault="002D652D" w:rsidP="005C7D81">
      <w:pPr>
        <w:pStyle w:val="112"/>
        <w:numPr>
          <w:ilvl w:val="0"/>
          <w:numId w:val="0"/>
        </w:numPr>
        <w:ind w:left="567"/>
      </w:pPr>
      <w:r w:rsidRPr="009A6980">
        <w:t>Установлен таксофон «универсальной услуги».</w:t>
      </w:r>
    </w:p>
    <w:p w:rsidR="002D652D" w:rsidRPr="00A54D84" w:rsidRDefault="002D652D" w:rsidP="00A54D84">
      <w:pPr>
        <w:widowControl w:val="0"/>
        <w:rPr>
          <w:lang w:val="ru-RU"/>
        </w:rPr>
      </w:pPr>
      <w:r w:rsidRPr="00A54D84">
        <w:rPr>
          <w:lang w:val="ru-RU"/>
        </w:rPr>
        <w:t>Проектом предусмотрено строительство вышек сотовой связи, за чертой населе</w:t>
      </w:r>
      <w:r w:rsidRPr="00A54D84">
        <w:rPr>
          <w:lang w:val="ru-RU"/>
        </w:rPr>
        <w:t>н</w:t>
      </w:r>
      <w:r w:rsidRPr="00A54D84">
        <w:rPr>
          <w:lang w:val="ru-RU"/>
        </w:rPr>
        <w:t>ных пунктов.</w:t>
      </w:r>
    </w:p>
    <w:p w:rsidR="002D652D" w:rsidRPr="009A6980" w:rsidRDefault="002D652D" w:rsidP="005C7D81">
      <w:pPr>
        <w:pStyle w:val="112"/>
        <w:numPr>
          <w:ilvl w:val="0"/>
          <w:numId w:val="0"/>
        </w:numPr>
        <w:ind w:left="567"/>
        <w:rPr>
          <w:b/>
          <w:bCs/>
        </w:rPr>
      </w:pPr>
    </w:p>
    <w:p w:rsidR="002D652D" w:rsidRPr="009A6980" w:rsidRDefault="002D652D" w:rsidP="005C7D81">
      <w:pPr>
        <w:pStyle w:val="2"/>
        <w:widowControl w:val="0"/>
      </w:pPr>
      <w:bookmarkStart w:id="63" w:name="_Toc309113188"/>
      <w:r w:rsidRPr="009A6980">
        <w:t>2.10. Анализ экологических проблем. Экологическое состояние территории.</w:t>
      </w:r>
      <w:bookmarkEnd w:id="63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Общее экологическое состояние района следует признать удовлетворительным, так как каких-либо объектов, отрицательно влияющих на окружающую природную среду, на территории Егорьевского района нет.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Территория Егорьевского района давно освоена, что подтверждается сетью посел</w:t>
      </w:r>
      <w:r w:rsidRPr="009A6980">
        <w:rPr>
          <w:lang w:val="ru-RU"/>
        </w:rPr>
        <w:t>е</w:t>
      </w:r>
      <w:r w:rsidRPr="009A6980">
        <w:rPr>
          <w:lang w:val="ru-RU"/>
        </w:rPr>
        <w:t>ний, дорог разного качества и высокой долей распашки земель. Все это обусловило пра</w:t>
      </w:r>
      <w:r w:rsidRPr="009A6980">
        <w:rPr>
          <w:lang w:val="ru-RU"/>
        </w:rPr>
        <w:t>к</w:t>
      </w:r>
      <w:r w:rsidRPr="009A6980">
        <w:rPr>
          <w:lang w:val="ru-RU"/>
        </w:rPr>
        <w:t>тическое отсутствие нетронутых первозданных ландшафтов. Преобладает сельскохозя</w:t>
      </w:r>
      <w:r w:rsidRPr="009A6980">
        <w:rPr>
          <w:lang w:val="ru-RU"/>
        </w:rPr>
        <w:t>й</w:t>
      </w:r>
      <w:r w:rsidRPr="009A6980">
        <w:rPr>
          <w:lang w:val="ru-RU"/>
        </w:rPr>
        <w:t>ственная модификация природных систем.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Вывод о состоянии и устойчивости природных комплексов к антропогенным нагру</w:t>
      </w:r>
      <w:r w:rsidRPr="009A6980">
        <w:rPr>
          <w:lang w:val="ru-RU"/>
        </w:rPr>
        <w:t>з</w:t>
      </w:r>
      <w:r w:rsidRPr="009A6980">
        <w:rPr>
          <w:lang w:val="ru-RU"/>
        </w:rPr>
        <w:t>кам можно сделать с помощью коэффициента экологической стабилизации (КЭСЛ), и</w:t>
      </w:r>
      <w:r w:rsidRPr="009A6980">
        <w:rPr>
          <w:lang w:val="ru-RU"/>
        </w:rPr>
        <w:t>н</w:t>
      </w:r>
      <w:r w:rsidRPr="009A6980">
        <w:rPr>
          <w:lang w:val="ru-RU"/>
        </w:rPr>
        <w:t>тегрирующего качественные и количественные характеристики абиотических и биотич</w:t>
      </w:r>
      <w:r w:rsidRPr="009A6980">
        <w:rPr>
          <w:lang w:val="ru-RU"/>
        </w:rPr>
        <w:t>е</w:t>
      </w:r>
      <w:r w:rsidRPr="009A6980">
        <w:rPr>
          <w:lang w:val="ru-RU"/>
        </w:rPr>
        <w:t>ских элементов.</w:t>
      </w:r>
    </w:p>
    <w:p w:rsidR="002D652D" w:rsidRPr="009A6980" w:rsidRDefault="002D652D" w:rsidP="005C7D81">
      <w:pPr>
        <w:pStyle w:val="BodyText"/>
        <w:widowControl w:val="0"/>
        <w:rPr>
          <w:lang w:val="ru-RU"/>
        </w:rPr>
      </w:pPr>
      <w:r w:rsidRPr="009A6980">
        <w:rPr>
          <w:lang w:val="ru-RU"/>
        </w:rPr>
        <w:t>Данный показатель рассчитывается на основе соотношения площадей различных биотических элементов, с учетом их положительного или отрицательного влияния на о</w:t>
      </w:r>
      <w:r w:rsidRPr="009A6980">
        <w:rPr>
          <w:lang w:val="ru-RU"/>
        </w:rPr>
        <w:t>б</w:t>
      </w:r>
      <w:r w:rsidRPr="009A6980">
        <w:rPr>
          <w:lang w:val="ru-RU"/>
        </w:rPr>
        <w:t>щее состояние ландшафта.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числовом выражении КЭСЛ</w:t>
      </w:r>
      <w:r w:rsidRPr="009A6980">
        <w:rPr>
          <w:vertAlign w:val="subscript"/>
          <w:lang w:val="ru-RU"/>
        </w:rPr>
        <w:t>1</w:t>
      </w:r>
      <w:r w:rsidRPr="009A6980">
        <w:rPr>
          <w:lang w:val="ru-RU"/>
        </w:rPr>
        <w:t xml:space="preserve"> характеристика ландшафта определяется: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&lt; 0,5 </w:t>
      </w:r>
      <w:r w:rsidRPr="009A6980">
        <w:rPr>
          <w:lang w:val="ru-RU"/>
        </w:rPr>
        <w:tab/>
      </w:r>
      <w:r w:rsidRPr="009A6980">
        <w:rPr>
          <w:lang w:val="ru-RU"/>
        </w:rPr>
        <w:tab/>
        <w:t>Нестабильность ярко выражена;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0,51 – 1,00 </w:t>
      </w:r>
      <w:r w:rsidRPr="009A6980">
        <w:rPr>
          <w:lang w:val="ru-RU"/>
        </w:rPr>
        <w:tab/>
        <w:t>Состояние нестабильное;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1,01 – 3,00</w:t>
      </w:r>
      <w:r w:rsidRPr="009A6980">
        <w:rPr>
          <w:lang w:val="ru-RU"/>
        </w:rPr>
        <w:tab/>
        <w:t>Состояние условно стабильное;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&gt; 3,01 </w:t>
      </w:r>
      <w:r w:rsidRPr="009A6980">
        <w:rPr>
          <w:lang w:val="ru-RU"/>
        </w:rPr>
        <w:tab/>
        <w:t>Стабильность хорошо выражена.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Биотические элементы местоположения оказывают неодинаковое влияние на его стабильность. Таким образом, для оценки свойств местности необходимо учитывать не только их площадь, но и внутренние свойства, а также качественное состояние: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Оценка состояния природных комплексов проводится по следующей шкале: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 xml:space="preserve"> КЭСЛ</w:t>
      </w:r>
      <w:r w:rsidRPr="009A6980">
        <w:rPr>
          <w:vertAlign w:val="subscript"/>
          <w:lang w:val="ru-RU"/>
        </w:rPr>
        <w:t>2</w:t>
      </w:r>
      <w:r w:rsidRPr="009A6980">
        <w:rPr>
          <w:lang w:val="ru-RU"/>
        </w:rPr>
        <w:t xml:space="preserve"> </w:t>
      </w:r>
      <w:r w:rsidRPr="009A6980">
        <w:rPr>
          <w:lang w:val="ru-RU"/>
        </w:rPr>
        <w:tab/>
        <w:t>Характеристика ландшафта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≤ 0,33</w:t>
      </w:r>
      <w:r w:rsidRPr="009A6980">
        <w:rPr>
          <w:lang w:val="ru-RU"/>
        </w:rPr>
        <w:tab/>
        <w:t>Нестабильный;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0,34-0,50</w:t>
      </w:r>
      <w:r w:rsidRPr="009A6980">
        <w:rPr>
          <w:lang w:val="ru-RU"/>
        </w:rPr>
        <w:tab/>
        <w:t>Малостабильный;</w:t>
      </w:r>
      <w:r w:rsidRPr="009A6980">
        <w:rPr>
          <w:lang w:val="ru-RU"/>
        </w:rPr>
        <w:tab/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0,51-0,66</w:t>
      </w:r>
      <w:r w:rsidRPr="009A6980">
        <w:rPr>
          <w:lang w:val="ru-RU"/>
        </w:rPr>
        <w:tab/>
        <w:t>Среднестабильный;</w:t>
      </w:r>
      <w:r w:rsidRPr="009A6980">
        <w:rPr>
          <w:lang w:val="ru-RU"/>
        </w:rPr>
        <w:tab/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&gt; 0,66</w:t>
      </w:r>
      <w:r w:rsidRPr="009A6980">
        <w:rPr>
          <w:lang w:val="ru-RU"/>
        </w:rPr>
        <w:tab/>
        <w:t>Стабильный.</w:t>
      </w:r>
    </w:p>
    <w:p w:rsidR="002D652D" w:rsidRPr="009A6980" w:rsidRDefault="002D652D" w:rsidP="005C7D8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9A6980">
        <w:rPr>
          <w:lang w:val="ru-RU"/>
        </w:rPr>
        <w:t>Расчеты по КЭСЛ</w:t>
      </w:r>
      <w:r w:rsidRPr="009A6980">
        <w:rPr>
          <w:vertAlign w:val="subscript"/>
          <w:lang w:val="ru-RU"/>
        </w:rPr>
        <w:t>1</w:t>
      </w:r>
      <w:r w:rsidRPr="009A6980">
        <w:rPr>
          <w:lang w:val="ru-RU"/>
        </w:rPr>
        <w:t xml:space="preserve"> и КЭСЛ</w:t>
      </w:r>
      <w:r w:rsidRPr="009A6980">
        <w:rPr>
          <w:vertAlign w:val="subscript"/>
          <w:lang w:val="ru-RU"/>
        </w:rPr>
        <w:t>2</w:t>
      </w:r>
      <w:r w:rsidRPr="009A6980">
        <w:rPr>
          <w:lang w:val="ru-RU"/>
        </w:rPr>
        <w:t xml:space="preserve"> дают информацию о степени экологической устойчив</w:t>
      </w:r>
      <w:r w:rsidRPr="009A6980">
        <w:rPr>
          <w:lang w:val="ru-RU"/>
        </w:rPr>
        <w:t>о</w:t>
      </w:r>
      <w:r w:rsidRPr="009A6980">
        <w:rPr>
          <w:lang w:val="ru-RU"/>
        </w:rPr>
        <w:t>сти исследуемой местности Таблица 2</w:t>
      </w:r>
      <w:r>
        <w:rPr>
          <w:lang w:val="ru-RU"/>
        </w:rPr>
        <w:t>3</w:t>
      </w:r>
      <w:r w:rsidRPr="009A6980">
        <w:rPr>
          <w:lang w:val="ru-RU"/>
        </w:rPr>
        <w:t xml:space="preserve">. 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rPr>
          <w:u w:val="single"/>
          <w:lang w:val="ru-RU"/>
        </w:rPr>
      </w:pPr>
      <w:r w:rsidRPr="009A6980">
        <w:rPr>
          <w:u w:val="single"/>
          <w:lang w:val="ru-RU"/>
        </w:rPr>
        <w:t>Современное использование ландшафтов, конфликты в природопользовании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0"/>
        <w:gridCol w:w="2693"/>
        <w:gridCol w:w="3355"/>
        <w:gridCol w:w="856"/>
        <w:gridCol w:w="856"/>
      </w:tblGrid>
      <w:tr w:rsidR="002D652D" w:rsidRPr="009A6980">
        <w:trPr>
          <w:trHeight w:val="589"/>
          <w:tblHeader/>
        </w:trPr>
        <w:tc>
          <w:tcPr>
            <w:tcW w:w="9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Населенный пункт</w:t>
            </w:r>
          </w:p>
        </w:tc>
        <w:tc>
          <w:tcPr>
            <w:tcW w:w="14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Аг</w:t>
            </w:r>
            <w:r w:rsidRPr="009A6980">
              <w:rPr>
                <w:b/>
                <w:bCs/>
                <w:sz w:val="20"/>
                <w:szCs w:val="20"/>
              </w:rPr>
              <w:t>енты воздействия</w:t>
            </w:r>
          </w:p>
        </w:tc>
        <w:tc>
          <w:tcPr>
            <w:tcW w:w="175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Конфликты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КЭСЛ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КЭСЛ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</w:tr>
      <w:tr w:rsidR="002D652D" w:rsidRPr="009A6980">
        <w:trPr>
          <w:trHeight w:val="20"/>
        </w:trPr>
        <w:tc>
          <w:tcPr>
            <w:tcW w:w="9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Кругло-Семенцы</w:t>
            </w:r>
          </w:p>
        </w:tc>
        <w:tc>
          <w:tcPr>
            <w:tcW w:w="14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Использование в сельском хозяйстве: пастбища</w:t>
            </w:r>
          </w:p>
        </w:tc>
        <w:tc>
          <w:tcPr>
            <w:tcW w:w="175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Не соблюдается режим выпаса ж</w:t>
            </w:r>
            <w:r w:rsidRPr="009A6980">
              <w:rPr>
                <w:sz w:val="20"/>
                <w:szCs w:val="20"/>
                <w:lang w:val="ru-RU"/>
              </w:rPr>
              <w:t>и</w:t>
            </w:r>
            <w:r w:rsidRPr="009A6980">
              <w:rPr>
                <w:sz w:val="20"/>
                <w:szCs w:val="20"/>
                <w:lang w:val="ru-RU"/>
              </w:rPr>
              <w:t xml:space="preserve">вотных, прежде всего частных 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подворий – пастбищная дигрессия.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&lt;0,5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&lt;0,33</w:t>
            </w:r>
          </w:p>
        </w:tc>
      </w:tr>
      <w:tr w:rsidR="002D652D" w:rsidRPr="009A6980">
        <w:trPr>
          <w:trHeight w:val="20"/>
        </w:trPr>
        <w:tc>
          <w:tcPr>
            <w:tcW w:w="9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Борисовка</w:t>
            </w:r>
          </w:p>
        </w:tc>
        <w:tc>
          <w:tcPr>
            <w:tcW w:w="14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Использование в сельском хозяйстве: пашни, пастбища</w:t>
            </w:r>
          </w:p>
        </w:tc>
        <w:tc>
          <w:tcPr>
            <w:tcW w:w="175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Высокая распаханость. Пастбищная дигрессия. Бытовое загрязнение.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&lt;0,5</w:t>
            </w:r>
          </w:p>
        </w:tc>
        <w:tc>
          <w:tcPr>
            <w:tcW w:w="44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&lt;0,33</w:t>
            </w:r>
          </w:p>
        </w:tc>
      </w:tr>
    </w:tbl>
    <w:p w:rsidR="002D652D" w:rsidRDefault="002D652D" w:rsidP="005C7D81">
      <w:pPr>
        <w:pStyle w:val="2"/>
        <w:widowControl w:val="0"/>
      </w:pPr>
      <w:bookmarkStart w:id="64" w:name="_Toc309113189"/>
    </w:p>
    <w:p w:rsidR="002D652D" w:rsidRPr="009A6980" w:rsidRDefault="002D652D" w:rsidP="005C7D81">
      <w:pPr>
        <w:pStyle w:val="2"/>
        <w:widowControl w:val="0"/>
      </w:pPr>
      <w:r w:rsidRPr="009A6980">
        <w:t>2.11. Баланс территории</w:t>
      </w:r>
      <w:bookmarkEnd w:id="64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Баланс территории в существующих границах представлен в Таблице 2</w:t>
      </w:r>
      <w:r>
        <w:rPr>
          <w:lang w:val="ru-RU"/>
        </w:rPr>
        <w:t>4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Баланс территории в пределах существующих границ</w:t>
      </w:r>
    </w:p>
    <w:p w:rsidR="002D652D" w:rsidRPr="009A6980" w:rsidRDefault="002D652D" w:rsidP="005C7D81">
      <w:pPr>
        <w:pStyle w:val="S5"/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сел Кругло-Семенцовского сельсовета по современному состоянию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3401"/>
        <w:gridCol w:w="2976"/>
        <w:gridCol w:w="1321"/>
        <w:gridCol w:w="17"/>
        <w:gridCol w:w="1179"/>
      </w:tblGrid>
      <w:tr w:rsidR="002D652D" w:rsidRPr="009A6980" w:rsidTr="00AD5C07">
        <w:trPr>
          <w:trHeight w:val="20"/>
          <w:tblHeader/>
        </w:trPr>
        <w:tc>
          <w:tcPr>
            <w:tcW w:w="353" w:type="pct"/>
            <w:vMerge w:val="restar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№№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п/п</w:t>
            </w:r>
          </w:p>
        </w:tc>
        <w:tc>
          <w:tcPr>
            <w:tcW w:w="1777" w:type="pct"/>
            <w:vMerge w:val="restar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территории</w:t>
            </w:r>
          </w:p>
        </w:tc>
        <w:tc>
          <w:tcPr>
            <w:tcW w:w="2870" w:type="pct"/>
            <w:gridSpan w:val="4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Современное использование</w:t>
            </w:r>
          </w:p>
        </w:tc>
      </w:tr>
      <w:tr w:rsidR="002D652D" w:rsidRPr="009A6980" w:rsidTr="00AD5C07">
        <w:trPr>
          <w:trHeight w:val="20"/>
          <w:tblHeader/>
        </w:trPr>
        <w:tc>
          <w:tcPr>
            <w:tcW w:w="353" w:type="pct"/>
            <w:vMerge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Merge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Площадь,  га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%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м² на чел.</w:t>
            </w:r>
          </w:p>
        </w:tc>
      </w:tr>
      <w:tr w:rsidR="002D652D" w:rsidRPr="009A6980" w:rsidTr="00AD5C07">
        <w:trPr>
          <w:trHeight w:val="20"/>
        </w:trPr>
        <w:tc>
          <w:tcPr>
            <w:tcW w:w="4384" w:type="pct"/>
            <w:gridSpan w:val="5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с.Кругло-Семенцы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Селитебная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Жилая территория, в т 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80,9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2336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одноэтажная усадебная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80,9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45.6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Общественно-деловая зона,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4,3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116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многофункциональный подцентр административно-делового назнач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0,3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здравоохранения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торгового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0,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учебно-образовательного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культурно-досугового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0,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спортивного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1,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Производственная зона,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2,3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коммунально-складского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24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0,3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инженерной инфраструкт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у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1,0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1,0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транспортной инфрастру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к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туры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5,6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162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улично-дорожной сети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5</w:t>
            </w:r>
            <w:r w:rsidRPr="009A6980">
              <w:rPr>
                <w:color w:val="000000"/>
                <w:sz w:val="20"/>
                <w:szCs w:val="20"/>
              </w:rPr>
              <w:t>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сельского транспорта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Рекреационная зона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Pr="009A698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41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мест отдыха общего пользования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</w:t>
            </w:r>
            <w:r w:rsidRPr="009A6980">
              <w:rPr>
                <w:color w:val="000000"/>
                <w:sz w:val="20"/>
                <w:szCs w:val="20"/>
              </w:rPr>
              <w:t>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41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2"/>
                <w:szCs w:val="22"/>
              </w:rPr>
              <w:t>ветрозащитные насаждения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4,3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специального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сельскохозяйственного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использования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1,2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Животноводства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Прочие территории в пределах селитебной зоны (резервные те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ритории, акватории рек и т.д.)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77,2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Всего территория населённого пункта: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178</w:t>
            </w:r>
            <w:r w:rsidRPr="009A6980">
              <w:rPr>
                <w:b/>
                <w:bCs/>
                <w:sz w:val="20"/>
                <w:szCs w:val="20"/>
              </w:rPr>
              <w:t>,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Б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Внешняя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6,26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Полигон ТБО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4,0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0,06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0,4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1,8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Личное подсобное хозяйство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0,4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АЗС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0,2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5000" w:type="pct"/>
            <w:gridSpan w:val="6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с. Борисовка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Селитебная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Жилая территория, в т 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60,8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37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2936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одноэтажная усадебная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60,8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37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2936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Общественно-деловая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2,9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138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многофункциональный подцентр административно-делового назнач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2,0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торгового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Производственная зона,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2,1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2,1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инженерной инфраструкт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у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0,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транспортной инфрастру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к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туры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3,6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улично-дорожной сети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2,9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140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сельского транспорта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0,7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в границах территорий, з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нятых древесно-кустарниковой растительностью в границах н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селенного пункта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2C1CDF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Cs/>
                <w:color w:val="000000"/>
                <w:sz w:val="20"/>
                <w:szCs w:val="20"/>
                <w:lang w:val="ru-RU"/>
              </w:rPr>
              <w:t>77</w:t>
            </w: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специального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0,9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0,9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Зона сельскохозяйственного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использования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Растениеводство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0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Прочие территории в пределах селитебной зоны (резервные те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ритории, т.д.)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  <w:lang w:val="ru-RU"/>
              </w:rPr>
              <w:t>89,6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55</w:t>
            </w:r>
            <w:r w:rsidRPr="009A6980">
              <w:rPr>
                <w:color w:val="000000"/>
                <w:sz w:val="20"/>
                <w:szCs w:val="20"/>
                <w:lang w:val="ru-RU"/>
              </w:rPr>
              <w:t>,</w:t>
            </w: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Всего территория населённого пункта: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162,5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Б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Внешняя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2.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06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Полигон ТБО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AD5C07">
        <w:trPr>
          <w:trHeight w:val="2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pStyle w:val="1"/>
        <w:widowControl w:val="0"/>
      </w:pPr>
      <w:bookmarkStart w:id="65" w:name="_Toc309113190"/>
      <w:r w:rsidRPr="009A6980">
        <w:t>Проектные решения</w:t>
      </w:r>
      <w:bookmarkEnd w:id="65"/>
    </w:p>
    <w:p w:rsidR="002D652D" w:rsidRPr="009A6980" w:rsidRDefault="002D652D" w:rsidP="005C7D81">
      <w:pPr>
        <w:pStyle w:val="2"/>
        <w:widowControl w:val="0"/>
      </w:pPr>
      <w:bookmarkStart w:id="66" w:name="_Toc309113191"/>
      <w:r w:rsidRPr="009A6980">
        <w:t>3.1. Архитектурно-планировочная организация территории</w:t>
      </w:r>
      <w:bookmarkEnd w:id="66"/>
    </w:p>
    <w:p w:rsidR="002D652D" w:rsidRPr="009A6980" w:rsidRDefault="002D652D" w:rsidP="005C7D81">
      <w:pPr>
        <w:pStyle w:val="3"/>
        <w:widowControl w:val="0"/>
        <w:numPr>
          <w:ilvl w:val="0"/>
          <w:numId w:val="47"/>
        </w:numPr>
        <w:ind w:hanging="720"/>
      </w:pPr>
      <w:bookmarkStart w:id="67" w:name="_Toc299450787"/>
      <w:bookmarkStart w:id="68" w:name="_Toc299450852"/>
      <w:bookmarkStart w:id="69" w:name="_Toc309113192"/>
      <w:r w:rsidRPr="009A6980">
        <w:t>Архитектурно-пространственные решения</w:t>
      </w:r>
      <w:bookmarkEnd w:id="67"/>
      <w:bookmarkEnd w:id="68"/>
      <w:bookmarkEnd w:id="69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Архитектурно-планировочные решения территорий населенных пунктов образов</w:t>
      </w:r>
      <w:r w:rsidRPr="009A6980">
        <w:rPr>
          <w:lang w:val="ru-RU"/>
        </w:rPr>
        <w:t>а</w:t>
      </w:r>
      <w:r w:rsidRPr="009A6980">
        <w:rPr>
          <w:lang w:val="ru-RU"/>
        </w:rPr>
        <w:t xml:space="preserve">ния приняты с учетом инженерно-геологических и экологических ограничений, а также специфики уклада жизни населения, основных видов хозяйственной деятельности. 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 xml:space="preserve">Анализ современного состояния территории, социально-демографических условий, производственного и транспортного потенциала, выявил следующие факторы, которые учитывались в данной работе: 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природные структурные элементы, ограничивающие территорию застройки;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сложившаяся планировочная структура населенных пунктов;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наличие производственных территорий, создающих экономическую базу образ</w:t>
      </w:r>
      <w:r w:rsidRPr="009A6980">
        <w:rPr>
          <w:lang w:val="ru-RU"/>
        </w:rPr>
        <w:t>о</w:t>
      </w:r>
      <w:r w:rsidRPr="009A6980">
        <w:rPr>
          <w:lang w:val="ru-RU"/>
        </w:rPr>
        <w:t>вания;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наличие ветхих жилых и общественных зданий, подлежащих сносу;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недостаточное транспортное и инженерное обеспечение образования.</w:t>
      </w:r>
    </w:p>
    <w:p w:rsidR="002D652D" w:rsidRPr="009A6980" w:rsidRDefault="002D652D" w:rsidP="005C7D81">
      <w:pPr>
        <w:widowControl w:val="0"/>
        <w:tabs>
          <w:tab w:val="left" w:pos="720"/>
          <w:tab w:val="left" w:pos="851"/>
        </w:tabs>
        <w:rPr>
          <w:lang w:val="ru-RU"/>
        </w:rPr>
      </w:pPr>
      <w:r w:rsidRPr="009A6980">
        <w:rPr>
          <w:lang w:val="ru-RU"/>
        </w:rPr>
        <w:t>Развитие</w:t>
      </w:r>
      <w:r w:rsidRPr="009A6980">
        <w:rPr>
          <w:sz w:val="28"/>
          <w:szCs w:val="28"/>
          <w:lang w:val="ru-RU"/>
        </w:rPr>
        <w:t xml:space="preserve"> </w:t>
      </w:r>
      <w:r w:rsidRPr="009A6980">
        <w:rPr>
          <w:lang w:val="ru-RU"/>
        </w:rPr>
        <w:t xml:space="preserve">населенных пунктов планируется за счет: 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прироста населения, основанного на расчетах с учетом метода трудового баланса;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 xml:space="preserve">сохранения действующих производственных предприятий и коммунально-складских территорий; 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освоения свободных территорий под жилую и общественную застройку.</w:t>
      </w:r>
    </w:p>
    <w:p w:rsidR="002D652D" w:rsidRPr="009A6980" w:rsidRDefault="002D652D" w:rsidP="005C7D81">
      <w:pPr>
        <w:widowControl w:val="0"/>
        <w:tabs>
          <w:tab w:val="left" w:pos="720"/>
        </w:tabs>
        <w:rPr>
          <w:lang w:val="ru-RU"/>
        </w:rPr>
      </w:pPr>
      <w:r w:rsidRPr="009A6980">
        <w:rPr>
          <w:lang w:val="ru-RU"/>
        </w:rPr>
        <w:t>При этом архитектурно-планировочные решения достигаются следующими метод</w:t>
      </w:r>
      <w:r w:rsidRPr="009A6980">
        <w:rPr>
          <w:lang w:val="ru-RU"/>
        </w:rPr>
        <w:t>а</w:t>
      </w:r>
      <w:r w:rsidRPr="009A6980">
        <w:rPr>
          <w:lang w:val="ru-RU"/>
        </w:rPr>
        <w:t>ми: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упорядочение планировочной структуры селитебной территории с устройством межквартальных проездов и сносом ветхого жилищного фонда;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размещение необходимых объектов общественного назначения;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благоустройство территорий населенных пунктов, формированием улично-дорожной сети, устройством пешеходных тротуаров и укреплением поверхности грунтов посевом акклиматизированных трав, посадкой деревьев и кустарников;</w:t>
      </w:r>
    </w:p>
    <w:p w:rsidR="002D652D" w:rsidRPr="009A6980" w:rsidRDefault="002D652D" w:rsidP="005C7D81">
      <w:pPr>
        <w:widowControl w:val="0"/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9A6980">
        <w:rPr>
          <w:lang w:val="ru-RU"/>
        </w:rPr>
        <w:t>размещение объектов инженерной инфраструктуры и жизнеобеспечения для со</w:t>
      </w:r>
      <w:r w:rsidRPr="009A6980">
        <w:rPr>
          <w:lang w:val="ru-RU"/>
        </w:rPr>
        <w:t>з</w:t>
      </w:r>
      <w:r w:rsidRPr="009A6980">
        <w:rPr>
          <w:lang w:val="ru-RU"/>
        </w:rPr>
        <w:t>дания комфортных условий проживания.</w:t>
      </w:r>
    </w:p>
    <w:p w:rsidR="002D652D" w:rsidRPr="009A6980" w:rsidRDefault="002D652D" w:rsidP="005C7D81">
      <w:pPr>
        <w:widowControl w:val="0"/>
        <w:tabs>
          <w:tab w:val="left" w:pos="851"/>
          <w:tab w:val="left" w:pos="1080"/>
        </w:tabs>
        <w:ind w:left="567" w:firstLine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7"/>
        </w:numPr>
        <w:ind w:hanging="720"/>
      </w:pPr>
      <w:bookmarkStart w:id="70" w:name="_Toc299450788"/>
      <w:bookmarkStart w:id="71" w:name="_Toc299450853"/>
      <w:bookmarkStart w:id="72" w:name="_Toc309113193"/>
      <w:r w:rsidRPr="009A6980">
        <w:t>Планировочная организация территории</w:t>
      </w:r>
      <w:bookmarkEnd w:id="70"/>
      <w:bookmarkEnd w:id="71"/>
      <w:bookmarkEnd w:id="72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Архитектурно-планировочная организация территории с.Кругло-Семенцы разраб</w:t>
      </w:r>
      <w:r w:rsidRPr="009A6980">
        <w:rPr>
          <w:lang w:val="ru-RU"/>
        </w:rPr>
        <w:t>о</w:t>
      </w:r>
      <w:r w:rsidRPr="009A6980">
        <w:rPr>
          <w:lang w:val="ru-RU"/>
        </w:rPr>
        <w:t>тана с учетом сложившейся застройки, представлена как единый целостный селитебный комплекс, формируемый на принципах компактности, экономичности и комфортности проживания. Структурный каркас с.Кругло-Семенцы формируется основной улицей Це</w:t>
      </w:r>
      <w:r w:rsidRPr="009A6980">
        <w:rPr>
          <w:lang w:val="ru-RU"/>
        </w:rPr>
        <w:t>н</w:t>
      </w:r>
      <w:r w:rsidRPr="009A6980">
        <w:rPr>
          <w:lang w:val="ru-RU"/>
        </w:rPr>
        <w:t>тральная, а так же второстепенными: ул.Молодежная, пер.Новый и пер.Школьный.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Основу планировки и застройки жилой зоны составляет принцип квартальной з</w:t>
      </w:r>
      <w:r w:rsidRPr="009A6980">
        <w:rPr>
          <w:lang w:val="ru-RU"/>
        </w:rPr>
        <w:t>а</w:t>
      </w:r>
      <w:r w:rsidRPr="009A6980">
        <w:rPr>
          <w:lang w:val="ru-RU"/>
        </w:rPr>
        <w:t>стройки с системой улиц и проездов, полученной на основе упорядочения существующей сети улиц с дифференциацией их по назначению и роли в общей системе застройки села.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Формирование общественного центра предусмотрено на месте сложившегося центра с размещением основных административных и общественных зданий. При этом достиг</w:t>
      </w:r>
      <w:r w:rsidRPr="009A6980">
        <w:rPr>
          <w:lang w:val="ru-RU"/>
        </w:rPr>
        <w:t>а</w:t>
      </w:r>
      <w:r w:rsidRPr="009A6980">
        <w:rPr>
          <w:lang w:val="ru-RU"/>
        </w:rPr>
        <w:t>ется определенная законченность в его формировании.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предусмотрена дифференциация жилой усадебной застройки.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spacing w:val="-5"/>
          <w:lang w:val="ru-RU"/>
        </w:rPr>
        <w:t>Жилые территории поселка располагаются компактно. Сетка улиц прямоугольная. З</w:t>
      </w:r>
      <w:r w:rsidRPr="009A6980">
        <w:rPr>
          <w:spacing w:val="-5"/>
          <w:lang w:val="ru-RU"/>
        </w:rPr>
        <w:t>а</w:t>
      </w:r>
      <w:r w:rsidRPr="009A6980">
        <w:rPr>
          <w:spacing w:val="-5"/>
          <w:lang w:val="ru-RU"/>
        </w:rPr>
        <w:t xml:space="preserve">стройка усадебного типа, с небольшими земельными участками 0,20га.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предусмотрено строительство за счет сноса ветхого жилья усадебного т</w:t>
      </w:r>
      <w:r w:rsidRPr="009A6980">
        <w:rPr>
          <w:lang w:val="ru-RU"/>
        </w:rPr>
        <w:t>и</w:t>
      </w:r>
      <w:r w:rsidRPr="009A6980">
        <w:rPr>
          <w:lang w:val="ru-RU"/>
        </w:rPr>
        <w:t>па, а также на свободных территориях. Таким образом, проектными решениями генерал</w:t>
      </w:r>
      <w:r w:rsidRPr="009A6980">
        <w:rPr>
          <w:lang w:val="ru-RU"/>
        </w:rPr>
        <w:t>ь</w:t>
      </w:r>
      <w:r w:rsidRPr="009A6980">
        <w:rPr>
          <w:lang w:val="ru-RU"/>
        </w:rPr>
        <w:t>ного плана предложено формирование микрорайонов жилой застройкой по улицам.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проекте уделяется внимание въездам в село, их организации, а также выразител</w:t>
      </w:r>
      <w:r w:rsidRPr="009A6980">
        <w:rPr>
          <w:lang w:val="ru-RU"/>
        </w:rPr>
        <w:t>ь</w:t>
      </w:r>
      <w:r w:rsidRPr="009A6980">
        <w:rPr>
          <w:lang w:val="ru-RU"/>
        </w:rPr>
        <w:t>ности застройки.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проектные границы входят следующие предприятия: животноводческое (КРС), складской сектор, мехток, гаражи, мастерская.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Производственные территории формируются с учетом организации санитарно-защитных зон в целях обеспечения безопасности населения и в соответствии с ФЗ «О с</w:t>
      </w:r>
      <w:r w:rsidRPr="009A6980">
        <w:rPr>
          <w:lang w:val="ru-RU"/>
        </w:rPr>
        <w:t>а</w:t>
      </w:r>
      <w:r w:rsidRPr="009A6980">
        <w:rPr>
          <w:lang w:val="ru-RU"/>
        </w:rPr>
        <w:t xml:space="preserve">нитарно-эпидемиологическом благополучии населения» от 30.03.09 г.№52-ФЗ.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Систематизированные зеленые насаждения имеют место в основном в центре. О</w:t>
      </w:r>
      <w:r w:rsidRPr="009A6980">
        <w:rPr>
          <w:lang w:val="ru-RU"/>
        </w:rPr>
        <w:t>с</w:t>
      </w:r>
      <w:r w:rsidRPr="009A6980">
        <w:rPr>
          <w:lang w:val="ru-RU"/>
        </w:rPr>
        <w:t>новным направлением в проектируемом озеленении села является создание системы оз</w:t>
      </w:r>
      <w:r w:rsidRPr="009A6980">
        <w:rPr>
          <w:lang w:val="ru-RU"/>
        </w:rPr>
        <w:t>е</w:t>
      </w:r>
      <w:r w:rsidRPr="009A6980">
        <w:rPr>
          <w:lang w:val="ru-RU"/>
        </w:rPr>
        <w:t>ленения.</w:t>
      </w:r>
      <w:r w:rsidRPr="009A6980">
        <w:rPr>
          <w:lang w:val="ru-RU" w:eastAsia="ru-RU"/>
        </w:rPr>
        <w:t xml:space="preserve"> .Проектом предусмотрена реконструкция парка в с. Кругло-Семенцы и создание парковой зоны в с.Борисовка.</w:t>
      </w:r>
      <w:r w:rsidRPr="009A6980">
        <w:rPr>
          <w:lang w:val="ru-RU"/>
        </w:rPr>
        <w:t xml:space="preserve"> Парк, совместно с зелеными насаждениями улиц, скверами, бульварами, зелеными насаждениями санитарно-защитных зон и ветрозащитных лесоп</w:t>
      </w:r>
      <w:r w:rsidRPr="009A6980">
        <w:rPr>
          <w:lang w:val="ru-RU"/>
        </w:rPr>
        <w:t>о</w:t>
      </w:r>
      <w:r w:rsidRPr="009A6980">
        <w:rPr>
          <w:lang w:val="ru-RU"/>
        </w:rPr>
        <w:t>лос, а также прочими зелеными массивами, составляет единую систему озеленения села.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предусматриваются следующие виды озеленения:</w:t>
      </w:r>
    </w:p>
    <w:p w:rsidR="002D652D" w:rsidRPr="009A6980" w:rsidRDefault="002D652D" w:rsidP="005C7D81">
      <w:pPr>
        <w:widowControl w:val="0"/>
        <w:numPr>
          <w:ilvl w:val="0"/>
          <w:numId w:val="39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насаждения общего пользования (парк, скверы, бульвары);</w:t>
      </w:r>
    </w:p>
    <w:p w:rsidR="002D652D" w:rsidRPr="009A6980" w:rsidRDefault="002D652D" w:rsidP="005C7D81">
      <w:pPr>
        <w:widowControl w:val="0"/>
        <w:numPr>
          <w:ilvl w:val="0"/>
          <w:numId w:val="39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насаждения ограниченного пользования (в группах жилых домов, на участках общественных учреждений, на территориях производственных комплексов);</w:t>
      </w:r>
    </w:p>
    <w:p w:rsidR="002D652D" w:rsidRPr="009A6980" w:rsidRDefault="002D652D" w:rsidP="005C7D81">
      <w:pPr>
        <w:widowControl w:val="0"/>
        <w:numPr>
          <w:ilvl w:val="0"/>
          <w:numId w:val="39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насаждения специального назначения (санитарно-защитные, ветрозащитные, в</w:t>
      </w:r>
      <w:r w:rsidRPr="009A6980">
        <w:rPr>
          <w:lang w:val="ru-RU"/>
        </w:rPr>
        <w:t>о</w:t>
      </w:r>
      <w:r w:rsidRPr="009A6980">
        <w:rPr>
          <w:lang w:val="ru-RU"/>
        </w:rPr>
        <w:t>доохранные и т.д.).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Озеленение парка, скверов, участков общественных учреждений, жилых территорий рекомендуется в виде свободного размещения групп деревьев и кустарников. В санита</w:t>
      </w:r>
      <w:r w:rsidRPr="009A6980">
        <w:rPr>
          <w:lang w:val="ru-RU"/>
        </w:rPr>
        <w:t>р</w:t>
      </w:r>
      <w:r w:rsidRPr="009A6980">
        <w:rPr>
          <w:lang w:val="ru-RU"/>
        </w:rPr>
        <w:t>но-защитной зоне рекомендуется рядовая посадка высокорастущих деревьев с широкой густой кроной и кустарника (береза, осина, ель, тополь). Территории детских учреждений и производственных территорий рекомендуется обсадить «живой» изгородью.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Архитектурно-планировочные решения генерального плана с. Борисовка основаны на сложившейся планировочной структуре населенного пункта, природных факторов, с</w:t>
      </w:r>
      <w:r w:rsidRPr="009A6980">
        <w:rPr>
          <w:lang w:val="ru-RU"/>
        </w:rPr>
        <w:t>у</w:t>
      </w:r>
      <w:r w:rsidRPr="009A6980">
        <w:rPr>
          <w:lang w:val="ru-RU"/>
        </w:rPr>
        <w:t>ществующего рельефа.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предусматривается организация общественного центра в центральной ча</w:t>
      </w:r>
      <w:r w:rsidRPr="009A6980">
        <w:rPr>
          <w:lang w:val="ru-RU"/>
        </w:rPr>
        <w:t>с</w:t>
      </w:r>
      <w:r w:rsidRPr="009A6980">
        <w:rPr>
          <w:lang w:val="ru-RU"/>
        </w:rPr>
        <w:t>ти поселка. Общественный центр сформирован необходимыми для данного населенного пункта объектами обслуживания: школа, 4 магазина, ФАП, отделение почты и связи, спортивное ядро.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Жилая застройка в поселке представлена одноэтажными одно- и двухквартирными домами усадебного типа расположенными вдоль ул. Центральная. Для организации жилой застройки поселка предлагается упорядочение системы улиц и пешеходных направлений с учетом сложившейся ситуации. Четкая структура улиц создает благоприятные предп</w:t>
      </w:r>
      <w:r w:rsidRPr="009A6980">
        <w:rPr>
          <w:lang w:val="ru-RU"/>
        </w:rPr>
        <w:t>о</w:t>
      </w:r>
      <w:r w:rsidRPr="009A6980">
        <w:rPr>
          <w:lang w:val="ru-RU"/>
        </w:rPr>
        <w:t>сылки для прокладки экономичных инженерных сетей. На расчетный срок предусматр</w:t>
      </w:r>
      <w:r w:rsidRPr="009A6980">
        <w:rPr>
          <w:lang w:val="ru-RU"/>
        </w:rPr>
        <w:t>и</w:t>
      </w:r>
      <w:r w:rsidRPr="009A6980">
        <w:rPr>
          <w:lang w:val="ru-RU"/>
        </w:rPr>
        <w:t>вается освоение свободных территорий.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проектные границы входят следующие предприятия: две пилорамы, стоянка для сельхозяйственной техники, теплицы.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Систематизированные зеленые насаждения имеют место в основном в центре. О</w:t>
      </w:r>
      <w:r w:rsidRPr="009A6980">
        <w:rPr>
          <w:lang w:val="ru-RU"/>
        </w:rPr>
        <w:t>с</w:t>
      </w:r>
      <w:r w:rsidRPr="009A6980">
        <w:rPr>
          <w:lang w:val="ru-RU"/>
        </w:rPr>
        <w:t>новным направлением в проектируемом озеленении села является создание системы оз</w:t>
      </w:r>
      <w:r w:rsidRPr="009A6980">
        <w:rPr>
          <w:lang w:val="ru-RU"/>
        </w:rPr>
        <w:t>е</w:t>
      </w:r>
      <w:r w:rsidRPr="009A6980">
        <w:rPr>
          <w:lang w:val="ru-RU"/>
        </w:rPr>
        <w:t>ленения. Парк совместно с зелеными насаждениями улиц, скверами, бульварами, зелен</w:t>
      </w:r>
      <w:r w:rsidRPr="009A6980">
        <w:rPr>
          <w:lang w:val="ru-RU"/>
        </w:rPr>
        <w:t>ы</w:t>
      </w:r>
      <w:r w:rsidRPr="009A6980">
        <w:rPr>
          <w:lang w:val="ru-RU"/>
        </w:rPr>
        <w:t>ми насаждениями санитарно-защитных зон, а также прочими зелеными массивами, с</w:t>
      </w:r>
      <w:r w:rsidRPr="009A6980">
        <w:rPr>
          <w:lang w:val="ru-RU"/>
        </w:rPr>
        <w:t>о</w:t>
      </w:r>
      <w:r w:rsidRPr="009A6980">
        <w:rPr>
          <w:lang w:val="ru-RU"/>
        </w:rPr>
        <w:t>ставляет единую систему озеленения села.</w:t>
      </w:r>
    </w:p>
    <w:p w:rsidR="002D652D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7"/>
        </w:numPr>
        <w:ind w:hanging="720"/>
      </w:pPr>
      <w:bookmarkStart w:id="73" w:name="_Toc299450789"/>
      <w:bookmarkStart w:id="74" w:name="_Toc299450854"/>
      <w:bookmarkStart w:id="75" w:name="_Toc309113194"/>
      <w:r w:rsidRPr="009A6980">
        <w:t>Функциональное зонирование</w:t>
      </w:r>
      <w:bookmarkEnd w:id="73"/>
      <w:bookmarkEnd w:id="74"/>
      <w:bookmarkEnd w:id="75"/>
      <w:r w:rsidRPr="009A6980">
        <w:t xml:space="preserve"> </w:t>
      </w:r>
    </w:p>
    <w:p w:rsidR="002D652D" w:rsidRPr="009A6980" w:rsidRDefault="002D652D" w:rsidP="005C7D81">
      <w:pPr>
        <w:pStyle w:val="S312"/>
        <w:widowControl w:val="0"/>
        <w:numPr>
          <w:ilvl w:val="0"/>
          <w:numId w:val="0"/>
        </w:numPr>
        <w:ind w:firstLine="567"/>
        <w:rPr>
          <w:lang w:val="ru-RU"/>
        </w:rPr>
      </w:pPr>
      <w:r w:rsidRPr="009A6980">
        <w:rPr>
          <w:lang w:val="ru-RU"/>
        </w:rPr>
        <w:t>Функциональное зонирование территории населенных пунктов, решено исходя из задач создания здоровых и удобных условий или населения с учетом природных факт</w:t>
      </w:r>
      <w:r w:rsidRPr="009A6980">
        <w:rPr>
          <w:lang w:val="ru-RU"/>
        </w:rPr>
        <w:t>о</w:t>
      </w:r>
      <w:r w:rsidRPr="009A6980">
        <w:rPr>
          <w:lang w:val="ru-RU"/>
        </w:rPr>
        <w:t>ров, санитарных и специальных требований.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Принятым в проекте зонированием решены рациональные транспортные и пешехо</w:t>
      </w:r>
      <w:r w:rsidRPr="009A6980">
        <w:rPr>
          <w:lang w:val="ru-RU"/>
        </w:rPr>
        <w:t>д</w:t>
      </w:r>
      <w:r w:rsidRPr="009A6980">
        <w:rPr>
          <w:lang w:val="ru-RU"/>
        </w:rPr>
        <w:t>ные связи, учтены возможности дальнейшего расширения зон. Жилая зона предусмотрена проектом на территории сложившейся застройки. Производственные территории на осв</w:t>
      </w:r>
      <w:r w:rsidRPr="009A6980">
        <w:rPr>
          <w:lang w:val="ru-RU"/>
        </w:rPr>
        <w:t>о</w:t>
      </w:r>
      <w:r w:rsidRPr="009A6980">
        <w:rPr>
          <w:lang w:val="ru-RU"/>
        </w:rPr>
        <w:t>енных участках с учетом их расширения (резервы). Между промышленными зонами и с</w:t>
      </w:r>
      <w:r w:rsidRPr="009A6980">
        <w:rPr>
          <w:lang w:val="ru-RU"/>
        </w:rPr>
        <w:t>е</w:t>
      </w:r>
      <w:r w:rsidRPr="009A6980">
        <w:rPr>
          <w:lang w:val="ru-RU"/>
        </w:rPr>
        <w:t>литьбой предусмотрены санитарно-защитные зоны.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территории села выделены следующие основные функциональные зоны: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жилая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общественно-деловая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производственная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инженерной инфраструктуры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транспортной инфраструктуры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рекреационная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сельскохозяйственного использования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спецназначения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резервного фонда.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Жилая зона</w:t>
      </w:r>
      <w:r w:rsidRPr="009A6980">
        <w:rPr>
          <w:lang w:val="ru-RU"/>
        </w:rPr>
        <w:t xml:space="preserve"> включает в себя территории, занимаемые индивидуальными усадебными жилыми домами. Проектируемая жилая зона размещается на свободных территориях. З</w:t>
      </w:r>
      <w:r w:rsidRPr="009A6980">
        <w:rPr>
          <w:lang w:val="ru-RU"/>
        </w:rPr>
        <w:t>а</w:t>
      </w:r>
      <w:r w:rsidRPr="009A6980">
        <w:rPr>
          <w:lang w:val="ru-RU"/>
        </w:rPr>
        <w:t>стройка предлагается только домами усадебного типа.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Общественно-деловая зона</w:t>
      </w:r>
      <w:r w:rsidRPr="009A6980">
        <w:rPr>
          <w:lang w:val="ru-RU"/>
        </w:rPr>
        <w:t xml:space="preserve"> включает в себя территории под зданиями администр</w:t>
      </w:r>
      <w:r w:rsidRPr="009A6980">
        <w:rPr>
          <w:lang w:val="ru-RU"/>
        </w:rPr>
        <w:t>а</w:t>
      </w:r>
      <w:r w:rsidRPr="009A6980">
        <w:rPr>
          <w:lang w:val="ru-RU"/>
        </w:rPr>
        <w:t>тивно-делового назначения, социально-бытового, торгового, учебно-образовательного, культурно - досугового, спортивного назначения, а также здравоохранения и соцобесп</w:t>
      </w:r>
      <w:r w:rsidRPr="009A6980">
        <w:rPr>
          <w:lang w:val="ru-RU"/>
        </w:rPr>
        <w:t>е</w:t>
      </w:r>
      <w:r w:rsidRPr="009A6980">
        <w:rPr>
          <w:lang w:val="ru-RU"/>
        </w:rPr>
        <w:t>чения. Зона исторически сложилась в центре села, там же и развивается строительством новых и реконструкцией существующих зданий.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Производственная зона</w:t>
      </w:r>
      <w:r w:rsidRPr="009A6980">
        <w:rPr>
          <w:lang w:val="ru-RU"/>
        </w:rPr>
        <w:t xml:space="preserve"> включает территории промпредприятий и объектов комм</w:t>
      </w:r>
      <w:r w:rsidRPr="009A6980">
        <w:rPr>
          <w:lang w:val="ru-RU"/>
        </w:rPr>
        <w:t>у</w:t>
      </w:r>
      <w:r w:rsidRPr="009A6980">
        <w:rPr>
          <w:lang w:val="ru-RU"/>
        </w:rPr>
        <w:t>нально-складского назначения.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инженерной инфраструктуры</w:t>
      </w:r>
      <w:r w:rsidRPr="009A6980">
        <w:rPr>
          <w:lang w:val="ru-RU"/>
        </w:rPr>
        <w:t xml:space="preserve"> – территории под объектами энергообеспечения, водоснабжения, связи, техобслуживания.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транспортной инфраструктуры</w:t>
      </w:r>
      <w:r w:rsidRPr="009A6980">
        <w:rPr>
          <w:lang w:val="ru-RU"/>
        </w:rPr>
        <w:t xml:space="preserve"> – улично-дорожная сеть.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спецназначения</w:t>
      </w:r>
      <w:r w:rsidRPr="009A6980">
        <w:rPr>
          <w:lang w:val="ru-RU"/>
        </w:rPr>
        <w:t xml:space="preserve"> включает кладбище традиционного захоронения.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 xml:space="preserve">Рекреационная зона </w:t>
      </w:r>
      <w:r w:rsidRPr="009A6980">
        <w:rPr>
          <w:lang w:val="ru-RU"/>
        </w:rPr>
        <w:t>– территории мест отдыха: парки, скверы. Проектом предлагае</w:t>
      </w:r>
      <w:r w:rsidRPr="009A6980">
        <w:rPr>
          <w:lang w:val="ru-RU"/>
        </w:rPr>
        <w:t>т</w:t>
      </w:r>
      <w:r w:rsidRPr="009A6980">
        <w:rPr>
          <w:lang w:val="ru-RU"/>
        </w:rPr>
        <w:t>ся максимально сохранить существующие зелёные насаждения и благоустроить.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сельскохозяйственного использования</w:t>
      </w:r>
      <w:r w:rsidRPr="009A6980">
        <w:rPr>
          <w:lang w:val="ru-RU"/>
        </w:rPr>
        <w:t xml:space="preserve"> – это ферма КРС на 15 голов.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резервного фонда</w:t>
      </w:r>
      <w:r w:rsidRPr="009A6980">
        <w:rPr>
          <w:lang w:val="ru-RU"/>
        </w:rPr>
        <w:t xml:space="preserve"> – это территории перспективного освоения по генплану под жилое и производственное строительство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территории села выделены следующие основные функциональные зоны: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>жилая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>общественно-деловая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>производственная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инженерной инфраструктуры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транспортной инфраструктуры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rPr>
          <w:lang w:val="ru-RU"/>
        </w:rPr>
        <w:t xml:space="preserve"> </w:t>
      </w:r>
      <w:r w:rsidRPr="009A6980">
        <w:t>рекреационная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сельскохозяйственного использования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спецназначения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40"/>
        </w:numPr>
        <w:ind w:left="0" w:firstLine="567"/>
      </w:pPr>
      <w:r w:rsidRPr="009A6980">
        <w:t xml:space="preserve"> резервного фонда.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Жилая зона</w:t>
      </w:r>
      <w:r w:rsidRPr="009A6980">
        <w:rPr>
          <w:lang w:val="ru-RU"/>
        </w:rPr>
        <w:t xml:space="preserve"> представлена одноэтажной усадебной застройкой. Проектируемую ж</w:t>
      </w:r>
      <w:r w:rsidRPr="009A6980">
        <w:rPr>
          <w:lang w:val="ru-RU"/>
        </w:rPr>
        <w:t>и</w:t>
      </w:r>
      <w:r w:rsidRPr="009A6980">
        <w:rPr>
          <w:lang w:val="ru-RU"/>
        </w:rPr>
        <w:t>лую зону предлагается размещать на свободных территориях в границах села.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Общественно-деловая зона</w:t>
      </w:r>
      <w:r w:rsidRPr="009A6980">
        <w:rPr>
          <w:lang w:val="ru-RU"/>
        </w:rPr>
        <w:t xml:space="preserve"> включает в себя территории под зданиями администр</w:t>
      </w:r>
      <w:r w:rsidRPr="009A6980">
        <w:rPr>
          <w:lang w:val="ru-RU"/>
        </w:rPr>
        <w:t>а</w:t>
      </w:r>
      <w:r w:rsidRPr="009A6980">
        <w:rPr>
          <w:lang w:val="ru-RU"/>
        </w:rPr>
        <w:t>тивно-делового назначения, социально-бытового, торгового, учебно-образовательного, культурно - досугового, спортивного назначения, а также здравоохранения и соцобесп</w:t>
      </w:r>
      <w:r w:rsidRPr="009A6980">
        <w:rPr>
          <w:lang w:val="ru-RU"/>
        </w:rPr>
        <w:t>е</w:t>
      </w:r>
      <w:r w:rsidRPr="009A6980">
        <w:rPr>
          <w:lang w:val="ru-RU"/>
        </w:rPr>
        <w:t>чения. Зона исторически сложилась в центре села, там же и развивается строительством новых и реконструкцией существующих зданий.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Производственная зона</w:t>
      </w:r>
      <w:r w:rsidRPr="009A6980">
        <w:rPr>
          <w:lang w:val="ru-RU"/>
        </w:rPr>
        <w:t xml:space="preserve"> включает территории промпредприятий и объектов комм</w:t>
      </w:r>
      <w:r w:rsidRPr="009A6980">
        <w:rPr>
          <w:lang w:val="ru-RU"/>
        </w:rPr>
        <w:t>у</w:t>
      </w:r>
      <w:r w:rsidRPr="009A6980">
        <w:rPr>
          <w:lang w:val="ru-RU"/>
        </w:rPr>
        <w:t>нально-складского назначения. Генпланом предложен перенос пилорамы из жилой з</w:t>
      </w:r>
      <w:r w:rsidRPr="009A6980">
        <w:rPr>
          <w:lang w:val="ru-RU"/>
        </w:rPr>
        <w:t>а</w:t>
      </w:r>
      <w:r w:rsidRPr="009A6980">
        <w:rPr>
          <w:lang w:val="ru-RU"/>
        </w:rPr>
        <w:t>стройки на северо-восточную окраину села.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инженерной инфраструктуры</w:t>
      </w:r>
      <w:r w:rsidRPr="009A6980">
        <w:rPr>
          <w:lang w:val="ru-RU"/>
        </w:rPr>
        <w:t xml:space="preserve"> – территории под объектами энергообеспечения, водоснабжения, связи, техобслуживания.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транспортной инфраструктуры</w:t>
      </w:r>
      <w:r w:rsidRPr="009A6980">
        <w:rPr>
          <w:lang w:val="ru-RU"/>
        </w:rPr>
        <w:t xml:space="preserve"> – улично-дорожная сеть.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 xml:space="preserve">Рекреационная зона </w:t>
      </w:r>
      <w:r w:rsidRPr="009A6980">
        <w:rPr>
          <w:lang w:val="ru-RU"/>
        </w:rPr>
        <w:t>– территории мест отдыха: парки, скверы. Проектом предлагае</w:t>
      </w:r>
      <w:r w:rsidRPr="009A6980">
        <w:rPr>
          <w:lang w:val="ru-RU"/>
        </w:rPr>
        <w:t>т</w:t>
      </w:r>
      <w:r w:rsidRPr="009A6980">
        <w:rPr>
          <w:lang w:val="ru-RU"/>
        </w:rPr>
        <w:t>ся максимально сохранить существующие зелёные насаждения и благоустроить.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спецназначения</w:t>
      </w:r>
      <w:r w:rsidRPr="009A6980">
        <w:rPr>
          <w:lang w:val="ru-RU"/>
        </w:rPr>
        <w:t xml:space="preserve"> включает кладбище традиционного захоронения.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сельскохозяйственного использования</w:t>
      </w:r>
      <w:r w:rsidRPr="009A6980">
        <w:rPr>
          <w:lang w:val="ru-RU"/>
        </w:rPr>
        <w:t xml:space="preserve"> – это теплицы ООО «Т</w:t>
      </w:r>
      <w:r>
        <w:rPr>
          <w:lang w:val="ru-RU"/>
        </w:rPr>
        <w:t>итан</w:t>
      </w:r>
      <w:r w:rsidRPr="009A6980">
        <w:rPr>
          <w:lang w:val="ru-RU"/>
        </w:rPr>
        <w:t>».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Зона резервного фонда</w:t>
      </w:r>
      <w:r w:rsidRPr="009A6980">
        <w:rPr>
          <w:lang w:val="ru-RU"/>
        </w:rPr>
        <w:t xml:space="preserve"> – это территории перспективного освоения по генплану под жилое и под производственное строительство.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76" w:name="_Toc309113195"/>
      <w:r w:rsidRPr="009A6980">
        <w:t>3.2.  Жилищная сфера</w:t>
      </w:r>
      <w:bookmarkEnd w:id="76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Создание современной комфортной среды путем поэтапной реконструкции террит</w:t>
      </w:r>
      <w:r w:rsidRPr="009A6980">
        <w:rPr>
          <w:lang w:val="ru-RU"/>
        </w:rPr>
        <w:t>о</w:t>
      </w:r>
      <w:r w:rsidRPr="009A6980">
        <w:rPr>
          <w:lang w:val="ru-RU"/>
        </w:rPr>
        <w:t>рии существующей жилой застройки, обеспечения полного инженерного обустройства – это основные цели, поставленные при проектировании жилищного фонда.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Основные задачи при комплексном решении проблем жилищной сферы в населе</w:t>
      </w:r>
      <w:r w:rsidRPr="009A6980">
        <w:rPr>
          <w:lang w:val="ru-RU"/>
        </w:rPr>
        <w:t>н</w:t>
      </w:r>
      <w:r w:rsidRPr="009A6980">
        <w:rPr>
          <w:lang w:val="ru-RU"/>
        </w:rPr>
        <w:t>ном пункте: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повышение уровня обеспеченности граждан общей площадью жилья;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ликвидация ветхого и непригодного для проживания жилищного фонда;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проведение мероприятий по выносу жилищного фонда из санитарно-защитных зон;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создание необходимых условий при переселении жителей из ликвидируемого ж</w:t>
      </w:r>
      <w:r w:rsidRPr="009A6980">
        <w:rPr>
          <w:lang w:val="ru-RU"/>
        </w:rPr>
        <w:t>и</w:t>
      </w:r>
      <w:r w:rsidRPr="009A6980">
        <w:rPr>
          <w:lang w:val="ru-RU"/>
        </w:rPr>
        <w:t>лищного фонда;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формирование предпосылок для благоприятного инвестиционного климата с ц</w:t>
      </w:r>
      <w:r w:rsidRPr="009A6980">
        <w:rPr>
          <w:lang w:val="ru-RU"/>
        </w:rPr>
        <w:t>е</w:t>
      </w:r>
      <w:r w:rsidRPr="009A6980">
        <w:rPr>
          <w:lang w:val="ru-RU"/>
        </w:rPr>
        <w:t>лью привлечения частных инвесторов и подрядных организаций на территорию (предо</w:t>
      </w:r>
      <w:r w:rsidRPr="009A6980">
        <w:rPr>
          <w:lang w:val="ru-RU"/>
        </w:rPr>
        <w:t>с</w:t>
      </w:r>
      <w:r w:rsidRPr="009A6980">
        <w:rPr>
          <w:lang w:val="ru-RU"/>
        </w:rPr>
        <w:t>тавление налоговых льгот, активизация ипотечного кредитования, подготовка строител</w:t>
      </w:r>
      <w:r w:rsidRPr="009A6980">
        <w:rPr>
          <w:lang w:val="ru-RU"/>
        </w:rPr>
        <w:t>ь</w:t>
      </w:r>
      <w:r w:rsidRPr="009A6980">
        <w:rPr>
          <w:lang w:val="ru-RU"/>
        </w:rPr>
        <w:t>ных площадок, строительство инженерных коммуникаций);</w:t>
      </w:r>
    </w:p>
    <w:p w:rsidR="002D652D" w:rsidRPr="009A6980" w:rsidRDefault="002D652D" w:rsidP="005C7D81">
      <w:pPr>
        <w:widowControl w:val="0"/>
        <w:numPr>
          <w:ilvl w:val="0"/>
          <w:numId w:val="21"/>
        </w:numPr>
        <w:tabs>
          <w:tab w:val="left" w:pos="851"/>
        </w:tabs>
        <w:ind w:left="0" w:firstLine="567"/>
      </w:pPr>
      <w:r w:rsidRPr="009A6980">
        <w:t>наращивание темпов строительства жилья.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 целью планомерного распределения объемов сносимого существующего и стро</w:t>
      </w:r>
      <w:r w:rsidRPr="009A6980">
        <w:rPr>
          <w:lang w:val="ru-RU"/>
        </w:rPr>
        <w:t>я</w:t>
      </w:r>
      <w:r w:rsidRPr="009A6980">
        <w:rPr>
          <w:lang w:val="ru-RU"/>
        </w:rPr>
        <w:t>щегося проектируемого жилищного фонда в проекте выделено две очереди реализации: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1 очередь - 201</w:t>
      </w:r>
      <w:r>
        <w:rPr>
          <w:lang w:val="ru-RU"/>
        </w:rPr>
        <w:t>2</w:t>
      </w:r>
      <w:r w:rsidRPr="009A6980">
        <w:rPr>
          <w:lang w:val="ru-RU"/>
        </w:rPr>
        <w:t>-2017 гг.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2 очередь - 2018-203</w:t>
      </w:r>
      <w:r>
        <w:rPr>
          <w:lang w:val="ru-RU"/>
        </w:rPr>
        <w:t>2</w:t>
      </w:r>
      <w:r w:rsidRPr="009A6980">
        <w:rPr>
          <w:lang w:val="ru-RU"/>
        </w:rPr>
        <w:t xml:space="preserve"> гг.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Распределение объемов жилищного фонда по очередям сноса и строительства п</w:t>
      </w:r>
      <w:r w:rsidRPr="009A6980">
        <w:rPr>
          <w:lang w:val="ru-RU"/>
        </w:rPr>
        <w:t>о</w:t>
      </w:r>
      <w:r w:rsidRPr="009A6980">
        <w:rPr>
          <w:lang w:val="ru-RU"/>
        </w:rPr>
        <w:t>зволит определить укрупненные затраты на реконструкцию территории жилой застройки при планировании бюджета. При ежегодном планировании бюджета, необходимо более детализировано определять объемы сноса и строительства с учетом фактических посту</w:t>
      </w:r>
      <w:r w:rsidRPr="009A6980">
        <w:rPr>
          <w:lang w:val="ru-RU"/>
        </w:rPr>
        <w:t>п</w:t>
      </w:r>
      <w:r w:rsidRPr="009A6980">
        <w:rPr>
          <w:lang w:val="ru-RU"/>
        </w:rPr>
        <w:t xml:space="preserve">лений бюджетных средств, спроса и платежеспособности частных инвесторов. </w:t>
      </w: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Объем ликвидируемого жилищного фонда в с. Кругло-Семенцы на конец расчетного срока планируется порядка 314 кв. м общей площади (8 домов).</w:t>
      </w:r>
    </w:p>
    <w:p w:rsidR="002D652D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Характеристика изменения существующего жилищного фонда представлена в Та</w:t>
      </w:r>
      <w:r w:rsidRPr="009A6980">
        <w:rPr>
          <w:lang w:val="ru-RU"/>
        </w:rPr>
        <w:t>б</w:t>
      </w:r>
      <w:r w:rsidRPr="009A6980">
        <w:rPr>
          <w:lang w:val="ru-RU"/>
        </w:rPr>
        <w:t>лице 2</w:t>
      </w:r>
      <w:r>
        <w:rPr>
          <w:lang w:val="ru-RU"/>
        </w:rPr>
        <w:t>5</w:t>
      </w:r>
      <w:r w:rsidRPr="009A6980">
        <w:rPr>
          <w:lang w:val="ru-RU"/>
        </w:rPr>
        <w:t>.</w:t>
      </w:r>
    </w:p>
    <w:p w:rsidR="002D652D" w:rsidRPr="009A6980" w:rsidRDefault="002D652D" w:rsidP="005E66DA">
      <w:pPr>
        <w:pStyle w:val="a0"/>
      </w:pPr>
      <w:r>
        <w:br w:type="page"/>
      </w: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Изменение существующего жилищного фонда с.Кругло-Семенцы</w:t>
      </w: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2702"/>
        <w:gridCol w:w="967"/>
        <w:gridCol w:w="614"/>
        <w:gridCol w:w="693"/>
        <w:gridCol w:w="865"/>
        <w:gridCol w:w="612"/>
        <w:gridCol w:w="714"/>
        <w:gridCol w:w="967"/>
        <w:gridCol w:w="743"/>
        <w:gridCol w:w="693"/>
      </w:tblGrid>
      <w:tr w:rsidR="002D652D" w:rsidRPr="009A6980">
        <w:trPr>
          <w:trHeight w:val="20"/>
          <w:tblHeader/>
          <w:jc w:val="center"/>
        </w:trPr>
        <w:tc>
          <w:tcPr>
            <w:tcW w:w="14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18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14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25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</w:tr>
      <w:tr w:rsidR="002D652D" w:rsidRPr="009A6980">
        <w:trPr>
          <w:trHeight w:val="20"/>
          <w:tblHeader/>
          <w:jc w:val="center"/>
        </w:trPr>
        <w:tc>
          <w:tcPr>
            <w:tcW w:w="14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Общая S, кв.м.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Кол-во домов, шт.</w:t>
            </w:r>
          </w:p>
        </w:tc>
        <w:tc>
          <w:tcPr>
            <w:tcW w:w="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Общая S, кв.м.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Кол-во домов, шт.</w:t>
            </w: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Общая S, кв.м.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A6980">
              <w:rPr>
                <w:b/>
                <w:bCs/>
                <w:sz w:val="16"/>
                <w:szCs w:val="16"/>
              </w:rPr>
              <w:t>Кол-во домов, шт.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12415.82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12101.82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9005.04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8829.04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126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3248.78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3110.78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>трех</w:t>
            </w:r>
            <w:r w:rsidRPr="009A6980">
              <w:rPr>
                <w:sz w:val="20"/>
                <w:szCs w:val="20"/>
              </w:rPr>
              <w:t>хквартирные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</w:tr>
      <w:tr w:rsidR="002D652D" w:rsidRPr="009A6980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12415.82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12101.82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Результаты сведены в Таблице 2</w:t>
      </w:r>
      <w:r>
        <w:rPr>
          <w:lang w:val="ru-RU"/>
        </w:rPr>
        <w:t>6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Расчет потребности общей площади жилищного фонда с.Кругло-Семенцы</w:t>
      </w:r>
    </w:p>
    <w:tbl>
      <w:tblPr>
        <w:tblW w:w="5000" w:type="pct"/>
        <w:tblLook w:val="00A0"/>
      </w:tblPr>
      <w:tblGrid>
        <w:gridCol w:w="531"/>
        <w:gridCol w:w="4588"/>
        <w:gridCol w:w="917"/>
        <w:gridCol w:w="1562"/>
        <w:gridCol w:w="1041"/>
        <w:gridCol w:w="931"/>
      </w:tblGrid>
      <w:tr w:rsidR="002D652D" w:rsidRPr="009A6980" w:rsidTr="00AD5C07">
        <w:trPr>
          <w:trHeight w:val="113"/>
          <w:tblHeader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№ п/п</w:t>
            </w:r>
          </w:p>
        </w:tc>
        <w:tc>
          <w:tcPr>
            <w:tcW w:w="2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3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Значения</w:t>
            </w:r>
          </w:p>
        </w:tc>
      </w:tr>
      <w:tr w:rsidR="002D652D" w:rsidRPr="009A6980" w:rsidTr="00AD5C07">
        <w:trPr>
          <w:trHeight w:val="113"/>
          <w:tblHeader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2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Ед.изм.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Фактич. состояние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5E66DA" w:rsidRDefault="002D652D" w:rsidP="005E66DA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5E66DA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</w:rPr>
              <w:t>203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1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Расчетная численность населения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453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2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Расчетное количество семей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151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3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Средний размер семьи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4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Средняя норма общей площади жилищного фонда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A6980">
              <w:rPr>
                <w:color w:val="000000"/>
                <w:sz w:val="22"/>
                <w:szCs w:val="22"/>
              </w:rPr>
              <w:t>/чел.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5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Расчетная общая площадь жилищного фонда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13475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15855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6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Существующая сохраняемая общая площадь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12415.82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12415.82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13475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7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Снос жилья (в том числе по износу)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78.5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235.5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8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Существующая сохраняемая общая площадь в течение периода (пригодная)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12337.32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13239.5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9</w:t>
            </w:r>
          </w:p>
        </w:tc>
        <w:tc>
          <w:tcPr>
            <w:tcW w:w="2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Дефицит жилья на периоде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1137.68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2615.5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2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75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10</w:t>
            </w:r>
          </w:p>
        </w:tc>
        <w:tc>
          <w:tcPr>
            <w:tcW w:w="2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A6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1137.68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2615.5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2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rFonts w:ascii="Calibri" w:hAnsi="Calibri" w:cs="Calibri"/>
                <w:color w:val="000000"/>
              </w:rPr>
            </w:pPr>
            <w:r w:rsidRPr="009A6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75</w:t>
            </w:r>
          </w:p>
        </w:tc>
      </w:tr>
      <w:tr w:rsidR="002D652D" w:rsidRPr="009A6980" w:rsidTr="00AD5C07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</w:pPr>
            <w:r w:rsidRPr="009A6980">
              <w:rPr>
                <w:sz w:val="22"/>
                <w:szCs w:val="22"/>
              </w:rPr>
              <w:t>11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lang w:val="ru-RU"/>
              </w:rPr>
            </w:pPr>
            <w:r w:rsidRPr="009A6980">
              <w:rPr>
                <w:sz w:val="22"/>
                <w:szCs w:val="22"/>
                <w:lang w:val="ru-RU"/>
              </w:rPr>
              <w:t>Сохраняемая общая площадь к концу периода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м</w:t>
            </w:r>
            <w:r w:rsidRPr="009A6980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13475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</w:rPr>
            </w:pPr>
            <w:r w:rsidRPr="009A6980">
              <w:rPr>
                <w:color w:val="000000"/>
                <w:sz w:val="22"/>
                <w:szCs w:val="22"/>
              </w:rPr>
              <w:t>15855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 результатам расчета в соответствии с принятыми показателями обеспеченности населения общей площадью жилищного фонда (35 кв. м на 1 человека) и принятой пр</w:t>
      </w:r>
      <w:r w:rsidRPr="009A6980">
        <w:rPr>
          <w:lang w:val="ru-RU"/>
        </w:rPr>
        <w:t>о</w:t>
      </w:r>
      <w:r w:rsidRPr="009A6980">
        <w:rPr>
          <w:lang w:val="ru-RU"/>
        </w:rPr>
        <w:t>ектной численностью населения на 2030 год (453 жителя), потребность в жилье на расче</w:t>
      </w:r>
      <w:r w:rsidRPr="009A6980">
        <w:rPr>
          <w:lang w:val="ru-RU"/>
        </w:rPr>
        <w:t>т</w:t>
      </w:r>
      <w:r w:rsidRPr="009A6980">
        <w:rPr>
          <w:lang w:val="ru-RU"/>
        </w:rPr>
        <w:t xml:space="preserve">ный срок составит порядка 15,8 тыс.кв.м.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Решениями генерального плана к строительству на территории населенного пункта предусмотрено порядка 3,7 тыс.кв. м жилищного фонда, который полностью представлен одноквартирными домами усадебного типа. Основные характеристики проектного ж</w:t>
      </w:r>
      <w:r w:rsidRPr="009A6980">
        <w:rPr>
          <w:lang w:val="ru-RU"/>
        </w:rPr>
        <w:t>и</w:t>
      </w:r>
      <w:r w:rsidRPr="009A6980">
        <w:rPr>
          <w:lang w:val="ru-RU"/>
        </w:rPr>
        <w:t>лищного фонда приведены в Таблице 2</w:t>
      </w:r>
      <w:r>
        <w:rPr>
          <w:lang w:val="ru-RU"/>
        </w:rPr>
        <w:t>7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проектного жилищного фонда с.Кругло-Семенцы</w:t>
      </w:r>
    </w:p>
    <w:tbl>
      <w:tblPr>
        <w:tblW w:w="5000" w:type="pct"/>
        <w:tblInd w:w="2" w:type="dxa"/>
        <w:tblLook w:val="00A0"/>
      </w:tblPr>
      <w:tblGrid>
        <w:gridCol w:w="2723"/>
        <w:gridCol w:w="966"/>
        <w:gridCol w:w="579"/>
        <w:gridCol w:w="812"/>
        <w:gridCol w:w="866"/>
        <w:gridCol w:w="516"/>
        <w:gridCol w:w="812"/>
        <w:gridCol w:w="967"/>
        <w:gridCol w:w="517"/>
        <w:gridCol w:w="812"/>
      </w:tblGrid>
      <w:tr w:rsidR="002D652D" w:rsidRPr="009A6980" w:rsidTr="002C1CDF">
        <w:trPr>
          <w:trHeight w:val="283"/>
          <w:tblHeader/>
        </w:trPr>
        <w:tc>
          <w:tcPr>
            <w:tcW w:w="14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3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Проектируемый жилищный фонд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Жилищный фонд (203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9A6980">
              <w:rPr>
                <w:b/>
                <w:bCs/>
                <w:sz w:val="20"/>
                <w:szCs w:val="20"/>
              </w:rPr>
              <w:t>г)</w:t>
            </w:r>
          </w:p>
        </w:tc>
      </w:tr>
      <w:tr w:rsidR="002D652D" w:rsidRPr="009A6980" w:rsidTr="002C1CDF">
        <w:trPr>
          <w:trHeight w:val="283"/>
          <w:tblHeader/>
        </w:trPr>
        <w:tc>
          <w:tcPr>
            <w:tcW w:w="14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2D652D" w:rsidRPr="009A6980" w:rsidTr="002C1CDF">
        <w:trPr>
          <w:trHeight w:val="283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12101.82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3753.18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15855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2D652D" w:rsidRPr="009A6980" w:rsidTr="002C1CDF">
        <w:trPr>
          <w:trHeight w:val="283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8829.04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3753.18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12582.22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2D652D" w:rsidRPr="009A6980" w:rsidTr="002C1CDF">
        <w:trPr>
          <w:trHeight w:val="283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3110.78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3110.78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21</w:t>
            </w:r>
          </w:p>
        </w:tc>
      </w:tr>
      <w:tr w:rsidR="002D652D" w:rsidRPr="009A6980" w:rsidTr="002C1CDF">
        <w:trPr>
          <w:trHeight w:val="283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>трех</w:t>
            </w:r>
            <w:r w:rsidRPr="009A6980">
              <w:rPr>
                <w:sz w:val="20"/>
                <w:szCs w:val="20"/>
              </w:rPr>
              <w:t>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</w:t>
            </w:r>
          </w:p>
        </w:tc>
      </w:tr>
      <w:tr w:rsidR="002D652D" w:rsidRPr="009A6980" w:rsidTr="002C1CDF">
        <w:trPr>
          <w:trHeight w:val="283"/>
        </w:trPr>
        <w:tc>
          <w:tcPr>
            <w:tcW w:w="14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12101.82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3753.18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15855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Строительство нового жилья будет производиться на свободной территории. Для размещения 36 новых индивидуальных жилых домов потребуется 7,2 га площади, в том числе: на первую очередь – 2,6 га - при размере приусадебных участков 0,20 га.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Распределение объемов строительства по очередям следующее: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1 очередь</w:t>
      </w:r>
      <w:r w:rsidRPr="009A6980">
        <w:rPr>
          <w:lang w:val="ru-RU"/>
        </w:rPr>
        <w:t xml:space="preserve">  – 1,1 тыс. кв. м;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расчетный срок</w:t>
      </w:r>
      <w:r w:rsidRPr="009A6980">
        <w:rPr>
          <w:lang w:val="ru-RU"/>
        </w:rPr>
        <w:t xml:space="preserve">  – 2,6 тыс. кв. 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Таким образом, к концу расчетного срока общий объем жилищного фонда должен составить 3.7 тыс.кв. м, в котором объем сохраняемого – 80%, объем проектируемого – 20%. Средняя обеспеченность населения общей площадью жилищного фонда до 35 кв. м на человека.</w:t>
      </w: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  <w:lang w:val="ru-RU"/>
        </w:rPr>
        <w:t>с.Борисовка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Объем ликвидируемого жилищного фонда в с. Борисовка на конец расчетного срока планируется порядка 80 кв. м общей площади (2 дома).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предполагается равномерное распределение объемов сноса в течение ра</w:t>
      </w:r>
      <w:r w:rsidRPr="009A6980">
        <w:rPr>
          <w:lang w:val="ru-RU"/>
        </w:rPr>
        <w:t>с</w:t>
      </w:r>
      <w:r w:rsidRPr="009A6980">
        <w:rPr>
          <w:lang w:val="ru-RU"/>
        </w:rPr>
        <w:t>четного срока. Ежегодный объем сноса составит порядка 12.6 кв.м.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Объем сохраняемого жилищного фонда составит порядка 7,8 тыс.кв.м.</w:t>
      </w:r>
    </w:p>
    <w:p w:rsidR="002D652D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Характеристика изменения существующего жилищного фонда представлена в Та</w:t>
      </w:r>
      <w:r w:rsidRPr="009A6980">
        <w:rPr>
          <w:lang w:val="ru-RU"/>
        </w:rPr>
        <w:t>б</w:t>
      </w:r>
      <w:r w:rsidRPr="009A6980">
        <w:rPr>
          <w:lang w:val="ru-RU"/>
        </w:rPr>
        <w:t>лице 2</w:t>
      </w:r>
      <w:r>
        <w:rPr>
          <w:lang w:val="ru-RU"/>
        </w:rPr>
        <w:t>8</w:t>
      </w:r>
      <w:r w:rsidRPr="009A6980">
        <w:rPr>
          <w:lang w:val="ru-RU"/>
        </w:rPr>
        <w:t>.</w:t>
      </w:r>
    </w:p>
    <w:p w:rsidR="002D652D" w:rsidRPr="009A6980" w:rsidRDefault="002D652D" w:rsidP="005E66DA">
      <w:pPr>
        <w:pStyle w:val="a0"/>
      </w:pPr>
      <w:r>
        <w:br w:type="page"/>
      </w: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Изменение существующего жилищного фонда с.Борисовка</w:t>
      </w:r>
    </w:p>
    <w:p w:rsidR="002D652D" w:rsidRPr="009A6980" w:rsidRDefault="002D652D" w:rsidP="005C7D81">
      <w:pPr>
        <w:widowControl w:val="0"/>
        <w:ind w:firstLine="0"/>
        <w:jc w:val="center"/>
        <w:rPr>
          <w:u w:val="single"/>
        </w:rPr>
      </w:pPr>
      <w:r w:rsidRPr="009A6980">
        <w:rPr>
          <w:u w:val="single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2243"/>
        <w:gridCol w:w="866"/>
        <w:gridCol w:w="722"/>
        <w:gridCol w:w="813"/>
        <w:gridCol w:w="850"/>
        <w:gridCol w:w="729"/>
        <w:gridCol w:w="812"/>
        <w:gridCol w:w="892"/>
        <w:gridCol w:w="831"/>
        <w:gridCol w:w="812"/>
      </w:tblGrid>
      <w:tr w:rsidR="002D652D" w:rsidRPr="009A6980" w:rsidTr="002C1CDF">
        <w:trPr>
          <w:trHeight w:val="20"/>
          <w:tblHeader/>
          <w:jc w:val="center"/>
        </w:trPr>
        <w:tc>
          <w:tcPr>
            <w:tcW w:w="117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249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324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</w:tr>
      <w:tr w:rsidR="002D652D" w:rsidRPr="009A6980" w:rsidTr="002C1CDF">
        <w:trPr>
          <w:trHeight w:val="20"/>
          <w:tblHeader/>
          <w:jc w:val="center"/>
        </w:trPr>
        <w:tc>
          <w:tcPr>
            <w:tcW w:w="117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2D652D" w:rsidRPr="009A6980" w:rsidTr="002C1CDF">
        <w:trPr>
          <w:trHeight w:val="20"/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8118.33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8038.33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D652D" w:rsidRPr="009A6980" w:rsidTr="002C1CDF">
        <w:trPr>
          <w:trHeight w:val="20"/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6119.33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6119.33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88</w:t>
            </w:r>
          </w:p>
        </w:tc>
      </w:tr>
      <w:tr w:rsidR="002D652D" w:rsidRPr="009A6980" w:rsidTr="002C1CDF">
        <w:trPr>
          <w:trHeight w:val="20"/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2D652D" w:rsidRPr="009A6980" w:rsidTr="002C1CDF">
        <w:trPr>
          <w:trHeight w:val="20"/>
          <w:jc w:val="center"/>
        </w:trPr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8118.33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8038.33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98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Результаты сведены в Таблице </w:t>
      </w:r>
      <w:r>
        <w:rPr>
          <w:lang w:val="ru-RU"/>
        </w:rPr>
        <w:t>29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Расчет потребности общей площади жилищного фонда с.Борисовка</w:t>
      </w:r>
    </w:p>
    <w:tbl>
      <w:tblPr>
        <w:tblW w:w="5000" w:type="pct"/>
        <w:tblLook w:val="00A0"/>
      </w:tblPr>
      <w:tblGrid>
        <w:gridCol w:w="629"/>
        <w:gridCol w:w="4882"/>
        <w:gridCol w:w="883"/>
        <w:gridCol w:w="1544"/>
        <w:gridCol w:w="866"/>
        <w:gridCol w:w="766"/>
      </w:tblGrid>
      <w:tr w:rsidR="002D652D" w:rsidRPr="009A6980" w:rsidTr="00F976CF">
        <w:trPr>
          <w:trHeight w:val="397"/>
          <w:tblHeader/>
        </w:trPr>
        <w:tc>
          <w:tcPr>
            <w:tcW w:w="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Значения</w:t>
            </w:r>
          </w:p>
        </w:tc>
      </w:tr>
      <w:tr w:rsidR="002D652D" w:rsidRPr="009A6980" w:rsidTr="00F976CF">
        <w:trPr>
          <w:trHeight w:val="397"/>
          <w:tblHeader/>
        </w:trPr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Ед.изм.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Фактич. состояние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5E66DA" w:rsidRDefault="002D652D" w:rsidP="005E66D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5E66DA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Расчетная численность населения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чел.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257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Расчетное количество семей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семей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129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Средний размер семьи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чел.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Средняя норма общей площади жилищного фонда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  <w:r w:rsidRPr="009A6980">
              <w:rPr>
                <w:sz w:val="20"/>
                <w:szCs w:val="20"/>
              </w:rPr>
              <w:t>/чел.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39.22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Расчетная общая площадь жилищного фонда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10280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Существующая сохраняемая общая площадь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8118.33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8118.33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9080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Снос жилья (в том числе по износу)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60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Существующая сохраняемая общая площадь в теч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  <w:lang w:val="ru-RU"/>
              </w:rPr>
              <w:t>ние периода (пригодная)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8098.33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9020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25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Дефицит жилья на периоде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981.67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1260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чел.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32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</w:t>
            </w:r>
          </w:p>
        </w:tc>
        <w:tc>
          <w:tcPr>
            <w:tcW w:w="25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981.67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1260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чел.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32</w:t>
            </w:r>
          </w:p>
        </w:tc>
      </w:tr>
      <w:tr w:rsidR="002D652D" w:rsidRPr="009A6980" w:rsidTr="00F976CF">
        <w:trPr>
          <w:trHeight w:val="397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Сохраняемая общая площадь к концу периода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9080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10280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 результатам расчета в соответствии с принятыми показателями обеспеченности населения общей площадью жилищного фонда (40 кв. м на 1 человека) и принятой пр</w:t>
      </w:r>
      <w:r w:rsidRPr="009A6980">
        <w:rPr>
          <w:lang w:val="ru-RU"/>
        </w:rPr>
        <w:t>о</w:t>
      </w:r>
      <w:r w:rsidRPr="009A6980">
        <w:rPr>
          <w:lang w:val="ru-RU"/>
        </w:rPr>
        <w:t>ектной численностью населения на 203</w:t>
      </w:r>
      <w:r>
        <w:rPr>
          <w:lang w:val="ru-RU"/>
        </w:rPr>
        <w:t>2</w:t>
      </w:r>
      <w:r w:rsidRPr="009A6980">
        <w:rPr>
          <w:lang w:val="ru-RU"/>
        </w:rPr>
        <w:t xml:space="preserve"> год (257 чел.), потребность в жилье на расчетный срок составит 10,2 тыс.кв.м.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Характеристика проектного жилищного фонда с.Борисовка</w:t>
      </w:r>
    </w:p>
    <w:tbl>
      <w:tblPr>
        <w:tblW w:w="5000" w:type="pct"/>
        <w:tblLook w:val="00A0"/>
      </w:tblPr>
      <w:tblGrid>
        <w:gridCol w:w="2570"/>
        <w:gridCol w:w="922"/>
        <w:gridCol w:w="646"/>
        <w:gridCol w:w="812"/>
        <w:gridCol w:w="923"/>
        <w:gridCol w:w="559"/>
        <w:gridCol w:w="813"/>
        <w:gridCol w:w="923"/>
        <w:gridCol w:w="590"/>
        <w:gridCol w:w="812"/>
      </w:tblGrid>
      <w:tr w:rsidR="002D652D" w:rsidRPr="009A6980" w:rsidTr="00F976CF">
        <w:trPr>
          <w:trHeight w:val="774"/>
          <w:tblHeader/>
        </w:trPr>
        <w:tc>
          <w:tcPr>
            <w:tcW w:w="13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Вид застройки</w:t>
            </w:r>
          </w:p>
        </w:tc>
        <w:tc>
          <w:tcPr>
            <w:tcW w:w="1243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Сохраняемый жили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щ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ный фонд</w:t>
            </w:r>
          </w:p>
        </w:tc>
        <w:tc>
          <w:tcPr>
            <w:tcW w:w="1199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Проектируемый ж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лищный фонд</w:t>
            </w:r>
          </w:p>
        </w:tc>
        <w:tc>
          <w:tcPr>
            <w:tcW w:w="121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652D" w:rsidRPr="009A6980" w:rsidRDefault="002D652D" w:rsidP="00444F6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Жили</w:t>
            </w:r>
            <w:r w:rsidRPr="009A6980">
              <w:rPr>
                <w:b/>
                <w:bCs/>
                <w:sz w:val="20"/>
                <w:szCs w:val="20"/>
              </w:rPr>
              <w:t>щный фонд (203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9A6980">
              <w:rPr>
                <w:b/>
                <w:bCs/>
                <w:sz w:val="20"/>
                <w:szCs w:val="20"/>
              </w:rPr>
              <w:t>г)</w:t>
            </w:r>
          </w:p>
        </w:tc>
      </w:tr>
      <w:tr w:rsidR="002D652D" w:rsidRPr="009A6980" w:rsidTr="00F976CF">
        <w:trPr>
          <w:trHeight w:val="397"/>
          <w:tblHeader/>
        </w:trPr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2D652D" w:rsidRPr="009A6980" w:rsidTr="00F976CF">
        <w:trPr>
          <w:trHeight w:val="397"/>
        </w:trPr>
        <w:tc>
          <w:tcPr>
            <w:tcW w:w="1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8038,33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2241,67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10280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2D652D" w:rsidRPr="009A6980" w:rsidTr="00F976CF">
        <w:trPr>
          <w:trHeight w:val="397"/>
        </w:trPr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6119,33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2241,67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8361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2D652D" w:rsidRPr="009A6980" w:rsidTr="00F976CF">
        <w:trPr>
          <w:trHeight w:val="397"/>
        </w:trPr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2D652D" w:rsidRPr="009A6980" w:rsidTr="00F976CF">
        <w:trPr>
          <w:trHeight w:val="397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8038,33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2241,67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10280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A6980">
              <w:rPr>
                <w:bCs/>
                <w:color w:val="000000"/>
                <w:sz w:val="20"/>
                <w:szCs w:val="20"/>
              </w:rPr>
              <w:t>129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Строительство нового жилья будет производиться на свободной территории. Для размещения 29 новых индивидуальных жилых домов потребуется 5,8 га площади, в том числе: на первую очередь – 2,6 га - при размере приусадебных участков 0,20 га.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Распределение объемов строительства по очередям следующее: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1 очередь</w:t>
      </w:r>
      <w:r w:rsidRPr="009A6980">
        <w:rPr>
          <w:lang w:val="ru-RU"/>
        </w:rPr>
        <w:t xml:space="preserve">  – 0,9 тыс. кв. м;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u w:val="single"/>
          <w:lang w:val="ru-RU"/>
        </w:rPr>
        <w:t>расчетный срок</w:t>
      </w:r>
      <w:r w:rsidRPr="009A6980">
        <w:rPr>
          <w:lang w:val="ru-RU"/>
        </w:rPr>
        <w:t xml:space="preserve">  – 1,3 тыс. кв. 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Таким образом, к концу расчетного срока общий объем жилищного фонда должен составить 2,2 тыс.кв. м, в котором объем сохраняемого – 76%, объем проектируемого – 24%. Средняя обеспеченность населения общей площадью жилищного фонда должна во</w:t>
      </w:r>
      <w:r w:rsidRPr="009A6980">
        <w:rPr>
          <w:lang w:val="ru-RU"/>
        </w:rPr>
        <w:t>з</w:t>
      </w:r>
      <w:r w:rsidRPr="009A6980">
        <w:rPr>
          <w:lang w:val="ru-RU"/>
        </w:rPr>
        <w:t>расти до 40 кв. м на человека.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Проектная обеспеченность населения общей площадью в с. Кругло-Семенцы – 35 кв. м на человека , с.Борисовка – 40 кв.м на человека.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77" w:name="_Toc309113196"/>
      <w:r w:rsidRPr="009A6980">
        <w:t>3.3. Социальная сфера</w:t>
      </w:r>
      <w:bookmarkEnd w:id="77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Необходимость развития социальной сферы образования обусловлена потребностью обеспечения должного уровня образования, культурно-нравственного развития и здоровья населения,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ресурсами.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Планируемые изменения в социальной сфере направлены на достижение макс</w:t>
      </w:r>
      <w:r w:rsidRPr="009A6980">
        <w:rPr>
          <w:lang w:val="ru-RU"/>
        </w:rPr>
        <w:t>и</w:t>
      </w:r>
      <w:r w:rsidRPr="009A6980">
        <w:rPr>
          <w:lang w:val="ru-RU"/>
        </w:rPr>
        <w:t>мальной комфортности среды проживания и обеспечение их оптимальной доступности. Данную цель планируется реализовать через техническое перевооружение сохранившейся сети учреждений социальной сферы, а также строительство новых объектов.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Генеральным планом образования в социальной сфере предполагают следующие м</w:t>
      </w:r>
      <w:r w:rsidRPr="009A6980">
        <w:rPr>
          <w:lang w:val="ru-RU"/>
        </w:rPr>
        <w:t>е</w:t>
      </w:r>
      <w:r w:rsidRPr="009A6980">
        <w:rPr>
          <w:lang w:val="ru-RU"/>
        </w:rPr>
        <w:t>роприятия:</w:t>
      </w:r>
    </w:p>
    <w:p w:rsidR="002D652D" w:rsidRPr="009A6980" w:rsidRDefault="002D652D" w:rsidP="005C7D81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реконструкция действующих объектов с целью улучшения технического состо</w:t>
      </w:r>
      <w:r w:rsidRPr="009A6980">
        <w:rPr>
          <w:lang w:val="ru-RU"/>
        </w:rPr>
        <w:t>я</w:t>
      </w:r>
      <w:r w:rsidRPr="009A6980">
        <w:rPr>
          <w:lang w:val="ru-RU"/>
        </w:rPr>
        <w:t>ния;</w:t>
      </w:r>
    </w:p>
    <w:p w:rsidR="002D652D" w:rsidRPr="009A6980" w:rsidRDefault="002D652D" w:rsidP="005C7D81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строительство новых объектов в соответствии с расчетной потребностью насел</w:t>
      </w:r>
      <w:r w:rsidRPr="009A6980">
        <w:rPr>
          <w:lang w:val="ru-RU"/>
        </w:rPr>
        <w:t>е</w:t>
      </w:r>
      <w:r w:rsidRPr="009A6980">
        <w:rPr>
          <w:lang w:val="ru-RU"/>
        </w:rPr>
        <w:t>ния и взамен ликвидируемых объектов.</w:t>
      </w:r>
    </w:p>
    <w:p w:rsidR="002D652D" w:rsidRPr="009A6980" w:rsidRDefault="002D652D" w:rsidP="005C7D81">
      <w:pPr>
        <w:widowControl w:val="0"/>
        <w:tabs>
          <w:tab w:val="left" w:pos="851"/>
        </w:tabs>
        <w:rPr>
          <w:lang w:val="ru-RU"/>
        </w:rPr>
      </w:pPr>
      <w:r w:rsidRPr="009A6980">
        <w:rPr>
          <w:lang w:val="ru-RU"/>
        </w:rPr>
        <w:t>Выполнен расчет потребности населения в объектах социально – бытового обслуж</w:t>
      </w:r>
      <w:r w:rsidRPr="009A6980">
        <w:rPr>
          <w:lang w:val="ru-RU"/>
        </w:rPr>
        <w:t>и</w:t>
      </w:r>
      <w:r w:rsidRPr="009A6980">
        <w:rPr>
          <w:lang w:val="ru-RU"/>
        </w:rPr>
        <w:t>вания в разрезе двух периодов:</w:t>
      </w:r>
    </w:p>
    <w:p w:rsidR="002D652D" w:rsidRPr="009A6980" w:rsidRDefault="002D652D" w:rsidP="005C7D81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на конец первой очереди реализации генерального плана (2017 г.),</w:t>
      </w:r>
    </w:p>
    <w:p w:rsidR="002D652D" w:rsidRPr="009A6980" w:rsidRDefault="002D652D" w:rsidP="005C7D81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на конец расчетного срока (2030 г.).</w:t>
      </w: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tabs>
          <w:tab w:val="left" w:pos="851"/>
        </w:tabs>
        <w:rPr>
          <w:lang w:val="ru-RU"/>
        </w:rPr>
      </w:pPr>
      <w:r w:rsidRPr="009A6980">
        <w:rPr>
          <w:lang w:val="ru-RU"/>
        </w:rPr>
        <w:t>Расчет потребности в объектах социальной сферы на конец расчетного срока пре</w:t>
      </w:r>
      <w:r w:rsidRPr="009A6980">
        <w:rPr>
          <w:lang w:val="ru-RU"/>
        </w:rPr>
        <w:t>д</w:t>
      </w:r>
      <w:r w:rsidRPr="009A6980">
        <w:rPr>
          <w:lang w:val="ru-RU"/>
        </w:rPr>
        <w:t>ставлен в Таблице 3</w:t>
      </w:r>
      <w:r>
        <w:rPr>
          <w:lang w:val="ru-RU"/>
        </w:rPr>
        <w:t>1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 xml:space="preserve">Расчет потребности в основных объектах социальной сферы с. Кругло-Семенцы </w:t>
      </w:r>
      <w:r w:rsidRPr="009A6980">
        <w:rPr>
          <w:u w:val="single"/>
          <w:lang w:val="ru-RU"/>
        </w:rPr>
        <w:br/>
        <w:t>на 2030 г. (население 453 человек)</w:t>
      </w:r>
    </w:p>
    <w:tbl>
      <w:tblPr>
        <w:tblW w:w="10098" w:type="dxa"/>
        <w:jc w:val="center"/>
        <w:tblLook w:val="00A0"/>
      </w:tblPr>
      <w:tblGrid>
        <w:gridCol w:w="553"/>
        <w:gridCol w:w="2982"/>
        <w:gridCol w:w="1537"/>
        <w:gridCol w:w="1171"/>
        <w:gridCol w:w="1224"/>
        <w:gridCol w:w="1101"/>
        <w:gridCol w:w="1530"/>
      </w:tblGrid>
      <w:tr w:rsidR="002D652D" w:rsidRPr="00011962" w:rsidTr="004668AD">
        <w:trPr>
          <w:trHeight w:val="283"/>
          <w:tblHeader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Сохр. мощность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Требуемая мощность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Дефицит/ излишек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Проектная мощность/1-я очередь строительства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образования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Школьные учреждения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учащихся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ДОУ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25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</w:tr>
      <w:tr w:rsidR="002D652D" w:rsidRPr="00011962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Спортивные и физкультурно-оздоровительные сооружения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Стадион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</w:tr>
      <w:tr w:rsidR="002D652D" w:rsidRPr="00011962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Клубы и библиотеки сельских поселений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Клуб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посетительское место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Библиотека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тыс.ед.хр.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Магазины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253,4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Административно-деловые учреждения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Отделения связи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Отделени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</w:rPr>
              <w:t xml:space="preserve"> связи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Отделение почтовой связи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Отделение почты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жилищно-коммунального хозяйства</w:t>
            </w:r>
          </w:p>
        </w:tc>
      </w:tr>
      <w:tr w:rsidR="002D652D" w:rsidRPr="009A6980" w:rsidTr="004668AD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а/машин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</w:tbl>
    <w:p w:rsidR="002D652D" w:rsidRPr="009A6980" w:rsidRDefault="002D652D" w:rsidP="005C7D81">
      <w:pPr>
        <w:widowControl w:val="0"/>
        <w:rPr>
          <w:lang w:val="ru-RU" w:eastAsia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Генеральным планом рекомендовано строительство следующих объектов обслуж</w:t>
      </w:r>
      <w:r w:rsidRPr="009A6980">
        <w:rPr>
          <w:lang w:val="ru-RU"/>
        </w:rPr>
        <w:t>и</w:t>
      </w:r>
      <w:r w:rsidRPr="009A6980">
        <w:rPr>
          <w:lang w:val="ru-RU"/>
        </w:rPr>
        <w:t>вания населения:</w:t>
      </w:r>
    </w:p>
    <w:p w:rsidR="002D652D" w:rsidRPr="009A6980" w:rsidRDefault="002D652D" w:rsidP="005C7D81">
      <w:pPr>
        <w:widowControl w:val="0"/>
        <w:rPr>
          <w:u w:val="single"/>
        </w:rPr>
      </w:pPr>
      <w:r w:rsidRPr="009A6980">
        <w:rPr>
          <w:u w:val="single"/>
          <w:lang w:val="ru-RU"/>
        </w:rPr>
        <w:t>Первая</w:t>
      </w:r>
      <w:r w:rsidRPr="009A6980">
        <w:rPr>
          <w:u w:val="single"/>
        </w:rPr>
        <w:t xml:space="preserve"> очередь:</w:t>
      </w:r>
    </w:p>
    <w:p w:rsidR="002D652D" w:rsidRPr="009A6980" w:rsidRDefault="002D652D" w:rsidP="005C7D81">
      <w:pPr>
        <w:widowControl w:val="0"/>
        <w:numPr>
          <w:ilvl w:val="0"/>
          <w:numId w:val="36"/>
        </w:numPr>
        <w:tabs>
          <w:tab w:val="left" w:pos="851"/>
          <w:tab w:val="left" w:pos="1560"/>
        </w:tabs>
        <w:ind w:left="0" w:firstLine="567"/>
        <w:jc w:val="left"/>
      </w:pPr>
      <w:r w:rsidRPr="009A6980">
        <w:rPr>
          <w:lang w:val="ru-RU"/>
        </w:rPr>
        <w:t xml:space="preserve">магазин </w:t>
      </w:r>
      <w:r w:rsidRPr="009A6980">
        <w:t>50</w:t>
      </w:r>
      <w:r w:rsidRPr="009A6980">
        <w:rPr>
          <w:lang w:val="ru-RU"/>
        </w:rPr>
        <w:t>кв. м;</w:t>
      </w:r>
    </w:p>
    <w:p w:rsidR="002D652D" w:rsidRPr="009A6980" w:rsidRDefault="002D652D" w:rsidP="005C7D81">
      <w:pPr>
        <w:widowControl w:val="0"/>
        <w:numPr>
          <w:ilvl w:val="0"/>
          <w:numId w:val="36"/>
        </w:numPr>
        <w:tabs>
          <w:tab w:val="left" w:pos="851"/>
          <w:tab w:val="left" w:pos="1560"/>
        </w:tabs>
        <w:ind w:left="0" w:firstLine="567"/>
        <w:jc w:val="left"/>
      </w:pPr>
      <w:r w:rsidRPr="009A6980">
        <w:rPr>
          <w:lang w:val="ru-RU"/>
        </w:rPr>
        <w:t>реконструкция клуба.</w:t>
      </w:r>
    </w:p>
    <w:p w:rsidR="002D652D" w:rsidRPr="009A6980" w:rsidRDefault="002D652D" w:rsidP="005C7D81">
      <w:pPr>
        <w:widowControl w:val="0"/>
        <w:tabs>
          <w:tab w:val="left" w:pos="851"/>
          <w:tab w:val="left" w:pos="1560"/>
        </w:tabs>
        <w:ind w:firstLine="0"/>
        <w:jc w:val="left"/>
        <w:rPr>
          <w:u w:val="single"/>
          <w:lang w:val="ru-RU"/>
        </w:rPr>
      </w:pPr>
      <w:r w:rsidRPr="009A6980">
        <w:rPr>
          <w:u w:val="single"/>
          <w:lang w:val="ru-RU"/>
        </w:rPr>
        <w:t>Вторая очередь</w:t>
      </w:r>
    </w:p>
    <w:p w:rsidR="002D652D" w:rsidRPr="009A6980" w:rsidRDefault="002D652D" w:rsidP="005C7D81">
      <w:pPr>
        <w:widowControl w:val="0"/>
        <w:numPr>
          <w:ilvl w:val="0"/>
          <w:numId w:val="36"/>
        </w:numPr>
        <w:tabs>
          <w:tab w:val="left" w:pos="851"/>
          <w:tab w:val="left" w:pos="1560"/>
        </w:tabs>
        <w:ind w:left="0" w:firstLine="567"/>
        <w:jc w:val="left"/>
      </w:pPr>
      <w:r w:rsidRPr="009A6980">
        <w:rPr>
          <w:lang w:val="ru-RU"/>
        </w:rPr>
        <w:t>детский сад на 25 мест</w:t>
      </w:r>
    </w:p>
    <w:p w:rsidR="002D652D" w:rsidRPr="009A6980" w:rsidRDefault="002D652D" w:rsidP="005C7D81">
      <w:pPr>
        <w:widowControl w:val="0"/>
        <w:jc w:val="left"/>
        <w:rPr>
          <w:b/>
          <w:bCs/>
          <w:lang w:val="ru-RU"/>
        </w:rPr>
      </w:pPr>
      <w:r w:rsidRPr="009A6980">
        <w:rPr>
          <w:b/>
          <w:bCs/>
        </w:rPr>
        <w:t xml:space="preserve">с. </w:t>
      </w:r>
      <w:r w:rsidRPr="009A6980">
        <w:rPr>
          <w:b/>
          <w:bCs/>
          <w:lang w:val="ru-RU"/>
        </w:rPr>
        <w:t>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Решениями генерального плана в социальной сфере предполагается строительство новых объектов в соответствии с расчетной мощностью, а также восстановление клуба.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Расчет потребностей в объектах социальной сферы на конец расчетного срока пре</w:t>
      </w:r>
      <w:r w:rsidRPr="009A6980">
        <w:rPr>
          <w:lang w:val="ru-RU"/>
        </w:rPr>
        <w:t>д</w:t>
      </w:r>
      <w:r w:rsidRPr="009A6980">
        <w:rPr>
          <w:lang w:val="ru-RU"/>
        </w:rPr>
        <w:t>ставлен в Таблице 3</w:t>
      </w:r>
      <w:r>
        <w:rPr>
          <w:lang w:val="ru-RU"/>
        </w:rPr>
        <w:t>2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pStyle w:val="S7"/>
        <w:widowControl w:val="0"/>
        <w:ind w:firstLine="567"/>
      </w:pPr>
      <w:r w:rsidRPr="009A6980">
        <w:t xml:space="preserve">Расчет потребности в основных объектах социальной сферы с. Борисовка на 2030 г. </w:t>
      </w:r>
    </w:p>
    <w:p w:rsidR="002D652D" w:rsidRPr="009A6980" w:rsidRDefault="002D652D" w:rsidP="005C7D81">
      <w:pPr>
        <w:pStyle w:val="S7"/>
        <w:widowControl w:val="0"/>
        <w:ind w:firstLine="567"/>
      </w:pPr>
      <w:r w:rsidRPr="009A6980">
        <w:t>(население 243 человека)</w:t>
      </w:r>
    </w:p>
    <w:tbl>
      <w:tblPr>
        <w:tblW w:w="10098" w:type="dxa"/>
        <w:jc w:val="center"/>
        <w:tblLook w:val="00A0"/>
      </w:tblPr>
      <w:tblGrid>
        <w:gridCol w:w="553"/>
        <w:gridCol w:w="2982"/>
        <w:gridCol w:w="1537"/>
        <w:gridCol w:w="1171"/>
        <w:gridCol w:w="1224"/>
        <w:gridCol w:w="1101"/>
        <w:gridCol w:w="1530"/>
      </w:tblGrid>
      <w:tr w:rsidR="002D652D" w:rsidRPr="00011962" w:rsidTr="004668AD">
        <w:trPr>
          <w:trHeight w:val="1428"/>
          <w:tblHeader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Сохр. мощность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Требуемая мощность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Дефицит/ излишек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Проектная мощность/1-я очередь строительства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образования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Школ</w:t>
            </w:r>
            <w:r w:rsidRPr="009A6980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учащихся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011962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Спортивные и физкультурно-оздоровительные сооружения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Спортивная площадка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1/1</w:t>
            </w:r>
          </w:p>
        </w:tc>
      </w:tr>
      <w:tr w:rsidR="002D652D" w:rsidRPr="00011962">
        <w:trPr>
          <w:trHeight w:val="227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  <w:lang w:val="ru-RU"/>
              </w:rPr>
              <w:t>Клубы и библиотеки сельских поселений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Библиотека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тыс.ед.хр.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Магазины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206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>-94</w:t>
            </w: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100</w:t>
            </w:r>
            <w:r>
              <w:rPr>
                <w:sz w:val="20"/>
                <w:szCs w:val="20"/>
                <w:lang w:val="ru-RU"/>
              </w:rPr>
              <w:t>/</w:t>
            </w: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Предприятия общественного питания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Столовая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место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0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Отделени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9A6980">
              <w:rPr>
                <w:b/>
                <w:bCs/>
                <w:sz w:val="20"/>
                <w:szCs w:val="20"/>
              </w:rPr>
              <w:t xml:space="preserve"> связи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Отделени</w:t>
            </w:r>
            <w:r w:rsidRPr="009A6980">
              <w:rPr>
                <w:sz w:val="20"/>
                <w:szCs w:val="20"/>
                <w:lang w:val="ru-RU"/>
              </w:rPr>
              <w:t>е</w:t>
            </w:r>
            <w:r w:rsidRPr="009A6980">
              <w:rPr>
                <w:sz w:val="20"/>
                <w:szCs w:val="20"/>
              </w:rPr>
              <w:t xml:space="preserve"> связи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Отделени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9A6980">
              <w:rPr>
                <w:b/>
                <w:bCs/>
                <w:sz w:val="20"/>
                <w:szCs w:val="20"/>
              </w:rPr>
              <w:t xml:space="preserve"> </w:t>
            </w:r>
            <w:r w:rsidRPr="009A6980">
              <w:rPr>
                <w:b/>
                <w:bCs/>
                <w:sz w:val="20"/>
                <w:szCs w:val="20"/>
                <w:lang w:val="ru-RU"/>
              </w:rPr>
              <w:t xml:space="preserve">почтовой </w:t>
            </w:r>
            <w:r w:rsidRPr="009A6980">
              <w:rPr>
                <w:b/>
                <w:bCs/>
                <w:sz w:val="20"/>
                <w:szCs w:val="20"/>
              </w:rPr>
              <w:t>связи</w:t>
            </w:r>
          </w:p>
        </w:tc>
      </w:tr>
      <w:tr w:rsidR="002D652D" w:rsidRPr="009A6980">
        <w:trPr>
          <w:trHeight w:val="22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Отделение почты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Генеральным планом предусмотрено строительство следующих объектов обслуж</w:t>
      </w:r>
      <w:r w:rsidRPr="009A6980">
        <w:rPr>
          <w:lang w:val="ru-RU"/>
        </w:rPr>
        <w:t>и</w:t>
      </w:r>
      <w:r w:rsidRPr="009A6980">
        <w:rPr>
          <w:lang w:val="ru-RU"/>
        </w:rPr>
        <w:t>вания населения:</w:t>
      </w:r>
    </w:p>
    <w:p w:rsidR="002D652D" w:rsidRPr="009A6980" w:rsidRDefault="002D652D" w:rsidP="005C7D81">
      <w:pPr>
        <w:widowControl w:val="0"/>
        <w:rPr>
          <w:u w:val="single"/>
        </w:rPr>
      </w:pPr>
      <w:r w:rsidRPr="009A6980">
        <w:rPr>
          <w:u w:val="single"/>
        </w:rPr>
        <w:t>Первая очередь: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8"/>
        </w:numPr>
        <w:ind w:left="851" w:hanging="284"/>
      </w:pPr>
      <w:r w:rsidRPr="009A6980">
        <w:t>реконструкция клуба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38"/>
        </w:numPr>
        <w:ind w:left="851" w:hanging="284"/>
      </w:pPr>
      <w:r w:rsidRPr="009A6980">
        <w:rPr>
          <w:lang w:val="ru-RU"/>
        </w:rPr>
        <w:t>магазин</w:t>
      </w:r>
      <w:r w:rsidRPr="009A6980">
        <w:t>.</w:t>
      </w:r>
    </w:p>
    <w:p w:rsidR="002D652D" w:rsidRPr="009A6980" w:rsidRDefault="002D652D" w:rsidP="005C7D81">
      <w:pPr>
        <w:widowControl w:val="0"/>
        <w:rPr>
          <w:u w:val="single"/>
        </w:rPr>
      </w:pPr>
      <w:r w:rsidRPr="009A6980">
        <w:rPr>
          <w:u w:val="single"/>
        </w:rPr>
        <w:t xml:space="preserve">Расчетный срок: </w:t>
      </w:r>
    </w:p>
    <w:p w:rsidR="002D652D" w:rsidRPr="009A6980" w:rsidRDefault="002D652D" w:rsidP="005C7D81">
      <w:pPr>
        <w:widowControl w:val="0"/>
        <w:numPr>
          <w:ilvl w:val="0"/>
          <w:numId w:val="37"/>
        </w:numPr>
        <w:tabs>
          <w:tab w:val="left" w:pos="851"/>
        </w:tabs>
        <w:ind w:left="0" w:firstLine="567"/>
        <w:jc w:val="left"/>
      </w:pPr>
      <w:r w:rsidRPr="009A6980">
        <w:rPr>
          <w:lang w:val="ru-RU"/>
        </w:rPr>
        <w:t>магазин;</w:t>
      </w:r>
    </w:p>
    <w:p w:rsidR="002D652D" w:rsidRPr="009A6980" w:rsidRDefault="002D652D" w:rsidP="005C7D81">
      <w:pPr>
        <w:widowControl w:val="0"/>
        <w:numPr>
          <w:ilvl w:val="0"/>
          <w:numId w:val="37"/>
        </w:numPr>
        <w:tabs>
          <w:tab w:val="left" w:pos="851"/>
        </w:tabs>
        <w:ind w:left="0" w:firstLine="567"/>
        <w:jc w:val="left"/>
      </w:pPr>
      <w:r w:rsidRPr="009A6980">
        <w:t>спортивн</w:t>
      </w:r>
      <w:r w:rsidRPr="009A6980">
        <w:rPr>
          <w:lang w:val="ru-RU"/>
        </w:rPr>
        <w:t>ая площадка</w:t>
      </w:r>
      <w:r w:rsidRPr="009A6980">
        <w:t>.</w:t>
      </w:r>
    </w:p>
    <w:p w:rsidR="002D652D" w:rsidRPr="009A6980" w:rsidRDefault="002D652D" w:rsidP="005C7D81">
      <w:pPr>
        <w:widowControl w:val="0"/>
        <w:rPr>
          <w:lang w:val="ru-RU" w:eastAsia="ru-RU"/>
        </w:rPr>
      </w:pPr>
    </w:p>
    <w:p w:rsidR="002D652D" w:rsidRPr="009A6980" w:rsidRDefault="002D652D" w:rsidP="005C7D81">
      <w:pPr>
        <w:pStyle w:val="2"/>
        <w:widowControl w:val="0"/>
      </w:pPr>
      <w:bookmarkStart w:id="78" w:name="_Toc309113197"/>
      <w:r w:rsidRPr="009A6980">
        <w:t>3.4. Производственная сфера</w:t>
      </w:r>
      <w:bookmarkEnd w:id="78"/>
    </w:p>
    <w:p w:rsidR="002D652D" w:rsidRPr="009A6980" w:rsidRDefault="002D652D" w:rsidP="005C7D81">
      <w:pPr>
        <w:widowControl w:val="0"/>
        <w:rPr>
          <w:b/>
          <w:bCs/>
          <w:lang w:val="ru-RU" w:eastAsia="ru-RU"/>
        </w:rPr>
      </w:pPr>
      <w:r w:rsidRPr="009A6980">
        <w:rPr>
          <w:b/>
          <w:bCs/>
          <w:lang w:val="ru-RU" w:eastAsia="ru-RU"/>
        </w:rPr>
        <w:t>с. 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Площадь промышленных территорий составляет порядка 1,7% (3,1 га) от общей площади населенного пункта. Там же проектом выделены два участка площадью 2,8 га.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Там же предусмотрены резервные территории для развития существующих объе</w:t>
      </w:r>
      <w:r w:rsidRPr="009A6980">
        <w:rPr>
          <w:lang w:val="ru-RU"/>
        </w:rPr>
        <w:t>к</w:t>
      </w:r>
      <w:r w:rsidRPr="009A6980">
        <w:rPr>
          <w:lang w:val="ru-RU"/>
        </w:rPr>
        <w:t xml:space="preserve">тов, что целесообразно при существующей тенденции динамики численности населения в условиях рыночной экономики. Площадь резервных территорий на вторую очередь – 6,0 га. </w:t>
      </w:r>
    </w:p>
    <w:p w:rsidR="002D652D" w:rsidRPr="009A6980" w:rsidRDefault="002D652D" w:rsidP="005C7D81">
      <w:pPr>
        <w:widowControl w:val="0"/>
        <w:rPr>
          <w:b/>
          <w:bCs/>
          <w:lang w:val="ru-RU" w:eastAsia="ru-RU"/>
        </w:rPr>
      </w:pPr>
      <w:r w:rsidRPr="009A6980">
        <w:rPr>
          <w:b/>
          <w:bCs/>
          <w:lang w:val="ru-RU" w:eastAsia="ru-RU"/>
        </w:rPr>
        <w:t>с.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Площадь промышленных территорий составляет порядка 4,3% (7,0 га) от общей площади населенного пункта. Проектом предусмотрены: перенос пилорамы расположе</w:t>
      </w:r>
      <w:r w:rsidRPr="009A6980">
        <w:rPr>
          <w:lang w:val="ru-RU"/>
        </w:rPr>
        <w:t>н</w:t>
      </w:r>
      <w:r w:rsidRPr="009A6980">
        <w:rPr>
          <w:lang w:val="ru-RU"/>
        </w:rPr>
        <w:t>ной по улице Лесная на северо-восток населенного пункта, реконструкция существующей АЗС, а так же выделен участок площадью 4,0 га для развития производства за расчётный срок.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Там же предусмотрены резервные территории для развития существующих объе</w:t>
      </w:r>
      <w:r w:rsidRPr="009A6980">
        <w:rPr>
          <w:lang w:val="ru-RU"/>
        </w:rPr>
        <w:t>к</w:t>
      </w:r>
      <w:r w:rsidRPr="009A6980">
        <w:rPr>
          <w:lang w:val="ru-RU"/>
        </w:rPr>
        <w:t xml:space="preserve">тов, что целесообразно при существующей тенденции динамики численности населения в условиях рыночной экономики. Площадь резервных территорий на вторую очередь – 2,5 га. </w:t>
      </w:r>
    </w:p>
    <w:p w:rsidR="002D652D" w:rsidRPr="009A6980" w:rsidRDefault="002D652D" w:rsidP="005C7D81">
      <w:pPr>
        <w:widowControl w:val="0"/>
        <w:rPr>
          <w:lang w:val="ru-RU" w:eastAsia="ru-RU"/>
        </w:rPr>
      </w:pPr>
    </w:p>
    <w:p w:rsidR="002D652D" w:rsidRPr="009A6980" w:rsidRDefault="002D652D" w:rsidP="005C7D81">
      <w:pPr>
        <w:pStyle w:val="2"/>
        <w:widowControl w:val="0"/>
      </w:pPr>
      <w:bookmarkStart w:id="79" w:name="_Toc309113198"/>
      <w:r w:rsidRPr="009A6980">
        <w:t>3.5. Транспортное обслуживание и улично-дорожная сеть</w:t>
      </w:r>
      <w:bookmarkEnd w:id="79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</w:t>
      </w:r>
      <w:r w:rsidRPr="009A6980">
        <w:rPr>
          <w:lang w:val="ru-RU"/>
        </w:rPr>
        <w:t>о</w:t>
      </w:r>
      <w:r w:rsidRPr="009A6980">
        <w:rPr>
          <w:lang w:val="ru-RU"/>
        </w:rPr>
        <w:t>приятной среды для жизнедеятельности населения, снижение социальной напряженности от транспортного дискомфорта.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При проектировании улично-дорожной сети максимально учтена сложившаяся си</w:t>
      </w:r>
      <w:r w:rsidRPr="009A6980">
        <w:rPr>
          <w:lang w:val="ru-RU"/>
        </w:rPr>
        <w:t>с</w:t>
      </w:r>
      <w:r w:rsidRPr="009A6980">
        <w:rPr>
          <w:lang w:val="ru-RU"/>
        </w:rPr>
        <w:t>тема улиц и направление перспективного развития населенного пункта, предусмотрены мероприятия по исключению имеющихся недостатков. Введена четкая дифференциация улиц по категориям в соответствии с СП 42.13330.2011 «Градостроительство. Планировка  зданий и застройка городских и сельских поселений».</w:t>
      </w:r>
    </w:p>
    <w:p w:rsidR="002D652D" w:rsidRPr="009A6980" w:rsidRDefault="002D652D" w:rsidP="005C7D81">
      <w:pPr>
        <w:pStyle w:val="S5"/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Кругло-Семенцы, с.Борисовка</w:t>
      </w:r>
    </w:p>
    <w:p w:rsidR="002D652D" w:rsidRPr="009A6980" w:rsidRDefault="002D652D" w:rsidP="005C7D81">
      <w:pPr>
        <w:widowControl w:val="0"/>
        <w:jc w:val="left"/>
        <w:rPr>
          <w:lang w:val="ru-RU"/>
        </w:rPr>
      </w:pPr>
      <w:r w:rsidRPr="009A6980">
        <w:rPr>
          <w:lang w:val="ru-RU"/>
        </w:rPr>
        <w:t>В проекте принята следующая классификация улично-дорожной сети с учетом функционального назначения улиц и дорог, интенсивности движения транспорта на о</w:t>
      </w:r>
      <w:r w:rsidRPr="009A6980">
        <w:rPr>
          <w:lang w:val="ru-RU"/>
        </w:rPr>
        <w:t>т</w:t>
      </w:r>
      <w:r w:rsidRPr="009A6980">
        <w:rPr>
          <w:lang w:val="ru-RU"/>
        </w:rPr>
        <w:t>дельных участках и положения улиц в транспортной схеме населенного пункта:</w:t>
      </w:r>
    </w:p>
    <w:p w:rsidR="002D652D" w:rsidRPr="009A6980" w:rsidRDefault="002D652D" w:rsidP="005C7D81">
      <w:pPr>
        <w:widowControl w:val="0"/>
        <w:numPr>
          <w:ilvl w:val="0"/>
          <w:numId w:val="24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автомобильная дорога регионального значения 4 категории (объездная с. Бор</w:t>
      </w:r>
      <w:r w:rsidRPr="009A6980">
        <w:rPr>
          <w:lang w:val="ru-RU"/>
        </w:rPr>
        <w:t>и</w:t>
      </w:r>
      <w:r w:rsidRPr="009A6980">
        <w:rPr>
          <w:lang w:val="ru-RU"/>
        </w:rPr>
        <w:t>совка);</w:t>
      </w:r>
    </w:p>
    <w:p w:rsidR="002D652D" w:rsidRPr="009A6980" w:rsidRDefault="002D652D" w:rsidP="005C7D81">
      <w:pPr>
        <w:widowControl w:val="0"/>
        <w:numPr>
          <w:ilvl w:val="0"/>
          <w:numId w:val="24"/>
        </w:numPr>
        <w:tabs>
          <w:tab w:val="left" w:pos="851"/>
        </w:tabs>
        <w:ind w:left="0" w:firstLine="567"/>
      </w:pPr>
      <w:r w:rsidRPr="009A6980">
        <w:t>главные улицы;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9A6980">
        <w:rPr>
          <w:lang w:val="ru-RU"/>
        </w:rPr>
        <w:t>второстепенные улицы в жилой застройке;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24"/>
        </w:numPr>
        <w:tabs>
          <w:tab w:val="left" w:pos="851"/>
        </w:tabs>
        <w:ind w:left="0" w:firstLine="567"/>
        <w:contextualSpacing/>
      </w:pPr>
      <w:r w:rsidRPr="009A6980">
        <w:t>внутриквартальные проезды.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Генеральным планом предлагается вариант дорожной одежды – асфальтобетон.</w:t>
      </w:r>
    </w:p>
    <w:p w:rsidR="002D652D" w:rsidRPr="009A6980" w:rsidRDefault="002D652D" w:rsidP="005C7D81">
      <w:pPr>
        <w:widowControl w:val="0"/>
        <w:tabs>
          <w:tab w:val="left" w:pos="720"/>
        </w:tabs>
        <w:rPr>
          <w:lang w:val="ru-RU"/>
        </w:rPr>
      </w:pPr>
      <w:r w:rsidRPr="009A6980">
        <w:rPr>
          <w:lang w:val="ru-RU"/>
        </w:rPr>
        <w:t>Вдоль основных улиц и дорог предлагается устройство тротуаров.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Ширина тротуаров вдоль главных улиц - 2м, остальных 1,0 - 1,5м. Покрытие троту</w:t>
      </w:r>
      <w:r w:rsidRPr="009A6980">
        <w:rPr>
          <w:lang w:val="ru-RU"/>
        </w:rPr>
        <w:t>а</w:t>
      </w:r>
      <w:r w:rsidRPr="009A6980">
        <w:rPr>
          <w:lang w:val="ru-RU"/>
        </w:rPr>
        <w:t>ров предлагается устраивать плиточное и асфальтированное.</w:t>
      </w:r>
    </w:p>
    <w:p w:rsidR="002D652D" w:rsidRPr="009A6980" w:rsidRDefault="002D652D" w:rsidP="005C7D81">
      <w:pPr>
        <w:pStyle w:val="ListBullet"/>
        <w:widowControl w:val="0"/>
      </w:pPr>
    </w:p>
    <w:p w:rsidR="002D652D" w:rsidRPr="009A6980" w:rsidRDefault="002D652D" w:rsidP="005C7D81">
      <w:pPr>
        <w:pStyle w:val="2"/>
        <w:widowControl w:val="0"/>
      </w:pPr>
      <w:bookmarkStart w:id="80" w:name="_Toc309113199"/>
      <w:r w:rsidRPr="009A6980">
        <w:t>3.6. Инженерно-технические мероприятия по подготовке территории</w:t>
      </w:r>
      <w:bookmarkEnd w:id="80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целях обеспечения инженерной защиты застроенных территорий и подготовки территории под перспективное освоение генеральным планом предусмотрен ряд мер</w:t>
      </w:r>
      <w:r w:rsidRPr="009A6980">
        <w:rPr>
          <w:lang w:val="ru-RU"/>
        </w:rPr>
        <w:t>о</w:t>
      </w:r>
      <w:r w:rsidRPr="009A6980">
        <w:rPr>
          <w:lang w:val="ru-RU"/>
        </w:rPr>
        <w:t>приятий:</w:t>
      </w:r>
    </w:p>
    <w:p w:rsidR="002D652D" w:rsidRPr="009A6980" w:rsidRDefault="002D652D" w:rsidP="005C7D81">
      <w:pPr>
        <w:widowControl w:val="0"/>
        <w:ind w:left="851" w:firstLine="0"/>
        <w:rPr>
          <w:lang w:val="ru-RU"/>
        </w:rPr>
      </w:pPr>
      <w:r w:rsidRPr="009A6980">
        <w:rPr>
          <w:lang w:val="ru-RU"/>
        </w:rPr>
        <w:t>- подсыпка новых территорий выше границы подтопления территории;</w:t>
      </w:r>
    </w:p>
    <w:p w:rsidR="002D652D" w:rsidRPr="009A6980" w:rsidRDefault="002D652D" w:rsidP="005C7D81">
      <w:pPr>
        <w:widowControl w:val="0"/>
        <w:ind w:left="851" w:firstLine="0"/>
        <w:rPr>
          <w:lang w:val="ru-RU"/>
        </w:rPr>
      </w:pPr>
      <w:r w:rsidRPr="009A6980">
        <w:rPr>
          <w:lang w:val="ru-RU"/>
        </w:rPr>
        <w:t>- понижение уровня грунтовых вод путем дренирования территории;</w:t>
      </w:r>
    </w:p>
    <w:p w:rsidR="002D652D" w:rsidRPr="009A6980" w:rsidRDefault="002D652D" w:rsidP="005C7D81">
      <w:pPr>
        <w:widowControl w:val="0"/>
        <w:ind w:left="851" w:firstLine="0"/>
        <w:rPr>
          <w:lang w:val="ru-RU"/>
        </w:rPr>
      </w:pPr>
      <w:r w:rsidRPr="009A6980">
        <w:rPr>
          <w:lang w:val="ru-RU"/>
        </w:rPr>
        <w:t>- закрепление береговых склонов от неблагоприятного воздействия воды и ветра;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Вертикальная планировка проектируемой территории будет решаться на последу</w:t>
      </w:r>
      <w:r w:rsidRPr="009A6980">
        <w:rPr>
          <w:lang w:val="ru-RU"/>
        </w:rPr>
        <w:t>ю</w:t>
      </w:r>
      <w:r w:rsidRPr="009A6980">
        <w:rPr>
          <w:lang w:val="ru-RU"/>
        </w:rPr>
        <w:t>щих стадиях.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2"/>
        <w:widowControl w:val="0"/>
      </w:pPr>
      <w:bookmarkStart w:id="81" w:name="_Toc309113200"/>
      <w:r w:rsidRPr="009A6980">
        <w:t>3.7. Инженерное оборудование территории</w:t>
      </w:r>
      <w:bookmarkEnd w:id="81"/>
    </w:p>
    <w:p w:rsidR="002D652D" w:rsidRPr="009A6980" w:rsidRDefault="002D652D" w:rsidP="005C7D81">
      <w:pPr>
        <w:pStyle w:val="3"/>
        <w:widowControl w:val="0"/>
        <w:numPr>
          <w:ilvl w:val="0"/>
          <w:numId w:val="49"/>
        </w:numPr>
        <w:ind w:hanging="720"/>
      </w:pPr>
      <w:bookmarkStart w:id="82" w:name="_Toc299450790"/>
      <w:bookmarkStart w:id="83" w:name="_Toc299450855"/>
      <w:bookmarkStart w:id="84" w:name="_Toc309113201"/>
      <w:r w:rsidRPr="009A6980">
        <w:t>Водоснабжение</w:t>
      </w:r>
      <w:bookmarkStart w:id="85" w:name="_Toc299450791"/>
      <w:bookmarkStart w:id="86" w:name="_Toc299450856"/>
      <w:bookmarkEnd w:id="82"/>
      <w:bookmarkEnd w:id="83"/>
      <w:bookmarkEnd w:id="84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Система водоснабжения поселения принята с учетом его развития на расчетный срок – 2030 г. Качество воды, подаваемой на хозяйственно-питьевые нужды, должно соотве</w:t>
      </w:r>
      <w:r w:rsidRPr="009A6980">
        <w:rPr>
          <w:lang w:val="ru-RU"/>
        </w:rPr>
        <w:t>т</w:t>
      </w:r>
      <w:r w:rsidRPr="009A6980">
        <w:rPr>
          <w:lang w:val="ru-RU"/>
        </w:rPr>
        <w:t>ствовать требованиям ГОСТ Р 51232-98 «Вода питьевая» и СанПиН 2.1.4.1074-01 «Пить</w:t>
      </w:r>
      <w:r w:rsidRPr="009A6980">
        <w:rPr>
          <w:lang w:val="ru-RU"/>
        </w:rPr>
        <w:t>е</w:t>
      </w:r>
      <w:r w:rsidRPr="009A6980">
        <w:rPr>
          <w:lang w:val="ru-RU"/>
        </w:rPr>
        <w:t>вая вода. Гигиенические требования. Контроль качества».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Расчёт общего водопотребления для населенных пунктов выполнен в соответствии с положениями СНиП 2.04.02-84* «Водоснабжение. Наружные сети и сооружения». Удел</w:t>
      </w:r>
      <w:r w:rsidRPr="009A6980">
        <w:rPr>
          <w:lang w:val="ru-RU"/>
        </w:rPr>
        <w:t>ь</w:t>
      </w:r>
      <w:r w:rsidRPr="009A6980">
        <w:rPr>
          <w:lang w:val="ru-RU"/>
        </w:rPr>
        <w:t>ное среднесуточное (за год) водопотребление на хозяйственно-питьевые нужды населения принято в соответствии с п.2.1. СНиП 2.04.02-84* «Водоснабжение. Наружные сети и с</w:t>
      </w:r>
      <w:r w:rsidRPr="009A6980">
        <w:rPr>
          <w:lang w:val="ru-RU"/>
        </w:rPr>
        <w:t>о</w:t>
      </w:r>
      <w:r w:rsidRPr="009A6980">
        <w:rPr>
          <w:lang w:val="ru-RU"/>
        </w:rPr>
        <w:t>оружения» с учетом увеличения водопотребления к расчетному сроку за счет повышения степени благоустройства зданий, уровня жизни населения, этажности застройки, и соста</w:t>
      </w:r>
      <w:r w:rsidRPr="009A6980">
        <w:rPr>
          <w:lang w:val="ru-RU"/>
        </w:rPr>
        <w:t>в</w:t>
      </w:r>
      <w:r w:rsidRPr="009A6980">
        <w:rPr>
          <w:lang w:val="ru-RU"/>
        </w:rPr>
        <w:t>ляет: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на 1-ую очередь – 150 л/сут. на человека;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на расчетный срок – 180 л/сут. на человека.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Расчетный (средний за год) суточный расход воды на хозяйственно-питьевые нужды в населенном пункте определен в соответствии с п.2.2. СНиП 2.04.02-84* «Водоснабж</w:t>
      </w:r>
      <w:r w:rsidRPr="009A6980">
        <w:rPr>
          <w:lang w:val="ru-RU"/>
        </w:rPr>
        <w:t>е</w:t>
      </w:r>
      <w:r w:rsidRPr="009A6980">
        <w:rPr>
          <w:lang w:val="ru-RU"/>
        </w:rPr>
        <w:t>ние. Наружные сети и сооружения». Расчетный расход воды в сутки наибольшего водоп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требления определен при коэффициенте суточной неравномерности </w:t>
      </w:r>
      <w:r w:rsidRPr="009A6980">
        <w:t>k</w:t>
      </w:r>
      <w:r w:rsidRPr="009A6980">
        <w:rPr>
          <w:vertAlign w:val="subscript"/>
          <w:lang w:val="ru-RU"/>
        </w:rPr>
        <w:t>сут.</w:t>
      </w:r>
      <w:r w:rsidRPr="009A6980">
        <w:rPr>
          <w:vertAlign w:val="subscript"/>
        </w:rPr>
        <w:t>max</w:t>
      </w:r>
      <w:r w:rsidRPr="009A6980">
        <w:rPr>
          <w:lang w:val="ru-RU"/>
        </w:rPr>
        <w:t>=1,2. Неучте</w:t>
      </w:r>
      <w:r w:rsidRPr="009A6980">
        <w:rPr>
          <w:lang w:val="ru-RU"/>
        </w:rPr>
        <w:t>н</w:t>
      </w:r>
      <w:r w:rsidRPr="009A6980">
        <w:rPr>
          <w:lang w:val="ru-RU"/>
        </w:rPr>
        <w:t>ные расходы принимаются дополнительно в размере 10% суммарного расхода воды на хозяйственно-питьевые нужды. Расходы воды на производственные нужды промышле</w:t>
      </w:r>
      <w:r w:rsidRPr="009A6980">
        <w:rPr>
          <w:lang w:val="ru-RU"/>
        </w:rPr>
        <w:t>н</w:t>
      </w:r>
      <w:r w:rsidRPr="009A6980">
        <w:rPr>
          <w:lang w:val="ru-RU"/>
        </w:rPr>
        <w:t>ных и сельскохозяйственных предприятий приняты дополнительно в размере 10% су</w:t>
      </w:r>
      <w:r w:rsidRPr="009A6980">
        <w:rPr>
          <w:lang w:val="ru-RU"/>
        </w:rPr>
        <w:t>м</w:t>
      </w:r>
      <w:r w:rsidRPr="009A6980">
        <w:rPr>
          <w:lang w:val="ru-RU"/>
        </w:rPr>
        <w:t>марного расхода воды на хозяйственно-питьевые нужды населенного пункта. Удельное среднесуточное за поливочный сезон потребление воды на поливку в расчете на одного жителя, учитывая степень благоустройства, принято 70 л/сут. Расходы воды на хозяйс</w:t>
      </w:r>
      <w:r w:rsidRPr="009A6980">
        <w:rPr>
          <w:lang w:val="ru-RU"/>
        </w:rPr>
        <w:t>т</w:t>
      </w:r>
      <w:r w:rsidRPr="009A6980">
        <w:rPr>
          <w:lang w:val="ru-RU"/>
        </w:rPr>
        <w:t>венно-питьевые нужды запроектированных общественных зданий приняты по каталогу типовых проектов.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При строительстве и реконструкции водопроводных сетей предусматривается пр</w:t>
      </w:r>
      <w:r w:rsidRPr="009A6980">
        <w:rPr>
          <w:lang w:val="ru-RU"/>
        </w:rPr>
        <w:t>и</w:t>
      </w:r>
      <w:r w:rsidRPr="009A6980">
        <w:rPr>
          <w:lang w:val="ru-RU"/>
        </w:rPr>
        <w:t>менение полиэтиленовых труб, что значительно снижает стоимость строительно-монтажных работ, сокращает эксплуатационные затраты, повышает их  срок эксплуат</w:t>
      </w:r>
      <w:r w:rsidRPr="009A6980">
        <w:rPr>
          <w:lang w:val="ru-RU"/>
        </w:rPr>
        <w:t>а</w:t>
      </w:r>
      <w:r w:rsidRPr="009A6980">
        <w:rPr>
          <w:lang w:val="ru-RU"/>
        </w:rPr>
        <w:t>ции.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Расходы воды для нужд животноводства определены по следующим усредненным нормативам в соответствии с ВНТП-Н-97 «Нормы расходов воды потребителей систем сельскохозяйственного водоснабжения».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крупный рогатый скот –  55 л/сут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свиньи     –  25 л/сут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овцы        –  5 л/сут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лошади   –  70 л/сут</w:t>
      </w:r>
    </w:p>
    <w:p w:rsidR="002D652D" w:rsidRPr="009A6980" w:rsidRDefault="002D652D" w:rsidP="005C7D81">
      <w:pPr>
        <w:widowControl w:val="0"/>
      </w:pPr>
      <w:r w:rsidRPr="009A6980">
        <w:t xml:space="preserve">птицы      –  1,5 л/сут 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Основные показатели потребления воды на содержание скота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2383"/>
        <w:gridCol w:w="1405"/>
        <w:gridCol w:w="1776"/>
        <w:gridCol w:w="1689"/>
        <w:gridCol w:w="1786"/>
      </w:tblGrid>
      <w:tr w:rsidR="002D652D" w:rsidRPr="009A6980" w:rsidTr="002C1CDF">
        <w:trPr>
          <w:trHeight w:val="113"/>
          <w:tblHeader/>
        </w:trPr>
        <w:tc>
          <w:tcPr>
            <w:tcW w:w="277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245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734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743" w:type="pct"/>
            <w:gridSpan w:val="3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Существующая застройка</w:t>
            </w:r>
          </w:p>
        </w:tc>
      </w:tr>
      <w:tr w:rsidR="002D652D" w:rsidRPr="00011962" w:rsidTr="002C1CDF">
        <w:trPr>
          <w:trHeight w:val="113"/>
          <w:tblHeader/>
        </w:trPr>
        <w:tc>
          <w:tcPr>
            <w:tcW w:w="277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Количество водопотребителей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Удельное вод</w:t>
            </w:r>
            <w:r w:rsidRPr="009A6980">
              <w:rPr>
                <w:sz w:val="20"/>
                <w:szCs w:val="20"/>
                <w:lang w:val="ru-RU"/>
              </w:rPr>
              <w:t>о</w:t>
            </w:r>
            <w:r w:rsidRPr="009A6980">
              <w:rPr>
                <w:sz w:val="20"/>
                <w:szCs w:val="20"/>
                <w:lang w:val="ru-RU"/>
              </w:rPr>
              <w:t>потребление (за год) л/сут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Среднесуточное водопотребление (за год)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Крупный рогатый скот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483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26,56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Свиньи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354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8,85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Овцы всех пород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157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0,78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Козы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92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2,5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0,23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Лошади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70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0,77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Кролики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39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0,06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Птица – всего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голов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2574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3,86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Пчелосемьи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единиц</w:t>
            </w: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1,5</w:t>
            </w: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0,003</w:t>
            </w:r>
          </w:p>
        </w:tc>
      </w:tr>
      <w:tr w:rsidR="002D652D" w:rsidRPr="009A6980" w:rsidTr="002C1CDF">
        <w:trPr>
          <w:trHeight w:val="113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</w:t>
            </w:r>
          </w:p>
        </w:tc>
        <w:tc>
          <w:tcPr>
            <w:tcW w:w="7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41,11</w:t>
            </w:r>
          </w:p>
        </w:tc>
      </w:tr>
    </w:tbl>
    <w:p w:rsidR="002D652D" w:rsidRPr="009A6980" w:rsidRDefault="002D652D" w:rsidP="005C7D81">
      <w:pPr>
        <w:widowControl w:val="0"/>
        <w:rPr>
          <w:b/>
          <w:bCs/>
        </w:rPr>
      </w:pPr>
      <w:r w:rsidRPr="009A6980">
        <w:rPr>
          <w:b/>
          <w:bCs/>
          <w:lang w:val="ru-RU"/>
        </w:rPr>
        <w:t>с.</w:t>
      </w:r>
      <w:r w:rsidRPr="009A6980">
        <w:rPr>
          <w:b/>
          <w:bCs/>
        </w:rPr>
        <w:t>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Система водоснабжения села предусмотрена централизованная. Источником вод</w:t>
      </w:r>
      <w:r w:rsidRPr="009A6980">
        <w:rPr>
          <w:lang w:val="ru-RU"/>
        </w:rPr>
        <w:t>о</w:t>
      </w:r>
      <w:r w:rsidRPr="009A6980">
        <w:rPr>
          <w:lang w:val="ru-RU"/>
        </w:rPr>
        <w:t>снабжения также приняты подземные воды, предусматривается реконструкция сущес</w:t>
      </w:r>
      <w:r w:rsidRPr="009A6980">
        <w:rPr>
          <w:lang w:val="ru-RU"/>
        </w:rPr>
        <w:t>т</w:t>
      </w:r>
      <w:r w:rsidRPr="009A6980">
        <w:rPr>
          <w:lang w:val="ru-RU"/>
        </w:rPr>
        <w:t>вующей системы со строительством новых сетей.</w:t>
      </w:r>
    </w:p>
    <w:p w:rsidR="002D652D" w:rsidRPr="009A6980" w:rsidRDefault="002D652D" w:rsidP="005C7D81">
      <w:pPr>
        <w:pStyle w:val="a0"/>
        <w:widowControl w:val="0"/>
      </w:pPr>
    </w:p>
    <w:tbl>
      <w:tblPr>
        <w:tblpPr w:leftFromText="180" w:rightFromText="180" w:vertAnchor="text" w:horzAnchor="margin" w:tblpY="4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2713"/>
        <w:gridCol w:w="967"/>
        <w:gridCol w:w="1248"/>
        <w:gridCol w:w="1385"/>
        <w:gridCol w:w="1248"/>
        <w:gridCol w:w="1523"/>
      </w:tblGrid>
      <w:tr w:rsidR="002D652D" w:rsidRPr="00011962" w:rsidTr="004668AD">
        <w:trPr>
          <w:cantSplit/>
          <w:trHeight w:val="170"/>
        </w:trPr>
        <w:tc>
          <w:tcPr>
            <w:tcW w:w="234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9" w:type="pct"/>
            <w:vMerge w:val="restar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836" w:type="pct"/>
            <w:gridSpan w:val="4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0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2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454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Расчётный срок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</w:tr>
      <w:tr w:rsidR="002D652D" w:rsidRPr="009A6980" w:rsidTr="004668AD">
        <w:trPr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</w:tr>
      <w:tr w:rsidR="002D652D" w:rsidRPr="009A6980" w:rsidTr="004668AD">
        <w:trPr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51,75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Жилые дома, оборудова</w:t>
            </w:r>
            <w:r w:rsidRPr="009A6980">
              <w:rPr>
                <w:sz w:val="20"/>
                <w:szCs w:val="20"/>
                <w:lang w:val="ru-RU"/>
              </w:rPr>
              <w:t>н</w:t>
            </w:r>
            <w:r w:rsidRPr="009A6980">
              <w:rPr>
                <w:sz w:val="20"/>
                <w:szCs w:val="20"/>
                <w:lang w:val="ru-RU"/>
              </w:rPr>
              <w:t>ные водопроводом с ванной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81,54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Детский  сад (25 мест)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5,4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5,8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8,8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5,8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8,8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Поливочный расход воды (3 месяца)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26,95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31,71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23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142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Расход воды на нужды ж</w:t>
            </w:r>
            <w:r w:rsidRPr="009A6980">
              <w:rPr>
                <w:sz w:val="20"/>
                <w:szCs w:val="20"/>
                <w:lang w:val="ru-RU"/>
              </w:rPr>
              <w:t>и</w:t>
            </w:r>
            <w:r w:rsidRPr="009A6980">
              <w:rPr>
                <w:sz w:val="20"/>
                <w:szCs w:val="20"/>
                <w:lang w:val="ru-RU"/>
              </w:rPr>
              <w:t>вотных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28,7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33,74</w:t>
            </w:r>
          </w:p>
        </w:tc>
      </w:tr>
      <w:tr w:rsidR="002D652D" w:rsidRPr="009A6980" w:rsidTr="004668AD">
        <w:trPr>
          <w:cantSplit/>
          <w:trHeight w:val="170"/>
        </w:trPr>
        <w:tc>
          <w:tcPr>
            <w:tcW w:w="1655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 xml:space="preserve">Итого, </w:t>
            </w: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9" w:type="pc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125,7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170,69</w:t>
            </w:r>
          </w:p>
        </w:tc>
      </w:tr>
      <w:tr w:rsidR="002D652D" w:rsidRPr="009A6980" w:rsidTr="002C1CDF">
        <w:trPr>
          <w:cantSplit/>
          <w:trHeight w:val="268"/>
        </w:trPr>
        <w:tc>
          <w:tcPr>
            <w:tcW w:w="1655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9" w:type="pc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150,84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204,8</w:t>
            </w:r>
          </w:p>
        </w:tc>
      </w:tr>
    </w:tbl>
    <w:p w:rsidR="002D652D" w:rsidRPr="009A6980" w:rsidRDefault="002D652D" w:rsidP="005C7D81">
      <w:pPr>
        <w:widowControl w:val="0"/>
        <w:jc w:val="center"/>
        <w:rPr>
          <w:u w:val="single"/>
        </w:rPr>
      </w:pPr>
      <w:r w:rsidRPr="009A6980">
        <w:rPr>
          <w:u w:val="single"/>
        </w:rPr>
        <w:t>Водопотребление села Кругло-Семенцы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  <w:ind w:left="1276" w:hanging="709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Расход воды на расчетный срок составляет 204,8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/сут. Мощности двух водозабо</w:t>
      </w:r>
      <w:r w:rsidRPr="009A6980">
        <w:rPr>
          <w:lang w:val="ru-RU"/>
        </w:rPr>
        <w:t>р</w:t>
      </w:r>
      <w:r w:rsidRPr="009A6980">
        <w:rPr>
          <w:lang w:val="ru-RU"/>
        </w:rPr>
        <w:t>ных сооружений с водонапорными башнями системы достаточно для водоснабжения с</w:t>
      </w:r>
      <w:r w:rsidRPr="009A6980">
        <w:rPr>
          <w:lang w:val="ru-RU"/>
        </w:rPr>
        <w:t>у</w:t>
      </w:r>
      <w:r w:rsidRPr="009A6980">
        <w:rPr>
          <w:lang w:val="ru-RU"/>
        </w:rPr>
        <w:t>ществующей застройки. Проектом предусматривается дальнейшее развитие внутрипосе</w:t>
      </w:r>
      <w:r w:rsidRPr="009A6980">
        <w:rPr>
          <w:lang w:val="ru-RU"/>
        </w:rPr>
        <w:t>л</w:t>
      </w:r>
      <w:r w:rsidRPr="009A6980">
        <w:rPr>
          <w:lang w:val="ru-RU"/>
        </w:rPr>
        <w:t>ковой водопроводной сети для охвата всех потребителей. Трубопроводы, арматура и к</w:t>
      </w:r>
      <w:r w:rsidRPr="009A6980">
        <w:rPr>
          <w:lang w:val="ru-RU"/>
        </w:rPr>
        <w:t>о</w:t>
      </w:r>
      <w:r w:rsidRPr="009A6980">
        <w:rPr>
          <w:lang w:val="ru-RU"/>
        </w:rPr>
        <w:t>лодцы должны быть выполнены из современных материалов. Водопроводную сеть пре</w:t>
      </w:r>
      <w:r w:rsidRPr="009A6980">
        <w:rPr>
          <w:lang w:val="ru-RU"/>
        </w:rPr>
        <w:t>д</w:t>
      </w:r>
      <w:r w:rsidRPr="009A6980">
        <w:rPr>
          <w:lang w:val="ru-RU"/>
        </w:rPr>
        <w:t>лагается выполнить из полиэтиленовых труб ГОСТ 18599-2001 «Трубы напорные из п</w:t>
      </w:r>
      <w:r w:rsidRPr="009A6980">
        <w:rPr>
          <w:lang w:val="ru-RU"/>
        </w:rPr>
        <w:t>о</w:t>
      </w:r>
      <w:r w:rsidRPr="009A6980">
        <w:rPr>
          <w:lang w:val="ru-RU"/>
        </w:rPr>
        <w:t>лиэтилена. Технические условия» диаметрами  100 мм. Диаметры водопроводной сети рассчитываются из условия пропуска расчетного расхода (хозяйственно-питьевой и пр</w:t>
      </w:r>
      <w:r w:rsidRPr="009A6980">
        <w:rPr>
          <w:lang w:val="ru-RU"/>
        </w:rPr>
        <w:t>о</w:t>
      </w:r>
      <w:r w:rsidRPr="009A6980">
        <w:rPr>
          <w:lang w:val="ru-RU"/>
        </w:rPr>
        <w:t>тивопожарный) с оптимальной скоростью. Прокладка - ниже глубины промерзания. Тр</w:t>
      </w:r>
      <w:r w:rsidRPr="009A6980">
        <w:rPr>
          <w:lang w:val="ru-RU"/>
        </w:rPr>
        <w:t>у</w:t>
      </w:r>
      <w:r w:rsidRPr="009A6980">
        <w:rPr>
          <w:lang w:val="ru-RU"/>
        </w:rPr>
        <w:t>бы уложить в каналах в кольцевой тепловой изоляции.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Запас воды на тушение пожара определён в соответствии с таблицами 5, 6 СНиП 2.04.02-84* «Водоснабжение. Наружные сети и сооружения» - один пожар с расходом в</w:t>
      </w:r>
      <w:r w:rsidRPr="009A6980">
        <w:rPr>
          <w:lang w:val="ru-RU"/>
        </w:rPr>
        <w:t>о</w:t>
      </w:r>
      <w:r w:rsidRPr="009A6980">
        <w:rPr>
          <w:lang w:val="ru-RU"/>
        </w:rPr>
        <w:t>ды на наружное пожаротушение 5 л/с, продолжительность тушения пожара 3 ч:</w:t>
      </w:r>
    </w:p>
    <w:p w:rsidR="002D652D" w:rsidRPr="009A6980" w:rsidRDefault="002D652D" w:rsidP="005C7D81">
      <w:pPr>
        <w:widowControl w:val="0"/>
        <w:ind w:firstLine="709"/>
        <w:rPr>
          <w:lang w:val="ru-RU"/>
        </w:rPr>
      </w:pPr>
      <w:r w:rsidRPr="009A6980">
        <w:rPr>
          <w:color w:val="FF0000"/>
          <w:lang w:val="ru-RU"/>
        </w:rPr>
        <w:t xml:space="preserve"> </w:t>
      </w:r>
      <w:r w:rsidRPr="009A6980">
        <w:rPr>
          <w:lang w:val="ru-RU"/>
        </w:rPr>
        <w:t>Запас воды на тушение пожара определён в соответствии с таблицами 5, 6 СНиП 2.04.02-84* «Водоснабжение. Наружные сети и сооружения» - один пожар с расходом в</w:t>
      </w:r>
      <w:r w:rsidRPr="009A6980">
        <w:rPr>
          <w:lang w:val="ru-RU"/>
        </w:rPr>
        <w:t>о</w:t>
      </w:r>
      <w:r w:rsidRPr="009A6980">
        <w:rPr>
          <w:lang w:val="ru-RU"/>
        </w:rPr>
        <w:t>ды на наружное пожаротушение 5 л/с, продолжительность тушения пожара 3 ч:</w:t>
      </w:r>
    </w:p>
    <w:p w:rsidR="002D652D" w:rsidRPr="009A6980" w:rsidRDefault="002D652D" w:rsidP="005C7D81">
      <w:pPr>
        <w:widowControl w:val="0"/>
        <w:ind w:firstLine="0"/>
        <w:rPr>
          <w:lang w:val="ru-RU"/>
        </w:rPr>
      </w:pP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 w:rsidRPr="00F70A9F">
        <w:rPr>
          <w:position w:val="-27"/>
        </w:rPr>
        <w:pict>
          <v:shape id="_x0000_i1043" type="#_x0000_t75" style="width:1in;height:27.75pt" equationxml="&lt;">
            <v:imagedata r:id="rId25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 w:rsidRPr="00F70A9F">
        <w:rPr>
          <w:b/>
          <w:position w:val="-27"/>
        </w:rPr>
        <w:pict>
          <v:shape id="_x0000_i1044" type="#_x0000_t75" style="width:1in;height:27.75pt" equationxml="&lt;">
            <v:imagedata r:id="rId25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 xml:space="preserve"> =54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Хранение противопожарного запаса воды предусматривается в проектируемом п</w:t>
      </w:r>
      <w:r w:rsidRPr="009A6980">
        <w:rPr>
          <w:lang w:val="ru-RU"/>
        </w:rPr>
        <w:t>о</w:t>
      </w:r>
      <w:r w:rsidRPr="009A6980">
        <w:rPr>
          <w:lang w:val="ru-RU"/>
        </w:rPr>
        <w:t>жарном водоёме объёмом 50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. Расстановка пожарных гидрантов на водопроводной сети должна обеспечивать пожаротушение любого обслуживаемого данной сетью здания, с</w:t>
      </w:r>
      <w:r w:rsidRPr="009A6980">
        <w:rPr>
          <w:lang w:val="ru-RU"/>
        </w:rPr>
        <w:t>о</w:t>
      </w:r>
      <w:r w:rsidRPr="009A6980">
        <w:rPr>
          <w:lang w:val="ru-RU"/>
        </w:rPr>
        <w:t>оружения или его части не менее чем от двух гидрантов при расходе воды на наружное пожаротушение 15 л/с и более и одного — при расходе воды менее 15 л/с с учетом пр</w:t>
      </w:r>
      <w:r w:rsidRPr="009A6980">
        <w:rPr>
          <w:lang w:val="ru-RU"/>
        </w:rPr>
        <w:t>о</w:t>
      </w:r>
      <w:r w:rsidRPr="009A6980">
        <w:rPr>
          <w:lang w:val="ru-RU"/>
        </w:rPr>
        <w:t>кладки рукавных линий. Пожарные гидранты надлежит предусматривать вдоль автом</w:t>
      </w:r>
      <w:r w:rsidRPr="009A6980">
        <w:rPr>
          <w:lang w:val="ru-RU"/>
        </w:rPr>
        <w:t>о</w:t>
      </w:r>
      <w:r w:rsidRPr="009A6980">
        <w:rPr>
          <w:lang w:val="ru-RU"/>
        </w:rPr>
        <w:t>бильных дорог на расстоянии не более 2,5 м от края проезжей части, но не ближе 5 м от стен зданий, на расстоянии не более 150 м друг от друга.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Водоснабжение зоны промышленных предприятий предусмотрено  от индивидуал</w:t>
      </w:r>
      <w:r w:rsidRPr="009A6980">
        <w:rPr>
          <w:lang w:val="ru-RU"/>
        </w:rPr>
        <w:t>ь</w:t>
      </w:r>
      <w:r w:rsidRPr="009A6980">
        <w:rPr>
          <w:lang w:val="ru-RU"/>
        </w:rPr>
        <w:t>ных скважин на каждое предприятие. Месторасположение, количество скважин, а также марку и мощность насоса уточнить при рабочем проектировании после проведения инж</w:t>
      </w:r>
      <w:r w:rsidRPr="009A6980">
        <w:rPr>
          <w:lang w:val="ru-RU"/>
        </w:rPr>
        <w:t>е</w:t>
      </w:r>
      <w:r w:rsidRPr="009A6980">
        <w:rPr>
          <w:lang w:val="ru-RU"/>
        </w:rPr>
        <w:t>нерных изысканий с утверждением эксплуатационных подземных вод для целей вод</w:t>
      </w:r>
      <w:r w:rsidRPr="009A6980">
        <w:rPr>
          <w:lang w:val="ru-RU"/>
        </w:rPr>
        <w:t>о</w:t>
      </w:r>
      <w:r w:rsidRPr="009A6980">
        <w:rPr>
          <w:lang w:val="ru-RU"/>
        </w:rPr>
        <w:t>снабжения.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обеспечения надежности работы комплекса водопроводных сооружений нео</w:t>
      </w:r>
      <w:r w:rsidRPr="009A6980">
        <w:rPr>
          <w:lang w:val="ru-RU"/>
        </w:rPr>
        <w:t>б</w:t>
      </w:r>
      <w:r w:rsidRPr="009A6980">
        <w:rPr>
          <w:lang w:val="ru-RU"/>
        </w:rPr>
        <w:t>ходимо выполнить следующие мероприятия: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3"/>
        </w:numPr>
        <w:ind w:left="0" w:firstLine="709"/>
        <w:rPr>
          <w:lang w:val="ru-RU"/>
        </w:rPr>
      </w:pPr>
      <w:r w:rsidRPr="009A6980">
        <w:rPr>
          <w:lang w:val="ru-RU"/>
        </w:rPr>
        <w:t>в связи с полным износом скважины №2, проектом предусматривается строительство новой скважины дебетом 16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/ч с предшествующим этому выполнением гидрогеологической разведки;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3"/>
        </w:numPr>
        <w:ind w:left="0" w:firstLine="709"/>
        <w:rPr>
          <w:lang w:val="ru-RU"/>
        </w:rPr>
      </w:pPr>
      <w:r w:rsidRPr="009A6980">
        <w:rPr>
          <w:lang w:val="ru-RU"/>
        </w:rPr>
        <w:t>для скважины №2 провести капитальный ремонт и использовать как резер</w:t>
      </w:r>
      <w:r w:rsidRPr="009A6980">
        <w:rPr>
          <w:lang w:val="ru-RU"/>
        </w:rPr>
        <w:t>в</w:t>
      </w:r>
      <w:r w:rsidRPr="009A6980">
        <w:rPr>
          <w:lang w:val="ru-RU"/>
        </w:rPr>
        <w:t>ную скважину;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3"/>
        </w:numPr>
        <w:ind w:left="0" w:firstLine="709"/>
      </w:pPr>
      <w:r w:rsidRPr="009A6980">
        <w:t>замена двух водонапорных башен;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3"/>
        </w:numPr>
        <w:ind w:left="0" w:firstLine="709"/>
        <w:rPr>
          <w:lang w:val="ru-RU"/>
        </w:rPr>
      </w:pPr>
      <w:r w:rsidRPr="009A6980">
        <w:rPr>
          <w:lang w:val="ru-RU"/>
        </w:rPr>
        <w:t>ремонт, реконструкция ветхих водопроводных сетей;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3"/>
        </w:numPr>
        <w:ind w:left="0" w:firstLine="709"/>
        <w:rPr>
          <w:lang w:val="ru-RU"/>
        </w:rPr>
      </w:pPr>
      <w:r w:rsidRPr="009A6980">
        <w:rPr>
          <w:lang w:val="ru-RU"/>
        </w:rPr>
        <w:t xml:space="preserve">строительство новых водопроводных сетей из полиэтиленовых труб </w:t>
      </w:r>
      <w:r w:rsidRPr="009A6980">
        <w:sym w:font="Symbol" w:char="F0C6"/>
      </w:r>
      <w:r w:rsidRPr="009A6980">
        <w:rPr>
          <w:lang w:val="ru-RU"/>
        </w:rPr>
        <w:t>60…100 мм в районах перспективной застройки.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lang w:val="ru-RU"/>
        </w:rPr>
        <w:t>с.</w:t>
      </w:r>
      <w:r w:rsidRPr="009A6980">
        <w:rPr>
          <w:b/>
          <w:bCs/>
          <w:lang w:val="ru-RU"/>
        </w:rPr>
        <w:t xml:space="preserve">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Система водоснабжения для населенного пункта предусмотрена централизованная. Источник водоснабжения - подземные воды.</w:t>
      </w:r>
    </w:p>
    <w:p w:rsidR="002D652D" w:rsidRPr="009A6980" w:rsidRDefault="002D652D" w:rsidP="00C76B9E">
      <w:pPr>
        <w:widowControl w:val="0"/>
        <w:rPr>
          <w:lang w:val="ru-RU"/>
        </w:rPr>
      </w:pPr>
      <w:r w:rsidRPr="009A6980">
        <w:rPr>
          <w:lang w:val="ru-RU"/>
        </w:rPr>
        <w:t>Расход воды на расчетный срок составляет 107,26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/сут. Мощности действующего водозабора для водоснабжения существующей и проектируемой застройки посёлка дост</w:t>
      </w:r>
      <w:r w:rsidRPr="009A6980">
        <w:rPr>
          <w:lang w:val="ru-RU"/>
        </w:rPr>
        <w:t>а</w:t>
      </w:r>
      <w:r w:rsidRPr="009A6980">
        <w:rPr>
          <w:lang w:val="ru-RU"/>
        </w:rPr>
        <w:t>точно.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spacing w:line="240" w:lineRule="auto"/>
        <w:ind w:firstLine="0"/>
        <w:jc w:val="center"/>
        <w:rPr>
          <w:u w:val="single"/>
        </w:rPr>
      </w:pPr>
      <w:r w:rsidRPr="009A6980">
        <w:rPr>
          <w:u w:val="single"/>
        </w:rPr>
        <w:t xml:space="preserve">Водопотребление </w:t>
      </w:r>
      <w:r w:rsidRPr="009A6980">
        <w:rPr>
          <w:u w:val="single"/>
          <w:lang w:val="ru-RU"/>
        </w:rPr>
        <w:t>села</w:t>
      </w:r>
      <w:r w:rsidRPr="009A6980">
        <w:rPr>
          <w:u w:val="single"/>
        </w:rPr>
        <w:t xml:space="preserve"> Борисовка</w:t>
      </w:r>
    </w:p>
    <w:tbl>
      <w:tblPr>
        <w:tblpPr w:leftFromText="180" w:rightFromText="180" w:vertAnchor="text" w:horzAnchor="margin" w:tblpY="3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"/>
        <w:gridCol w:w="2643"/>
        <w:gridCol w:w="974"/>
        <w:gridCol w:w="1254"/>
        <w:gridCol w:w="1391"/>
        <w:gridCol w:w="1254"/>
        <w:gridCol w:w="1529"/>
      </w:tblGrid>
      <w:tr w:rsidR="002D652D" w:rsidRPr="00011962">
        <w:trPr>
          <w:cantSplit/>
          <w:trHeight w:val="20"/>
          <w:tblHeader/>
        </w:trPr>
        <w:tc>
          <w:tcPr>
            <w:tcW w:w="274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381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9" w:type="pct"/>
            <w:vMerge w:val="restar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836" w:type="pct"/>
            <w:gridSpan w:val="4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2D652D" w:rsidRPr="009A6980">
        <w:trPr>
          <w:cantSplit/>
          <w:trHeight w:val="20"/>
          <w:tblHeader/>
        </w:trPr>
        <w:tc>
          <w:tcPr>
            <w:tcW w:w="274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1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2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454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Расчётный срок</w:t>
            </w:r>
          </w:p>
        </w:tc>
      </w:tr>
      <w:tr w:rsidR="002D652D" w:rsidRPr="009A6980">
        <w:trPr>
          <w:cantSplit/>
          <w:trHeight w:val="20"/>
          <w:tblHeader/>
        </w:trPr>
        <w:tc>
          <w:tcPr>
            <w:tcW w:w="274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</w:tr>
      <w:tr w:rsidR="002D652D" w:rsidRPr="009A6980">
        <w:trPr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</w:tr>
      <w:tr w:rsidR="002D652D" w:rsidRPr="009A6980">
        <w:trPr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34,05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Жилые дома, оборудова</w:t>
            </w:r>
            <w:r w:rsidRPr="009A6980">
              <w:rPr>
                <w:sz w:val="20"/>
                <w:szCs w:val="20"/>
                <w:lang w:val="ru-RU"/>
              </w:rPr>
              <w:t>н</w:t>
            </w:r>
            <w:r w:rsidRPr="009A6980">
              <w:rPr>
                <w:sz w:val="20"/>
                <w:szCs w:val="20"/>
                <w:lang w:val="ru-RU"/>
              </w:rPr>
              <w:t>ные водопроводом с ванной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43,74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3,4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4,92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Производственная зона, 10%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3,4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4,92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Поливочный расход воды (3 месяца)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70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15,89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17,01</w:t>
            </w:r>
          </w:p>
        </w:tc>
      </w:tr>
      <w:tr w:rsidR="002D652D" w:rsidRPr="009A6980">
        <w:trPr>
          <w:cantSplit/>
          <w:trHeight w:val="20"/>
        </w:trPr>
        <w:tc>
          <w:tcPr>
            <w:tcW w:w="27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  <w:tc>
          <w:tcPr>
            <w:tcW w:w="138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Расход воды на нужды ж</w:t>
            </w:r>
            <w:r w:rsidRPr="009A6980">
              <w:rPr>
                <w:sz w:val="20"/>
                <w:szCs w:val="20"/>
                <w:lang w:val="ru-RU"/>
              </w:rPr>
              <w:t>и</w:t>
            </w:r>
            <w:r w:rsidRPr="009A6980">
              <w:rPr>
                <w:sz w:val="20"/>
                <w:szCs w:val="20"/>
                <w:lang w:val="ru-RU"/>
              </w:rPr>
              <w:t>вотных</w:t>
            </w:r>
          </w:p>
        </w:tc>
        <w:tc>
          <w:tcPr>
            <w:tcW w:w="50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16,9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18,09</w:t>
            </w:r>
          </w:p>
        </w:tc>
      </w:tr>
      <w:tr w:rsidR="002D652D" w:rsidRPr="009A6980">
        <w:trPr>
          <w:cantSplit/>
          <w:trHeight w:val="20"/>
        </w:trPr>
        <w:tc>
          <w:tcPr>
            <w:tcW w:w="1655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 xml:space="preserve">Итого, </w:t>
            </w: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9" w:type="pc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73,64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89,38</w:t>
            </w:r>
          </w:p>
        </w:tc>
      </w:tr>
      <w:tr w:rsidR="002D652D" w:rsidRPr="009A6980">
        <w:trPr>
          <w:cantSplit/>
          <w:trHeight w:val="20"/>
        </w:trPr>
        <w:tc>
          <w:tcPr>
            <w:tcW w:w="1655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9" w:type="pct"/>
            <w:textDirection w:val="btLr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88,37</w:t>
            </w:r>
          </w:p>
        </w:tc>
        <w:tc>
          <w:tcPr>
            <w:tcW w:w="65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107,26</w:t>
            </w:r>
          </w:p>
        </w:tc>
      </w:tr>
    </w:tbl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  <w:ind w:left="1287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Расход воды на наружное пожаротушения принят 5 л/с, в соответствии с таблицами 5, 6 СНиП 2.04.02-84* «Водоснабжение. Наружные сети и сооружения». Расчетное кол</w:t>
      </w:r>
      <w:r w:rsidRPr="009A6980">
        <w:rPr>
          <w:lang w:val="ru-RU"/>
        </w:rPr>
        <w:t>и</w:t>
      </w:r>
      <w:r w:rsidRPr="009A6980">
        <w:rPr>
          <w:lang w:val="ru-RU"/>
        </w:rPr>
        <w:t>чество одновременных пожаров – один. Продолжительность тушения пожара составляет 3 ч.</w:t>
      </w:r>
    </w:p>
    <w:p w:rsidR="002D652D" w:rsidRPr="009A6980" w:rsidRDefault="002D652D" w:rsidP="005C7D81">
      <w:pPr>
        <w:widowControl w:val="0"/>
        <w:ind w:firstLine="0"/>
        <w:rPr>
          <w:lang w:val="ru-RU"/>
        </w:rPr>
      </w:pP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 w:rsidRPr="00F70A9F">
        <w:rPr>
          <w:position w:val="-27"/>
        </w:rPr>
        <w:pict>
          <v:shape id="_x0000_i1045" type="#_x0000_t75" style="width:1in;height:27.75pt" equationxml="&lt;">
            <v:imagedata r:id="rId25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 w:rsidRPr="00F70A9F">
        <w:rPr>
          <w:b/>
          <w:position w:val="-27"/>
        </w:rPr>
        <w:pict>
          <v:shape id="_x0000_i1046" type="#_x0000_t75" style="width:1in;height:27.75pt" equationxml="&lt;">
            <v:imagedata r:id="rId25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 xml:space="preserve"> =54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Хранение противопожарного запаса воды предусматривается в проектируемом п</w:t>
      </w:r>
      <w:r w:rsidRPr="009A6980">
        <w:rPr>
          <w:lang w:val="ru-RU"/>
        </w:rPr>
        <w:t>о</w:t>
      </w:r>
      <w:r w:rsidRPr="009A6980">
        <w:rPr>
          <w:lang w:val="ru-RU"/>
        </w:rPr>
        <w:t>жарном водоёме объёмом 50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Водоснабжение зоны промышленных предприятий предусмотрено  от индивидуал</w:t>
      </w:r>
      <w:r w:rsidRPr="009A6980">
        <w:rPr>
          <w:lang w:val="ru-RU"/>
        </w:rPr>
        <w:t>ь</w:t>
      </w:r>
      <w:r w:rsidRPr="009A6980">
        <w:rPr>
          <w:lang w:val="ru-RU"/>
        </w:rPr>
        <w:t>ных скважин на каждое предприятие. Месторасположение, количество скважин, а также марку и мощность насоса уточнить при рабочем проектировании после проведения инж</w:t>
      </w:r>
      <w:r w:rsidRPr="009A6980">
        <w:rPr>
          <w:lang w:val="ru-RU"/>
        </w:rPr>
        <w:t>е</w:t>
      </w:r>
      <w:r w:rsidRPr="009A6980">
        <w:rPr>
          <w:lang w:val="ru-RU"/>
        </w:rPr>
        <w:t>нерных изысканий с утверждением эксплуатационных подземных вод для целей вод</w:t>
      </w:r>
      <w:r w:rsidRPr="009A6980">
        <w:rPr>
          <w:lang w:val="ru-RU"/>
        </w:rPr>
        <w:t>о</w:t>
      </w:r>
      <w:r w:rsidRPr="009A6980">
        <w:rPr>
          <w:lang w:val="ru-RU"/>
        </w:rPr>
        <w:t>снабжения.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Таким образом, для обеспечения с. Борисовка централизованной системой вод</w:t>
      </w:r>
      <w:r w:rsidRPr="009A6980">
        <w:rPr>
          <w:lang w:val="ru-RU"/>
        </w:rPr>
        <w:t>о</w:t>
      </w:r>
      <w:r w:rsidRPr="009A6980">
        <w:rPr>
          <w:lang w:val="ru-RU"/>
        </w:rPr>
        <w:t>снабжения надлежащего качества предлагается выполнить следующие мероприятия: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4"/>
        </w:numPr>
        <w:ind w:left="0" w:firstLine="567"/>
        <w:rPr>
          <w:lang w:val="ru-RU"/>
        </w:rPr>
      </w:pPr>
      <w:r w:rsidRPr="009A6980">
        <w:rPr>
          <w:lang w:val="ru-RU"/>
        </w:rPr>
        <w:t xml:space="preserve"> выполнить гидрогеологическую разведку с последующим утверждением эксплу</w:t>
      </w:r>
      <w:r w:rsidRPr="009A6980">
        <w:rPr>
          <w:lang w:val="ru-RU"/>
        </w:rPr>
        <w:t>а</w:t>
      </w:r>
      <w:r w:rsidRPr="009A6980">
        <w:rPr>
          <w:lang w:val="ru-RU"/>
        </w:rPr>
        <w:t>тационных запасов подземных вод для целей водоснабжения;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4"/>
        </w:numPr>
        <w:ind w:left="0" w:firstLine="567"/>
        <w:rPr>
          <w:lang w:val="ru-RU"/>
        </w:rPr>
      </w:pPr>
      <w:r w:rsidRPr="009A6980">
        <w:rPr>
          <w:lang w:val="ru-RU"/>
        </w:rPr>
        <w:t xml:space="preserve"> ремонт существующей скважины (промывка, замена фильтров и т.д.);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4"/>
        </w:numPr>
        <w:ind w:left="0" w:firstLine="567"/>
        <w:rPr>
          <w:lang w:val="ru-RU"/>
        </w:rPr>
      </w:pPr>
      <w:r w:rsidRPr="009A6980">
        <w:rPr>
          <w:lang w:val="ru-RU"/>
        </w:rPr>
        <w:t xml:space="preserve"> ремонт водонапорной башни, замена ветхих водопроводных сетей;</w:t>
      </w:r>
    </w:p>
    <w:p w:rsidR="002D652D" w:rsidRPr="009A6980" w:rsidRDefault="002D652D" w:rsidP="005C7D81">
      <w:pPr>
        <w:pStyle w:val="15"/>
        <w:widowControl w:val="0"/>
        <w:numPr>
          <w:ilvl w:val="0"/>
          <w:numId w:val="5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980">
        <w:rPr>
          <w:rFonts w:ascii="Times New Roman" w:hAnsi="Times New Roman" w:cs="Times New Roman"/>
        </w:rPr>
        <w:t xml:space="preserve"> </w:t>
      </w:r>
      <w:r w:rsidRPr="009A6980">
        <w:rPr>
          <w:rFonts w:ascii="Times New Roman" w:hAnsi="Times New Roman" w:cs="Times New Roman"/>
          <w:sz w:val="24"/>
          <w:szCs w:val="24"/>
        </w:rPr>
        <w:t>бурение резервной скважины дебитом 4 м</w:t>
      </w:r>
      <w:r w:rsidRPr="009A69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A6980">
        <w:rPr>
          <w:rFonts w:ascii="Times New Roman" w:hAnsi="Times New Roman" w:cs="Times New Roman"/>
          <w:sz w:val="24"/>
          <w:szCs w:val="24"/>
        </w:rPr>
        <w:t>/ч;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4"/>
        </w:numPr>
        <w:ind w:left="0" w:firstLine="567"/>
        <w:rPr>
          <w:lang w:val="ru-RU"/>
        </w:rPr>
      </w:pPr>
      <w:r w:rsidRPr="009A6980">
        <w:rPr>
          <w:lang w:val="ru-RU"/>
        </w:rPr>
        <w:t xml:space="preserve"> строительство водопроводной сети из полиэтиленовых труб </w:t>
      </w:r>
      <w:r w:rsidRPr="009A6980">
        <w:sym w:font="Symbol" w:char="F0C6"/>
      </w:r>
      <w:r w:rsidRPr="009A6980">
        <w:rPr>
          <w:lang w:val="ru-RU"/>
        </w:rPr>
        <w:t>100 мм в районе перспективной застройки.</w:t>
      </w:r>
    </w:p>
    <w:p w:rsidR="002D652D" w:rsidRPr="009A6980" w:rsidRDefault="002D652D" w:rsidP="005C7D81">
      <w:pPr>
        <w:pStyle w:val="a3"/>
        <w:widowControl w:val="0"/>
        <w:ind w:left="0" w:firstLine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9"/>
        </w:numPr>
        <w:ind w:hanging="720"/>
      </w:pPr>
      <w:bookmarkStart w:id="87" w:name="_Toc309113202"/>
      <w:r w:rsidRPr="009A6980">
        <w:t>Водоотведение</w:t>
      </w:r>
      <w:bookmarkStart w:id="88" w:name="_Toc299450792"/>
      <w:bookmarkStart w:id="89" w:name="_Toc299450857"/>
      <w:bookmarkEnd w:id="85"/>
      <w:bookmarkEnd w:id="86"/>
      <w:bookmarkEnd w:id="87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autoSpaceDE w:val="0"/>
        <w:autoSpaceDN w:val="0"/>
        <w:adjustRightInd w:val="0"/>
        <w:rPr>
          <w:lang w:val="ru-RU"/>
        </w:rPr>
      </w:pPr>
      <w:r w:rsidRPr="009A6980">
        <w:rPr>
          <w:lang w:val="ru-RU"/>
        </w:rPr>
        <w:t>Согласно СНиП 2.04.03-85 «Канализация. Наружные сети и сооружения» расчетное удельное среднесуточное (за год) водоотведение бытовых сточных вод от жилых зданий принимается равным расчетному удельному среднесуточному (за год) водопотреблению согласно СНиП 2.04.02-84 без учета расхода воды на полив территорий и зеленых наса</w:t>
      </w:r>
      <w:r w:rsidRPr="009A6980">
        <w:rPr>
          <w:lang w:val="ru-RU"/>
        </w:rPr>
        <w:t>ж</w:t>
      </w:r>
      <w:r w:rsidRPr="009A6980">
        <w:rPr>
          <w:lang w:val="ru-RU"/>
        </w:rPr>
        <w:t>дений и нужды животных.</w:t>
      </w:r>
    </w:p>
    <w:p w:rsidR="002D652D" w:rsidRPr="009A6980" w:rsidRDefault="002D652D" w:rsidP="005C7D81">
      <w:pPr>
        <w:widowControl w:val="0"/>
        <w:ind w:firstLine="708"/>
        <w:rPr>
          <w:lang w:val="ru-RU"/>
        </w:rPr>
      </w:pPr>
      <w:r w:rsidRPr="009A6980">
        <w:rPr>
          <w:lang w:val="ru-RU"/>
        </w:rPr>
        <w:t>В связи с отсутствием действующей системы водоотведения и опасности загрязн</w:t>
      </w:r>
      <w:r w:rsidRPr="009A6980">
        <w:rPr>
          <w:lang w:val="ru-RU"/>
        </w:rPr>
        <w:t>е</w:t>
      </w:r>
      <w:r w:rsidRPr="009A6980">
        <w:rPr>
          <w:lang w:val="ru-RU"/>
        </w:rPr>
        <w:t>ния водоносных горизонтов, используемых для водоснабжения населенного пункта, пр</w:t>
      </w:r>
      <w:r w:rsidRPr="009A6980">
        <w:rPr>
          <w:lang w:val="ru-RU"/>
        </w:rPr>
        <w:t>е</w:t>
      </w:r>
      <w:r w:rsidRPr="009A6980">
        <w:rPr>
          <w:lang w:val="ru-RU"/>
        </w:rPr>
        <w:t>дусмотрена децентрализованная система водоотведения.</w:t>
      </w:r>
    </w:p>
    <w:p w:rsidR="002D652D" w:rsidRPr="009A6980" w:rsidRDefault="002D652D" w:rsidP="005C7D81">
      <w:pPr>
        <w:pStyle w:val="a0"/>
        <w:widowControl w:val="0"/>
      </w:pPr>
    </w:p>
    <w:tbl>
      <w:tblPr>
        <w:tblpPr w:leftFromText="180" w:rightFromText="180" w:vertAnchor="text" w:horzAnchor="margin" w:tblpY="4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2710"/>
        <w:gridCol w:w="967"/>
        <w:gridCol w:w="1248"/>
        <w:gridCol w:w="1386"/>
        <w:gridCol w:w="1248"/>
        <w:gridCol w:w="1524"/>
      </w:tblGrid>
      <w:tr w:rsidR="002D652D" w:rsidRPr="00011962" w:rsidTr="00C76B9E">
        <w:trPr>
          <w:cantSplit/>
          <w:trHeight w:val="170"/>
        </w:trPr>
        <w:tc>
          <w:tcPr>
            <w:tcW w:w="254" w:type="pct"/>
            <w:vMerge w:val="restar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416" w:type="pct"/>
            <w:vMerge w:val="restar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5" w:type="pct"/>
            <w:vMerge w:val="restar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824" w:type="pct"/>
            <w:gridSpan w:val="4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448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Расчётный срок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</w:tr>
      <w:tr w:rsidR="002D652D" w:rsidRPr="009A6980" w:rsidTr="00C76B9E">
        <w:trPr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</w:tr>
      <w:tr w:rsidR="002D652D" w:rsidRPr="009A6980" w:rsidTr="00C76B9E">
        <w:trPr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150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Жилые дома, оборудова</w:t>
            </w:r>
            <w:r w:rsidRPr="009A6980">
              <w:rPr>
                <w:sz w:val="20"/>
                <w:szCs w:val="20"/>
                <w:lang w:val="ru-RU"/>
              </w:rPr>
              <w:t>н</w:t>
            </w:r>
            <w:r w:rsidRPr="009A6980">
              <w:rPr>
                <w:sz w:val="20"/>
                <w:szCs w:val="20"/>
                <w:lang w:val="ru-RU"/>
              </w:rPr>
              <w:t>ные водопроводом с ванной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180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81,54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5,4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5,8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8,8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1670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 xml:space="preserve">Итого, </w:t>
            </w: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5" w:type="pc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64,25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96,44</w:t>
            </w:r>
          </w:p>
        </w:tc>
      </w:tr>
      <w:tr w:rsidR="002D652D" w:rsidRPr="009A6980" w:rsidTr="00C76B9E">
        <w:trPr>
          <w:cantSplit/>
          <w:trHeight w:val="170"/>
        </w:trPr>
        <w:tc>
          <w:tcPr>
            <w:tcW w:w="1670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5" w:type="pc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77,1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115,73</w:t>
            </w:r>
          </w:p>
        </w:tc>
      </w:tr>
    </w:tbl>
    <w:p w:rsidR="002D652D" w:rsidRPr="009A6980" w:rsidRDefault="002D652D" w:rsidP="005C7D81">
      <w:pPr>
        <w:widowControl w:val="0"/>
        <w:ind w:firstLine="0"/>
        <w:jc w:val="center"/>
        <w:rPr>
          <w:lang w:val="ru-RU"/>
        </w:rPr>
      </w:pPr>
      <w:r w:rsidRPr="009A6980">
        <w:rPr>
          <w:u w:val="single"/>
          <w:lang w:val="ru-RU"/>
        </w:rPr>
        <w:t>Расходы сточных вод с. Кругло-Семенцы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Расход сточных вод на расчетный  срок составляет 115,73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/сут. Общественные здания следует оборудовать септиками, а жилую застройку – выгребами. Ёмкости камер должны обеспечивать хранение 3-х кратного суточного притока. Очистку камер выпо</w:t>
      </w:r>
      <w:r w:rsidRPr="009A6980">
        <w:rPr>
          <w:lang w:val="ru-RU"/>
        </w:rPr>
        <w:t>л</w:t>
      </w:r>
      <w:r w:rsidRPr="009A6980">
        <w:rPr>
          <w:lang w:val="ru-RU"/>
        </w:rPr>
        <w:t>нять не менее 1 раза в год. Вывоз стоков от выгребов выполнить специализированными машинами со сливом на проектируемое поле фильтрации.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Учитывая степень благоустройства населенного пункта, на следующих стадиях пр</w:t>
      </w:r>
      <w:r w:rsidRPr="009A6980">
        <w:rPr>
          <w:lang w:val="ru-RU"/>
        </w:rPr>
        <w:t>о</w:t>
      </w:r>
      <w:r w:rsidRPr="009A6980">
        <w:rPr>
          <w:lang w:val="ru-RU"/>
        </w:rPr>
        <w:t>ектирования предусмотреть систему ливневой канализации. Проектом предлагается о</w:t>
      </w:r>
      <w:r w:rsidRPr="009A6980">
        <w:rPr>
          <w:lang w:val="ru-RU"/>
        </w:rPr>
        <w:t>т</w:t>
      </w:r>
      <w:r w:rsidRPr="009A6980">
        <w:rPr>
          <w:lang w:val="ru-RU"/>
        </w:rPr>
        <w:t>крытая система отвода атмосферных вод, состоящая из бетонных лотков, кюветов и укр</w:t>
      </w:r>
      <w:r w:rsidRPr="009A6980">
        <w:rPr>
          <w:lang w:val="ru-RU"/>
        </w:rPr>
        <w:t>е</w:t>
      </w:r>
      <w:r w:rsidRPr="009A6980">
        <w:rPr>
          <w:lang w:val="ru-RU"/>
        </w:rPr>
        <w:t>пленных водоотводных каналов, по которым вода уходит по дренам в овраги или сточную канаву, так же могут быть использованы дренажные колодцы (отвод воды в грунт).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п.Борисовка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связи с отсутствием действующей системы водоотведения проектом предусмотр</w:t>
      </w:r>
      <w:r w:rsidRPr="009A6980">
        <w:rPr>
          <w:lang w:val="ru-RU"/>
        </w:rPr>
        <w:t>е</w:t>
      </w:r>
      <w:r w:rsidRPr="009A6980">
        <w:rPr>
          <w:lang w:val="ru-RU"/>
        </w:rPr>
        <w:t>на местная система водоотведения - выгребная.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Расчетное среднесуточное водоотведение посёлка принимается равным водопотре</w:t>
      </w:r>
      <w:r w:rsidRPr="009A6980">
        <w:rPr>
          <w:lang w:val="ru-RU"/>
        </w:rPr>
        <w:t>б</w:t>
      </w:r>
      <w:r w:rsidRPr="009A6980">
        <w:rPr>
          <w:lang w:val="ru-RU"/>
        </w:rPr>
        <w:t>лению без учёта безвозвратного  водопотребления (полив, уход за скотиной). Удельное водоотведение на одного жителя принято согласно СНиП 2.04.02-84* «Водоснабжение. Наружные сети и сооружения» и составляет: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на 1-ую очередь – 150 л/сут;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на расчетный срок – 180 л/сут.</w:t>
      </w:r>
    </w:p>
    <w:p w:rsidR="002D652D" w:rsidRPr="009A6980" w:rsidRDefault="002D652D" w:rsidP="005C7D81">
      <w:pPr>
        <w:pStyle w:val="a0"/>
        <w:widowControl w:val="0"/>
      </w:pPr>
    </w:p>
    <w:tbl>
      <w:tblPr>
        <w:tblpPr w:leftFromText="180" w:rightFromText="180" w:vertAnchor="text" w:horzAnchor="margin" w:tblpY="4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2710"/>
        <w:gridCol w:w="967"/>
        <w:gridCol w:w="1248"/>
        <w:gridCol w:w="1386"/>
        <w:gridCol w:w="1248"/>
        <w:gridCol w:w="1524"/>
      </w:tblGrid>
      <w:tr w:rsidR="002D652D" w:rsidRPr="00011962" w:rsidTr="00C76B9E">
        <w:trPr>
          <w:cantSplit/>
          <w:trHeight w:val="113"/>
        </w:trPr>
        <w:tc>
          <w:tcPr>
            <w:tcW w:w="254" w:type="pct"/>
            <w:vMerge w:val="restar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416" w:type="pct"/>
            <w:vMerge w:val="restar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5" w:type="pct"/>
            <w:vMerge w:val="restar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824" w:type="pct"/>
            <w:gridSpan w:val="4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448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Расчётный срок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pct"/>
            <w:vMerge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</w:t>
            </w:r>
          </w:p>
        </w:tc>
      </w:tr>
      <w:tr w:rsidR="002D652D" w:rsidRPr="009A6980" w:rsidTr="00C76B9E">
        <w:trPr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</w:t>
            </w: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8</w:t>
            </w: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</w:t>
            </w:r>
          </w:p>
        </w:tc>
      </w:tr>
      <w:tr w:rsidR="002D652D" w:rsidRPr="009A6980" w:rsidTr="00C76B9E">
        <w:trPr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150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34,05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Жилые дома, оборудова</w:t>
            </w:r>
            <w:r w:rsidRPr="009A6980">
              <w:rPr>
                <w:sz w:val="20"/>
                <w:szCs w:val="20"/>
                <w:lang w:val="ru-RU"/>
              </w:rPr>
              <w:t>н</w:t>
            </w:r>
            <w:r w:rsidRPr="009A6980">
              <w:rPr>
                <w:sz w:val="20"/>
                <w:szCs w:val="20"/>
                <w:lang w:val="ru-RU"/>
              </w:rPr>
              <w:t>ные водопроводом с ванной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180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43,74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3,4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4,92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25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</w:t>
            </w:r>
          </w:p>
        </w:tc>
        <w:tc>
          <w:tcPr>
            <w:tcW w:w="141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Производственная зона, 10%</w:t>
            </w:r>
          </w:p>
        </w:tc>
        <w:tc>
          <w:tcPr>
            <w:tcW w:w="505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3,4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4,92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1670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 xml:space="preserve">Итого, </w:t>
            </w: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5" w:type="pc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40,82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54,28</w:t>
            </w:r>
          </w:p>
        </w:tc>
      </w:tr>
      <w:tr w:rsidR="002D652D" w:rsidRPr="009A6980" w:rsidTr="00C76B9E">
        <w:trPr>
          <w:cantSplit/>
          <w:trHeight w:val="113"/>
        </w:trPr>
        <w:tc>
          <w:tcPr>
            <w:tcW w:w="1670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q</w:t>
            </w:r>
            <w:r w:rsidRPr="009A6980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5" w:type="pct"/>
            <w:textDirection w:val="btLr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48,98</w:t>
            </w:r>
          </w:p>
        </w:tc>
        <w:tc>
          <w:tcPr>
            <w:tcW w:w="652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65,14</w:t>
            </w:r>
          </w:p>
        </w:tc>
      </w:tr>
    </w:tbl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Расход сточных вод села Борисовка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color w:val="000000"/>
          <w:lang w:val="ru-RU"/>
        </w:rPr>
        <w:t>Канализование жилых домов осуществлять в герметичные выгреба.</w:t>
      </w:r>
      <w:r w:rsidRPr="009A6980">
        <w:rPr>
          <w:lang w:val="ru-RU"/>
        </w:rPr>
        <w:t xml:space="preserve"> Ёмкости выгр</w:t>
      </w:r>
      <w:r w:rsidRPr="009A6980">
        <w:rPr>
          <w:lang w:val="ru-RU"/>
        </w:rPr>
        <w:t>е</w:t>
      </w:r>
      <w:r w:rsidRPr="009A6980">
        <w:rPr>
          <w:lang w:val="ru-RU"/>
        </w:rPr>
        <w:t>бов должны обеспечивать хранение 3-х кратного суточного притока. Организовать сбор и утилизацию стоков от выгребов спецавтомашинами на проектируемое поле фильтрации.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709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Сводная таблица стоков с. Кругло-Семенцы и с. Борисовка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8"/>
        <w:gridCol w:w="2693"/>
        <w:gridCol w:w="2659"/>
      </w:tblGrid>
      <w:tr w:rsidR="002D652D" w:rsidRPr="009A6980" w:rsidTr="00C76B9E">
        <w:trPr>
          <w:trHeight w:val="340"/>
        </w:trPr>
        <w:tc>
          <w:tcPr>
            <w:tcW w:w="220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с. Кругло-Семенцы</w:t>
            </w:r>
          </w:p>
        </w:tc>
        <w:tc>
          <w:tcPr>
            <w:tcW w:w="13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с. Борисовка</w:t>
            </w:r>
          </w:p>
        </w:tc>
      </w:tr>
      <w:tr w:rsidR="002D652D" w:rsidRPr="009A6980" w:rsidTr="00C76B9E">
        <w:trPr>
          <w:trHeight w:val="340"/>
        </w:trPr>
        <w:tc>
          <w:tcPr>
            <w:tcW w:w="220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Расход сточных вод на расчётный срок,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  <w:tc>
          <w:tcPr>
            <w:tcW w:w="14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115,73</w:t>
            </w:r>
          </w:p>
        </w:tc>
        <w:tc>
          <w:tcPr>
            <w:tcW w:w="1389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65,14</w:t>
            </w:r>
          </w:p>
        </w:tc>
      </w:tr>
      <w:tr w:rsidR="002D652D" w:rsidRPr="009A6980" w:rsidTr="00C76B9E">
        <w:trPr>
          <w:trHeight w:val="340"/>
        </w:trPr>
        <w:tc>
          <w:tcPr>
            <w:tcW w:w="220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Общий расход стоков, м</w:t>
            </w:r>
            <w:r w:rsidRPr="009A698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A6980">
              <w:rPr>
                <w:sz w:val="20"/>
                <w:szCs w:val="20"/>
                <w:lang w:val="ru-RU"/>
              </w:rPr>
              <w:t>/сут</w:t>
            </w:r>
          </w:p>
        </w:tc>
        <w:tc>
          <w:tcPr>
            <w:tcW w:w="2796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180,87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Проектом предусматривается строительство поля фильтрации с расчетной мощн</w:t>
      </w:r>
      <w:r w:rsidRPr="009A6980">
        <w:rPr>
          <w:lang w:val="ru-RU"/>
        </w:rPr>
        <w:t>о</w:t>
      </w:r>
      <w:r w:rsidRPr="009A6980">
        <w:rPr>
          <w:lang w:val="ru-RU"/>
        </w:rPr>
        <w:t>стью 182,43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/сут и площадью - 0,1 га. Поля фильтрации следует предусмотреть в песч</w:t>
      </w:r>
      <w:r w:rsidRPr="009A6980">
        <w:rPr>
          <w:lang w:val="ru-RU"/>
        </w:rPr>
        <w:t>а</w:t>
      </w:r>
      <w:r w:rsidRPr="009A6980">
        <w:rPr>
          <w:lang w:val="ru-RU"/>
        </w:rPr>
        <w:t>ных или супесчаных грунтах на спокойном рельефе с учетом гидрогеологических условий и требований санитарной охраны источников водоснабжения. Производственные сточные воды, имеющие загрязнения, превышающие ПДК, должны проходить дополнительную очистку на локальных очистных сооружениях. Поле фильтрации с. Кругло-Семенцы з</w:t>
      </w:r>
      <w:r w:rsidRPr="009A6980">
        <w:rPr>
          <w:lang w:val="ru-RU"/>
        </w:rPr>
        <w:t>а</w:t>
      </w:r>
      <w:r w:rsidRPr="009A6980">
        <w:rPr>
          <w:lang w:val="ru-RU"/>
        </w:rPr>
        <w:t>проектировано с подветренной стороны для господствующих ветров по отношению к ж</w:t>
      </w:r>
      <w:r w:rsidRPr="009A6980">
        <w:rPr>
          <w:lang w:val="ru-RU"/>
        </w:rPr>
        <w:t>и</w:t>
      </w:r>
      <w:r w:rsidRPr="009A6980">
        <w:rPr>
          <w:lang w:val="ru-RU"/>
        </w:rPr>
        <w:t>лой застройке, в северной части от населённого пункта. Поле фильтрации с.Борисовка з</w:t>
      </w:r>
      <w:r w:rsidRPr="009A6980">
        <w:rPr>
          <w:lang w:val="ru-RU"/>
        </w:rPr>
        <w:t>а</w:t>
      </w:r>
      <w:r w:rsidRPr="009A6980">
        <w:rPr>
          <w:lang w:val="ru-RU"/>
        </w:rPr>
        <w:t>проектировано в восточной части, где существует скотомогильник.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9"/>
        </w:numPr>
        <w:ind w:hanging="720"/>
      </w:pPr>
      <w:bookmarkStart w:id="90" w:name="_Toc309113203"/>
      <w:r w:rsidRPr="009A6980">
        <w:t>Теплоснабжение</w:t>
      </w:r>
      <w:bookmarkStart w:id="91" w:name="_Toc299450793"/>
      <w:bookmarkStart w:id="92" w:name="_Toc299450858"/>
      <w:bookmarkEnd w:id="88"/>
      <w:bookmarkEnd w:id="89"/>
      <w:bookmarkEnd w:id="90"/>
    </w:p>
    <w:p w:rsidR="002D652D" w:rsidRPr="009A6980" w:rsidRDefault="002D652D" w:rsidP="005C7D81">
      <w:pPr>
        <w:widowControl w:val="0"/>
        <w:rPr>
          <w:b/>
          <w:bCs/>
          <w:color w:val="000000"/>
          <w:lang w:val="ru-RU"/>
        </w:rPr>
      </w:pPr>
      <w:r w:rsidRPr="009A6980">
        <w:rPr>
          <w:b/>
          <w:bCs/>
          <w:color w:val="000000"/>
          <w:lang w:val="ru-RU"/>
        </w:rPr>
        <w:t>с.Кругло-Семенцы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Климатические данные: расчётная температура наружного воздуха для проектиров</w:t>
      </w:r>
      <w:r w:rsidRPr="009A6980">
        <w:rPr>
          <w:lang w:val="ru-RU"/>
        </w:rPr>
        <w:t>а</w:t>
      </w:r>
      <w:r w:rsidRPr="009A6980">
        <w:rPr>
          <w:lang w:val="ru-RU"/>
        </w:rPr>
        <w:t>ния отопления – минус 38</w:t>
      </w:r>
      <w:r w:rsidRPr="009A6980">
        <w:rPr>
          <w:vertAlign w:val="superscript"/>
          <w:lang w:val="ru-RU"/>
        </w:rPr>
        <w:t>о</w:t>
      </w:r>
      <w:r w:rsidRPr="009A6980">
        <w:rPr>
          <w:lang w:val="ru-RU"/>
        </w:rPr>
        <w:t xml:space="preserve"> С. Продолжительность отопительного периода – 213 дней, с</w:t>
      </w:r>
      <w:r w:rsidRPr="009A6980">
        <w:rPr>
          <w:lang w:val="ru-RU"/>
        </w:rPr>
        <w:t>о</w:t>
      </w:r>
      <w:r w:rsidRPr="009A6980">
        <w:rPr>
          <w:lang w:val="ru-RU"/>
        </w:rPr>
        <w:t>гласно СНиП 23-01-99* “Строительная климатология”.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Тепловые нагрузки на отопление, вентиляцию и горячее водоснабжение обществе</w:t>
      </w:r>
      <w:r w:rsidRPr="009A6980">
        <w:rPr>
          <w:lang w:val="ru-RU"/>
        </w:rPr>
        <w:t>н</w:t>
      </w:r>
      <w:r w:rsidRPr="009A6980">
        <w:rPr>
          <w:lang w:val="ru-RU"/>
        </w:rPr>
        <w:t>ных зданий определены на основании норм проектирования, климатических условий, а также по укрупненным показателям в зависимости от величины общей площади зданий и сооружений согласно СНиП 2.04.07-86 «Тепловые сети».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  <w:lang w:val="ru-RU"/>
        </w:rPr>
        <w:t>Годовой расход тепла на отопление рассчитывается по формуле: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год</w:t>
      </w:r>
      <w:r w:rsidRPr="009A6980">
        <w:rPr>
          <w:sz w:val="22"/>
          <w:szCs w:val="22"/>
          <w:lang w:val="ru-RU"/>
        </w:rPr>
        <w:t>=24</w:t>
      </w:r>
      <w:r w:rsidRPr="009A6980">
        <w:rPr>
          <w:sz w:val="22"/>
          <w:szCs w:val="22"/>
        </w:rPr>
        <w:t>β</w:t>
      </w:r>
      <w:r w:rsidRPr="009A6980">
        <w:rPr>
          <w:sz w:val="22"/>
          <w:szCs w:val="22"/>
          <w:lang w:val="ru-RU"/>
        </w:rPr>
        <w:t xml:space="preserve"> </w:t>
      </w: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ч</w:t>
      </w:r>
      <w:r w:rsidRPr="009A6980">
        <w:rPr>
          <w:sz w:val="22"/>
          <w:szCs w:val="22"/>
          <w:lang w:val="ru-RU"/>
        </w:rPr>
        <w:t>((</w:t>
      </w: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вн</w:t>
      </w:r>
      <w:r w:rsidRPr="009A6980">
        <w:rPr>
          <w:sz w:val="22"/>
          <w:szCs w:val="22"/>
          <w:lang w:val="ru-RU"/>
        </w:rPr>
        <w:t>-</w:t>
      </w: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ср</w:t>
      </w:r>
      <w:r w:rsidRPr="009A6980">
        <w:rPr>
          <w:sz w:val="22"/>
          <w:szCs w:val="22"/>
          <w:lang w:val="ru-RU"/>
        </w:rPr>
        <w:t>)/(</w:t>
      </w: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вн</w:t>
      </w:r>
      <w:r w:rsidRPr="009A6980">
        <w:rPr>
          <w:sz w:val="22"/>
          <w:szCs w:val="22"/>
          <w:lang w:val="ru-RU"/>
        </w:rPr>
        <w:t>-</w:t>
      </w: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нар</w:t>
      </w:r>
      <w:r w:rsidRPr="009A6980">
        <w:rPr>
          <w:sz w:val="22"/>
          <w:szCs w:val="22"/>
          <w:lang w:val="ru-RU"/>
        </w:rPr>
        <w:t xml:space="preserve">) </w:t>
      </w:r>
      <w:r w:rsidRPr="009A6980">
        <w:rPr>
          <w:sz w:val="22"/>
          <w:szCs w:val="22"/>
        </w:rPr>
        <w:t>τ</w:t>
      </w:r>
      <w:r w:rsidRPr="009A6980">
        <w:rPr>
          <w:sz w:val="22"/>
          <w:szCs w:val="22"/>
          <w:lang w:val="ru-RU"/>
        </w:rPr>
        <w:t>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β</w:t>
      </w:r>
      <w:r w:rsidRPr="009A6980">
        <w:rPr>
          <w:sz w:val="22"/>
          <w:szCs w:val="22"/>
          <w:lang w:val="ru-RU"/>
        </w:rPr>
        <w:t>=1,07;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 xml:space="preserve">вн </w:t>
      </w:r>
      <w:r w:rsidRPr="009A6980">
        <w:rPr>
          <w:sz w:val="22"/>
          <w:szCs w:val="22"/>
          <w:lang w:val="ru-RU"/>
        </w:rPr>
        <w:t xml:space="preserve">=22 </w:t>
      </w:r>
      <w:r w:rsidRPr="009A6980">
        <w:rPr>
          <w:rFonts w:eastAsia="MS Mincho"/>
          <w:sz w:val="22"/>
          <w:szCs w:val="22"/>
          <w:vertAlign w:val="superscript"/>
          <w:lang w:val="ru-RU"/>
        </w:rPr>
        <w:t>о</w:t>
      </w:r>
      <w:r w:rsidRPr="009A6980">
        <w:rPr>
          <w:rFonts w:eastAsia="MS Mincho"/>
          <w:sz w:val="22"/>
          <w:szCs w:val="22"/>
          <w:lang w:val="ru-RU"/>
        </w:rPr>
        <w:t>С</w:t>
      </w:r>
      <w:r w:rsidRPr="009A6980">
        <w:rPr>
          <w:sz w:val="22"/>
          <w:szCs w:val="22"/>
          <w:lang w:val="ru-RU"/>
        </w:rPr>
        <w:t xml:space="preserve"> - внутренняя температура в помещении;</w:t>
      </w:r>
    </w:p>
    <w:p w:rsidR="002D652D" w:rsidRPr="009A6980" w:rsidRDefault="002D652D" w:rsidP="005C7D81">
      <w:pPr>
        <w:pStyle w:val="S5"/>
        <w:widowControl w:val="0"/>
        <w:rPr>
          <w:rFonts w:eastAsia="MS Mincho"/>
          <w:sz w:val="22"/>
          <w:szCs w:val="22"/>
          <w:lang w:val="ru-RU"/>
        </w:rPr>
      </w:pP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ср</w:t>
      </w:r>
      <w:r w:rsidRPr="009A6980">
        <w:rPr>
          <w:sz w:val="22"/>
          <w:szCs w:val="22"/>
          <w:lang w:val="ru-RU"/>
        </w:rPr>
        <w:t xml:space="preserve">=7,8 </w:t>
      </w:r>
      <w:r w:rsidRPr="009A6980">
        <w:rPr>
          <w:rFonts w:eastAsia="MS Mincho"/>
          <w:sz w:val="22"/>
          <w:szCs w:val="22"/>
          <w:vertAlign w:val="superscript"/>
          <w:lang w:val="ru-RU"/>
        </w:rPr>
        <w:t>о</w:t>
      </w:r>
      <w:r w:rsidRPr="009A6980">
        <w:rPr>
          <w:rFonts w:eastAsia="MS Mincho"/>
          <w:sz w:val="22"/>
          <w:szCs w:val="22"/>
          <w:lang w:val="ru-RU"/>
        </w:rPr>
        <w:t>С- средняя температура в отопительный сезон;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  <w:lang w:val="ru-RU"/>
        </w:rPr>
        <w:t>нар</w:t>
      </w:r>
      <w:r w:rsidRPr="009A6980">
        <w:rPr>
          <w:sz w:val="22"/>
          <w:szCs w:val="22"/>
          <w:lang w:val="ru-RU"/>
        </w:rPr>
        <w:t xml:space="preserve">=38 </w:t>
      </w:r>
      <w:r w:rsidRPr="009A6980">
        <w:rPr>
          <w:rFonts w:eastAsia="MS Mincho"/>
          <w:sz w:val="22"/>
          <w:szCs w:val="22"/>
          <w:vertAlign w:val="superscript"/>
          <w:lang w:val="ru-RU"/>
        </w:rPr>
        <w:t>о</w:t>
      </w:r>
      <w:r w:rsidRPr="009A6980">
        <w:rPr>
          <w:rFonts w:eastAsia="MS Mincho"/>
          <w:sz w:val="22"/>
          <w:szCs w:val="22"/>
          <w:lang w:val="ru-RU"/>
        </w:rPr>
        <w:t xml:space="preserve">С- </w:t>
      </w:r>
      <w:r w:rsidRPr="009A6980">
        <w:rPr>
          <w:sz w:val="22"/>
          <w:szCs w:val="22"/>
          <w:lang w:val="ru-RU"/>
        </w:rPr>
        <w:t>средняя температура наиболее холодной пятидневки;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τ</w:t>
      </w:r>
      <w:r w:rsidRPr="009A6980">
        <w:rPr>
          <w:sz w:val="22"/>
          <w:szCs w:val="22"/>
          <w:lang w:val="ru-RU"/>
        </w:rPr>
        <w:t>=213 дня- продолжительность отопительного периода.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  <w:lang w:val="ru-RU"/>
        </w:rPr>
        <w:t>Часовой расход тепла на отопление согласно СНиП 2.04.07 – 86 составляет: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от</w:t>
      </w:r>
      <w:r w:rsidRPr="009A6980">
        <w:rPr>
          <w:sz w:val="22"/>
          <w:szCs w:val="22"/>
          <w:lang w:val="ru-RU"/>
        </w:rPr>
        <w:t>=</w:t>
      </w: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о</w:t>
      </w:r>
      <w:r w:rsidRPr="009A6980">
        <w:rPr>
          <w:sz w:val="22"/>
          <w:szCs w:val="22"/>
          <w:lang w:val="ru-RU"/>
        </w:rPr>
        <w:t>*</w:t>
      </w:r>
      <w:r w:rsidRPr="009A6980">
        <w:rPr>
          <w:sz w:val="22"/>
          <w:szCs w:val="22"/>
        </w:rPr>
        <w:t>S</w:t>
      </w:r>
      <w:r w:rsidRPr="009A6980">
        <w:rPr>
          <w:sz w:val="22"/>
          <w:szCs w:val="22"/>
          <w:lang w:val="ru-RU"/>
        </w:rPr>
        <w:t>/1,163*0,000001=189,8 Вт*4800 м</w:t>
      </w:r>
      <w:r w:rsidRPr="009A6980">
        <w:rPr>
          <w:sz w:val="22"/>
          <w:szCs w:val="22"/>
          <w:vertAlign w:val="superscript"/>
          <w:lang w:val="ru-RU"/>
        </w:rPr>
        <w:t>2</w:t>
      </w:r>
      <w:r w:rsidRPr="009A6980">
        <w:rPr>
          <w:sz w:val="22"/>
          <w:szCs w:val="22"/>
          <w:lang w:val="ru-RU"/>
        </w:rPr>
        <w:t>/1,163*0,000001=0,78 Гкал/час,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  <w:lang w:val="ru-RU"/>
        </w:rPr>
        <w:t xml:space="preserve">где </w:t>
      </w: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о</w:t>
      </w:r>
      <w:r w:rsidRPr="009A6980">
        <w:rPr>
          <w:sz w:val="22"/>
          <w:szCs w:val="22"/>
          <w:lang w:val="ru-RU"/>
        </w:rPr>
        <w:t>=189,8 Вт – укрупнённый показатель максимального теплового потока на отопление жилых зданий на 1 м</w:t>
      </w:r>
      <w:r w:rsidRPr="009A6980">
        <w:rPr>
          <w:sz w:val="22"/>
          <w:szCs w:val="22"/>
          <w:vertAlign w:val="superscript"/>
          <w:lang w:val="ru-RU"/>
        </w:rPr>
        <w:t>2</w:t>
      </w:r>
      <w:r w:rsidRPr="009A6980">
        <w:rPr>
          <w:sz w:val="22"/>
          <w:szCs w:val="22"/>
          <w:lang w:val="ru-RU"/>
        </w:rPr>
        <w:t xml:space="preserve"> общей площади;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S</w:t>
      </w:r>
      <w:r w:rsidRPr="009A6980">
        <w:rPr>
          <w:sz w:val="22"/>
          <w:szCs w:val="22"/>
          <w:lang w:val="ru-RU"/>
        </w:rPr>
        <w:t>=4800 м</w:t>
      </w:r>
      <w:r w:rsidRPr="009A6980">
        <w:rPr>
          <w:sz w:val="22"/>
          <w:szCs w:val="22"/>
          <w:vertAlign w:val="superscript"/>
          <w:lang w:val="ru-RU"/>
        </w:rPr>
        <w:t>2</w:t>
      </w:r>
      <w:r w:rsidRPr="009A6980">
        <w:rPr>
          <w:sz w:val="22"/>
          <w:szCs w:val="22"/>
          <w:lang w:val="ru-RU"/>
        </w:rPr>
        <w:t xml:space="preserve"> – расчётная проектируемой усадебной застройки.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  <w:lang w:val="ru-RU"/>
        </w:rPr>
        <w:t>Часовой расход тепла на горячее водоснабжение (ГВС):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Q</w:t>
      </w:r>
      <w:r w:rsidRPr="009A6980">
        <w:rPr>
          <w:sz w:val="22"/>
          <w:szCs w:val="22"/>
          <w:vertAlign w:val="subscript"/>
          <w:lang w:val="ru-RU"/>
        </w:rPr>
        <w:t>ГВС</w:t>
      </w:r>
      <w:r w:rsidRPr="009A6980">
        <w:rPr>
          <w:sz w:val="22"/>
          <w:szCs w:val="22"/>
          <w:lang w:val="ru-RU"/>
        </w:rPr>
        <w:t>=2,4*(1,2*</w:t>
      </w:r>
      <w:r w:rsidRPr="009A6980">
        <w:rPr>
          <w:sz w:val="22"/>
          <w:szCs w:val="22"/>
        </w:rPr>
        <w:t>m</w:t>
      </w:r>
      <w:r w:rsidRPr="009A6980">
        <w:rPr>
          <w:sz w:val="22"/>
          <w:szCs w:val="22"/>
          <w:lang w:val="ru-RU"/>
        </w:rPr>
        <w:t>*</w:t>
      </w:r>
      <w:r w:rsidRPr="009A6980">
        <w:rPr>
          <w:sz w:val="22"/>
          <w:szCs w:val="22"/>
        </w:rPr>
        <w:t>a</w:t>
      </w:r>
      <w:r w:rsidRPr="009A6980">
        <w:rPr>
          <w:sz w:val="22"/>
          <w:szCs w:val="22"/>
          <w:lang w:val="ru-RU"/>
        </w:rPr>
        <w:t>*(55-</w:t>
      </w: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</w:rPr>
        <w:t>C</w:t>
      </w:r>
      <w:r w:rsidRPr="009A6980">
        <w:rPr>
          <w:sz w:val="22"/>
          <w:szCs w:val="22"/>
          <w:lang w:val="ru-RU"/>
        </w:rPr>
        <w:t>)*</w:t>
      </w:r>
      <w:r w:rsidRPr="009A6980">
        <w:rPr>
          <w:sz w:val="22"/>
          <w:szCs w:val="22"/>
        </w:rPr>
        <w:t>c</w:t>
      </w:r>
      <w:r w:rsidRPr="009A6980">
        <w:rPr>
          <w:sz w:val="22"/>
          <w:szCs w:val="22"/>
          <w:lang w:val="ru-RU"/>
        </w:rPr>
        <w:t>)/24/1,163*0,000001=2,4*(1,2*108*120*(55-5)*1)/24/1,163*0,000001=0,07 Гкал/час,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  <w:lang w:val="ru-RU"/>
        </w:rPr>
        <w:t xml:space="preserve">где </w:t>
      </w:r>
      <w:r w:rsidRPr="009A6980">
        <w:rPr>
          <w:sz w:val="22"/>
          <w:szCs w:val="22"/>
        </w:rPr>
        <w:t>m</w:t>
      </w:r>
      <w:r w:rsidRPr="009A6980">
        <w:rPr>
          <w:sz w:val="22"/>
          <w:szCs w:val="22"/>
          <w:lang w:val="ru-RU"/>
        </w:rPr>
        <w:t>=108 – число человек;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a</w:t>
      </w:r>
      <w:r w:rsidRPr="009A6980">
        <w:rPr>
          <w:sz w:val="22"/>
          <w:szCs w:val="22"/>
          <w:lang w:val="ru-RU"/>
        </w:rPr>
        <w:t>=120 л/сут – норма расхода воды на горячее водоснабжение согласно СНиП 2.04.01-85;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t</w:t>
      </w:r>
      <w:r w:rsidRPr="009A6980">
        <w:rPr>
          <w:sz w:val="22"/>
          <w:szCs w:val="22"/>
          <w:vertAlign w:val="subscript"/>
        </w:rPr>
        <w:t>C</w:t>
      </w:r>
      <w:r w:rsidRPr="009A6980">
        <w:rPr>
          <w:sz w:val="22"/>
          <w:szCs w:val="22"/>
          <w:lang w:val="ru-RU"/>
        </w:rPr>
        <w:t xml:space="preserve">=5 </w:t>
      </w:r>
      <w:r w:rsidRPr="009A6980">
        <w:rPr>
          <w:sz w:val="22"/>
          <w:szCs w:val="22"/>
          <w:vertAlign w:val="superscript"/>
          <w:lang w:val="ru-RU"/>
        </w:rPr>
        <w:t>0</w:t>
      </w:r>
      <w:r w:rsidRPr="009A6980">
        <w:rPr>
          <w:sz w:val="22"/>
          <w:szCs w:val="22"/>
          <w:lang w:val="ru-RU"/>
        </w:rPr>
        <w:t>С – температура холодной (водопроводной воды в отопительный период;</w:t>
      </w:r>
    </w:p>
    <w:p w:rsidR="002D652D" w:rsidRPr="009A6980" w:rsidRDefault="002D652D" w:rsidP="005C7D81">
      <w:pPr>
        <w:pStyle w:val="S5"/>
        <w:widowControl w:val="0"/>
        <w:rPr>
          <w:sz w:val="22"/>
          <w:szCs w:val="22"/>
          <w:lang w:val="ru-RU"/>
        </w:rPr>
      </w:pPr>
      <w:r w:rsidRPr="009A6980">
        <w:rPr>
          <w:sz w:val="22"/>
          <w:szCs w:val="22"/>
        </w:rPr>
        <w:t>c</w:t>
      </w:r>
      <w:r w:rsidRPr="009A6980">
        <w:rPr>
          <w:sz w:val="22"/>
          <w:szCs w:val="22"/>
          <w:lang w:val="ru-RU"/>
        </w:rPr>
        <w:t>=1 – теплоёмкость воды.</w:t>
      </w:r>
    </w:p>
    <w:p w:rsidR="002D652D" w:rsidRPr="009A6980" w:rsidRDefault="002D652D" w:rsidP="005C7D81">
      <w:pPr>
        <w:widowControl w:val="0"/>
        <w:rPr>
          <w:lang w:val="ru-RU" w:eastAsia="ar-SA"/>
        </w:rPr>
      </w:pPr>
      <w:r w:rsidRPr="009A6980">
        <w:rPr>
          <w:lang w:val="ru-RU" w:eastAsia="ar-SA"/>
        </w:rPr>
        <w:t>Для покрытия тепловых нагрузок</w:t>
      </w:r>
      <w:r w:rsidRPr="009A6980">
        <w:rPr>
          <w:b/>
          <w:bCs/>
          <w:color w:val="000000"/>
          <w:lang w:val="ru-RU"/>
        </w:rPr>
        <w:t xml:space="preserve"> </w:t>
      </w:r>
      <w:r w:rsidRPr="009A6980">
        <w:rPr>
          <w:lang w:val="ru-RU" w:eastAsia="ar-SA"/>
        </w:rPr>
        <w:t>проектируемых жилых индивидуальных зданий требуется 0,8 (1704) Гкал/час (Гкал/год).</w:t>
      </w:r>
      <w:r w:rsidRPr="009A6980">
        <w:rPr>
          <w:lang w:val="ru-RU"/>
        </w:rPr>
        <w:t xml:space="preserve"> 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Расчёт тепловых нагрузок с. Кругло-Семенцы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837"/>
        <w:gridCol w:w="1129"/>
        <w:gridCol w:w="1432"/>
        <w:gridCol w:w="1416"/>
        <w:gridCol w:w="1531"/>
        <w:gridCol w:w="1694"/>
      </w:tblGrid>
      <w:tr w:rsidR="002D652D" w:rsidRPr="00011962" w:rsidTr="00C76B9E">
        <w:trPr>
          <w:trHeight w:val="170"/>
        </w:trPr>
        <w:tc>
          <w:tcPr>
            <w:tcW w:w="277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960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зданий</w:t>
            </w:r>
          </w:p>
        </w:tc>
        <w:tc>
          <w:tcPr>
            <w:tcW w:w="590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Общая площадь здания, 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8" w:type="pct"/>
            <w:gridSpan w:val="3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Теплопотребление, Гкал/час</w:t>
            </w:r>
          </w:p>
        </w:tc>
        <w:tc>
          <w:tcPr>
            <w:tcW w:w="885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Всего, Гкал/час (Гкал/год)</w:t>
            </w:r>
          </w:p>
        </w:tc>
      </w:tr>
      <w:tr w:rsidR="002D652D" w:rsidRPr="009A6980" w:rsidTr="00C76B9E">
        <w:trPr>
          <w:trHeight w:val="170"/>
        </w:trPr>
        <w:tc>
          <w:tcPr>
            <w:tcW w:w="277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0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Отопление</w:t>
            </w:r>
          </w:p>
        </w:tc>
        <w:tc>
          <w:tcPr>
            <w:tcW w:w="7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Вентиляция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885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C76B9E">
        <w:trPr>
          <w:trHeight w:val="170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96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 проектируемый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50</w:t>
            </w:r>
          </w:p>
        </w:tc>
        <w:tc>
          <w:tcPr>
            <w:tcW w:w="74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0,01</w:t>
            </w:r>
          </w:p>
        </w:tc>
        <w:tc>
          <w:tcPr>
            <w:tcW w:w="7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0,01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0,008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0,03 (153,36)</w:t>
            </w:r>
          </w:p>
        </w:tc>
      </w:tr>
      <w:tr w:rsidR="002D652D" w:rsidRPr="009A6980" w:rsidTr="00C76B9E">
        <w:trPr>
          <w:trHeight w:val="170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96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Индивидуальная жилая застройка (существующая)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6700</w:t>
            </w:r>
          </w:p>
        </w:tc>
        <w:tc>
          <w:tcPr>
            <w:tcW w:w="74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1,06</w:t>
            </w:r>
          </w:p>
        </w:tc>
        <w:tc>
          <w:tcPr>
            <w:tcW w:w="7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1,06 (5418,72)</w:t>
            </w:r>
          </w:p>
        </w:tc>
      </w:tr>
      <w:tr w:rsidR="002D652D" w:rsidRPr="009A6980" w:rsidTr="00C76B9E">
        <w:trPr>
          <w:trHeight w:val="170"/>
        </w:trPr>
        <w:tc>
          <w:tcPr>
            <w:tcW w:w="27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96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Индивидуальная жилая застройка (проектируемая)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4800</w:t>
            </w:r>
          </w:p>
        </w:tc>
        <w:tc>
          <w:tcPr>
            <w:tcW w:w="74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0,78</w:t>
            </w:r>
          </w:p>
        </w:tc>
        <w:tc>
          <w:tcPr>
            <w:tcW w:w="7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0,07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0,85 (1810,5)</w:t>
            </w:r>
          </w:p>
        </w:tc>
      </w:tr>
      <w:tr w:rsidR="002D652D" w:rsidRPr="009A6980" w:rsidTr="00C76B9E">
        <w:trPr>
          <w:trHeight w:val="170"/>
        </w:trPr>
        <w:tc>
          <w:tcPr>
            <w:tcW w:w="1237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1,94 (7382,58)</w:t>
            </w:r>
          </w:p>
        </w:tc>
      </w:tr>
    </w:tbl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перспективе для повышения уровня благоустройства предусматривается перевод всех источников теплоснабжения на природный газ. Для организации теплоснабжения в проектируемых индивидуальных жилых домах, удалённых от системы отопления, предл</w:t>
      </w:r>
      <w:r w:rsidRPr="009A6980">
        <w:rPr>
          <w:lang w:val="ru-RU"/>
        </w:rPr>
        <w:t>а</w:t>
      </w:r>
      <w:r w:rsidRPr="009A6980">
        <w:rPr>
          <w:lang w:val="ru-RU"/>
        </w:rPr>
        <w:t>гаются — поквартирные системы теплоснабжения, при этом источник тепла установлен непосредственно у потребителя. В качестве теплогенератора в системе поквартирного т</w:t>
      </w:r>
      <w:r w:rsidRPr="009A6980">
        <w:rPr>
          <w:lang w:val="ru-RU"/>
        </w:rPr>
        <w:t>е</w:t>
      </w:r>
      <w:r w:rsidRPr="009A6980">
        <w:rPr>
          <w:lang w:val="ru-RU"/>
        </w:rPr>
        <w:t>плоснабжения используется двухконтурный газовый котел. Поквартирная система от</w:t>
      </w:r>
      <w:r w:rsidRPr="009A6980">
        <w:rPr>
          <w:lang w:val="ru-RU"/>
        </w:rPr>
        <w:t>о</w:t>
      </w:r>
      <w:r w:rsidRPr="009A6980">
        <w:rPr>
          <w:lang w:val="ru-RU"/>
        </w:rPr>
        <w:t>пления дает возможность пользователю самостоятельно регулировать потребление тепла, а следовательно и затраты на отопление и ГВС в зависимости от экономических возмо</w:t>
      </w:r>
      <w:r w:rsidRPr="009A6980">
        <w:rPr>
          <w:lang w:val="ru-RU"/>
        </w:rPr>
        <w:t>ж</w:t>
      </w:r>
      <w:r w:rsidRPr="009A6980">
        <w:rPr>
          <w:lang w:val="ru-RU"/>
        </w:rPr>
        <w:t>ностей и физиологической потребности. Предусматривается перевод центральной котел</w:t>
      </w:r>
      <w:r w:rsidRPr="009A6980">
        <w:rPr>
          <w:lang w:val="ru-RU"/>
        </w:rPr>
        <w:t>ь</w:t>
      </w:r>
      <w:r w:rsidRPr="009A6980">
        <w:rPr>
          <w:lang w:val="ru-RU"/>
        </w:rPr>
        <w:t>ной на природный газ. В связи с этим необходимо проведение комплекса мер по реконс</w:t>
      </w:r>
      <w:r w:rsidRPr="009A6980">
        <w:rPr>
          <w:lang w:val="ru-RU"/>
        </w:rPr>
        <w:t>т</w:t>
      </w:r>
      <w:r w:rsidRPr="009A6980">
        <w:rPr>
          <w:lang w:val="ru-RU"/>
        </w:rPr>
        <w:t xml:space="preserve">рукции системы теплоснабжения и её модернизации.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виду отсутствия централизованного теплоснабжения, на расчётный срок в качес</w:t>
      </w:r>
      <w:r w:rsidRPr="009A6980">
        <w:rPr>
          <w:lang w:val="ru-RU"/>
        </w:rPr>
        <w:t>т</w:t>
      </w:r>
      <w:r w:rsidRPr="009A6980">
        <w:rPr>
          <w:lang w:val="ru-RU"/>
        </w:rPr>
        <w:t>ве источников тепловой энергии, работающих на газовом топливе, для индивидуальных жилых домов существующей и проектируемой застройки, предусматриваются автомат</w:t>
      </w:r>
      <w:r w:rsidRPr="009A6980">
        <w:rPr>
          <w:lang w:val="ru-RU"/>
        </w:rPr>
        <w:t>и</w:t>
      </w:r>
      <w:r w:rsidRPr="009A6980">
        <w:rPr>
          <w:lang w:val="ru-RU"/>
        </w:rPr>
        <w:t>зированные теплогенераторы полной заводской готовности.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Тепловые нагрузки на отопление, вентиляцию и горячее водоснабжение обществе</w:t>
      </w:r>
      <w:r w:rsidRPr="009A6980">
        <w:rPr>
          <w:lang w:val="ru-RU"/>
        </w:rPr>
        <w:t>н</w:t>
      </w:r>
      <w:r w:rsidRPr="009A6980">
        <w:rPr>
          <w:lang w:val="ru-RU"/>
        </w:rPr>
        <w:t>ных зданий определены согласно СНиП 2.04.07-86 «Тепловые сети».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Расчёт тепловых нагрузок с. Борисовка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1977"/>
        <w:gridCol w:w="1129"/>
        <w:gridCol w:w="1271"/>
        <w:gridCol w:w="1413"/>
        <w:gridCol w:w="1694"/>
        <w:gridCol w:w="1554"/>
      </w:tblGrid>
      <w:tr w:rsidR="002D652D" w:rsidRPr="00011962" w:rsidTr="00D7702E">
        <w:trPr>
          <w:trHeight w:val="57"/>
        </w:trPr>
        <w:tc>
          <w:tcPr>
            <w:tcW w:w="278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№ п/п</w:t>
            </w:r>
          </w:p>
        </w:tc>
        <w:tc>
          <w:tcPr>
            <w:tcW w:w="1033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зданий</w:t>
            </w:r>
          </w:p>
        </w:tc>
        <w:tc>
          <w:tcPr>
            <w:tcW w:w="590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Общая площадь здания, м</w:t>
            </w:r>
            <w:r w:rsidRPr="009A69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7" w:type="pct"/>
            <w:gridSpan w:val="3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Теплопотребление, Гкал/час</w:t>
            </w:r>
          </w:p>
        </w:tc>
        <w:tc>
          <w:tcPr>
            <w:tcW w:w="812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Всего, Гкал/час (Гкал/год)</w:t>
            </w:r>
          </w:p>
        </w:tc>
      </w:tr>
      <w:tr w:rsidR="002D652D" w:rsidRPr="009A6980" w:rsidTr="00D7702E">
        <w:trPr>
          <w:trHeight w:val="57"/>
        </w:trPr>
        <w:tc>
          <w:tcPr>
            <w:tcW w:w="278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33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Отопление</w:t>
            </w:r>
          </w:p>
        </w:tc>
        <w:tc>
          <w:tcPr>
            <w:tcW w:w="73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Вентиляция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812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D7702E">
        <w:trPr>
          <w:trHeight w:val="57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Магазин (проект.)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50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0,02</w:t>
            </w:r>
          </w:p>
        </w:tc>
        <w:tc>
          <w:tcPr>
            <w:tcW w:w="73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0,01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0,02</w:t>
            </w:r>
          </w:p>
        </w:tc>
        <w:tc>
          <w:tcPr>
            <w:tcW w:w="81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0,05 (255,6)</w:t>
            </w:r>
          </w:p>
        </w:tc>
      </w:tr>
      <w:tr w:rsidR="002D652D" w:rsidRPr="009A6980" w:rsidTr="00D7702E">
        <w:trPr>
          <w:trHeight w:val="57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Индивидуальная жилая застройка (существующая)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6480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1,06</w:t>
            </w:r>
          </w:p>
        </w:tc>
        <w:tc>
          <w:tcPr>
            <w:tcW w:w="73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1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1,06 (5418,72)</w:t>
            </w:r>
          </w:p>
        </w:tc>
      </w:tr>
      <w:tr w:rsidR="002D652D" w:rsidRPr="009A6980" w:rsidTr="00D7702E">
        <w:trPr>
          <w:trHeight w:val="57"/>
        </w:trPr>
        <w:tc>
          <w:tcPr>
            <w:tcW w:w="27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33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Индивидуальная жилая застройка (проектируемая)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2300</w:t>
            </w:r>
          </w:p>
        </w:tc>
        <w:tc>
          <w:tcPr>
            <w:tcW w:w="66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0,37</w:t>
            </w:r>
          </w:p>
        </w:tc>
        <w:tc>
          <w:tcPr>
            <w:tcW w:w="73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0,02</w:t>
            </w:r>
          </w:p>
        </w:tc>
        <w:tc>
          <w:tcPr>
            <w:tcW w:w="81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0,39 (830,7)</w:t>
            </w:r>
          </w:p>
        </w:tc>
      </w:tr>
      <w:tr w:rsidR="002D652D" w:rsidRPr="009A6980" w:rsidTr="00D7702E">
        <w:trPr>
          <w:trHeight w:val="57"/>
        </w:trPr>
        <w:tc>
          <w:tcPr>
            <w:tcW w:w="1311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</w:t>
            </w:r>
          </w:p>
        </w:tc>
        <w:tc>
          <w:tcPr>
            <w:tcW w:w="59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1,5 (6505,02)</w:t>
            </w:r>
          </w:p>
        </w:tc>
      </w:tr>
    </w:tbl>
    <w:p w:rsidR="002D652D" w:rsidRPr="009A6980" w:rsidRDefault="002D652D" w:rsidP="005C7D81">
      <w:pPr>
        <w:widowControl w:val="0"/>
        <w:tabs>
          <w:tab w:val="left" w:pos="1451"/>
        </w:tabs>
        <w:rPr>
          <w:lang w:val="ru-RU"/>
        </w:rPr>
      </w:pPr>
      <w:r w:rsidRPr="009A6980">
        <w:rPr>
          <w:lang w:val="ru-RU"/>
        </w:rPr>
        <w:t>Проектом предусмотрена котельная для планируемого общественного здания, в к</w:t>
      </w:r>
      <w:r w:rsidRPr="009A6980">
        <w:rPr>
          <w:lang w:val="ru-RU"/>
        </w:rPr>
        <w:t>о</w:t>
      </w:r>
      <w:r w:rsidRPr="009A6980">
        <w:rPr>
          <w:lang w:val="ru-RU"/>
        </w:rPr>
        <w:t>тором будут находиться магазин мощностью 0,05 Гкал/час. Применяемые в системах д</w:t>
      </w:r>
      <w:r w:rsidRPr="009A6980">
        <w:rPr>
          <w:lang w:val="ru-RU"/>
        </w:rPr>
        <w:t>е</w:t>
      </w:r>
      <w:r w:rsidRPr="009A6980">
        <w:rPr>
          <w:lang w:val="ru-RU"/>
        </w:rPr>
        <w:t>централизованного теплоснабжения теплогенераторы представляют собой газовые вод</w:t>
      </w:r>
      <w:r w:rsidRPr="009A6980">
        <w:rPr>
          <w:lang w:val="ru-RU"/>
        </w:rPr>
        <w:t>о</w:t>
      </w:r>
      <w:r w:rsidRPr="009A6980">
        <w:rPr>
          <w:lang w:val="ru-RU"/>
        </w:rPr>
        <w:t>грейные аппараты, которые могут использоваться как в составе котельной для теплосна</w:t>
      </w:r>
      <w:r w:rsidRPr="009A6980">
        <w:rPr>
          <w:lang w:val="ru-RU"/>
        </w:rPr>
        <w:t>б</w:t>
      </w:r>
      <w:r w:rsidRPr="009A6980">
        <w:rPr>
          <w:lang w:val="ru-RU"/>
        </w:rPr>
        <w:t>жения группы потребителей, так и для децентрализованного теплоснабжения с устано</w:t>
      </w:r>
      <w:r w:rsidRPr="009A6980">
        <w:rPr>
          <w:lang w:val="ru-RU"/>
        </w:rPr>
        <w:t>в</w:t>
      </w:r>
      <w:r w:rsidRPr="009A6980">
        <w:rPr>
          <w:lang w:val="ru-RU"/>
        </w:rPr>
        <w:t>кой непосредственно в здании (на крыше или в чердачном помещении здания). Также м</w:t>
      </w:r>
      <w:r w:rsidRPr="009A6980">
        <w:rPr>
          <w:lang w:val="ru-RU"/>
        </w:rPr>
        <w:t>о</w:t>
      </w:r>
      <w:r w:rsidRPr="009A6980">
        <w:rPr>
          <w:lang w:val="ru-RU"/>
        </w:rPr>
        <w:t>гут устанавливаться рядом со зданием (выпускаются в виде передвижных агрегатов ко</w:t>
      </w:r>
      <w:r w:rsidRPr="009A6980">
        <w:rPr>
          <w:lang w:val="ru-RU"/>
        </w:rPr>
        <w:t>н</w:t>
      </w:r>
      <w:r w:rsidRPr="009A6980">
        <w:rPr>
          <w:lang w:val="ru-RU"/>
        </w:rPr>
        <w:t>тейнерного типа), могут быть встроенными и пристроенными.</w:t>
      </w:r>
    </w:p>
    <w:p w:rsidR="002D652D" w:rsidRPr="009A6980" w:rsidRDefault="002D652D" w:rsidP="005C7D81">
      <w:pPr>
        <w:widowControl w:val="0"/>
        <w:tabs>
          <w:tab w:val="left" w:pos="1451"/>
        </w:tabs>
        <w:rPr>
          <w:lang w:val="ru-RU"/>
        </w:rPr>
      </w:pPr>
      <w:r w:rsidRPr="009A6980">
        <w:rPr>
          <w:lang w:val="ru-RU"/>
        </w:rPr>
        <w:t>КПД современных малых котлов составляет не менее 90%. Потери тепла и затраты теплоснабжения при транспортировке теплоносителя сводятся к минимуму. В итоге ра</w:t>
      </w:r>
      <w:r w:rsidRPr="009A6980">
        <w:rPr>
          <w:lang w:val="ru-RU"/>
        </w:rPr>
        <w:t>с</w:t>
      </w:r>
      <w:r w:rsidRPr="009A6980">
        <w:rPr>
          <w:lang w:val="ru-RU"/>
        </w:rPr>
        <w:t>ход тепла на теплоснабжение зданий на 10-20% ниже по сравнению с централизованными системами. Металлоемкость трубопроводов, подводящих к зданию тепловую энергию в виде газа, на порядок ниже металлоемкости трубопроводов, подводящих то же количество энергии в виде горячей воды. Надежность таких систем объясняется более низкой повр</w:t>
      </w:r>
      <w:r w:rsidRPr="009A6980">
        <w:rPr>
          <w:lang w:val="ru-RU"/>
        </w:rPr>
        <w:t>е</w:t>
      </w:r>
      <w:r w:rsidRPr="009A6980">
        <w:rPr>
          <w:lang w:val="ru-RU"/>
        </w:rPr>
        <w:t>ждаемостью газовых сетей по сравнению с водяными тепловыми сетями.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C76B9E">
      <w:pPr>
        <w:pStyle w:val="3"/>
        <w:widowControl w:val="0"/>
        <w:numPr>
          <w:ilvl w:val="0"/>
          <w:numId w:val="49"/>
        </w:numPr>
        <w:ind w:hanging="720"/>
      </w:pPr>
      <w:bookmarkStart w:id="93" w:name="_Toc309113204"/>
      <w:r w:rsidRPr="009A6980">
        <w:t>Газоснабжение</w:t>
      </w:r>
      <w:bookmarkStart w:id="94" w:name="_Toc299450794"/>
      <w:bookmarkStart w:id="95" w:name="_Toc299450859"/>
      <w:bookmarkEnd w:id="91"/>
      <w:bookmarkEnd w:id="92"/>
      <w:bookmarkEnd w:id="93"/>
    </w:p>
    <w:p w:rsidR="002D652D" w:rsidRPr="009A6980" w:rsidRDefault="002D652D" w:rsidP="00C76B9E">
      <w:pPr>
        <w:pStyle w:val="16"/>
        <w:widowControl w:val="0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980">
        <w:rPr>
          <w:rFonts w:ascii="Times New Roman" w:hAnsi="Times New Roman" w:cs="Times New Roman"/>
          <w:sz w:val="24"/>
          <w:szCs w:val="24"/>
        </w:rPr>
        <w:t>Согласно «Энергетической стратегии Алтайского края на период до 2020 года», «Г</w:t>
      </w:r>
      <w:r w:rsidRPr="009A6980">
        <w:rPr>
          <w:rFonts w:ascii="Times New Roman" w:hAnsi="Times New Roman" w:cs="Times New Roman"/>
          <w:sz w:val="24"/>
          <w:szCs w:val="24"/>
        </w:rPr>
        <w:t>е</w:t>
      </w:r>
      <w:r w:rsidRPr="009A6980">
        <w:rPr>
          <w:rFonts w:ascii="Times New Roman" w:hAnsi="Times New Roman" w:cs="Times New Roman"/>
          <w:sz w:val="24"/>
          <w:szCs w:val="24"/>
        </w:rPr>
        <w:t>неральной схемы газоснабжения и газификации Алтайского края» в Егорьевском районе планируется строительство межпоселкового газопровода и ГРС для газификации всех н</w:t>
      </w:r>
      <w:r w:rsidRPr="009A6980">
        <w:rPr>
          <w:rFonts w:ascii="Times New Roman" w:hAnsi="Times New Roman" w:cs="Times New Roman"/>
          <w:sz w:val="24"/>
          <w:szCs w:val="24"/>
        </w:rPr>
        <w:t>а</w:t>
      </w:r>
      <w:r w:rsidRPr="009A6980">
        <w:rPr>
          <w:rFonts w:ascii="Times New Roman" w:hAnsi="Times New Roman" w:cs="Times New Roman"/>
          <w:sz w:val="24"/>
          <w:szCs w:val="24"/>
        </w:rPr>
        <w:t>селенных пунктов Егорьевского района.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Использование газа предусматривается на: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приготовление пищи;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отопление, вентиляцию и горячее водоснабжение жилых и общественных зданий;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отопление и нужды производственных и коммунально-бытовых потребителей.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проекте приняты укрупненные показатели потребления газа,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/год на 1 чел, при теплоте сгорания газа 34 МДж/м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 xml:space="preserve"> (8000 ккал/м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):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при наличии централизованного горячего водоснабжения – 120;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при горячем водоснабжении от газовых водонагревателей – 300;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при отсутствии всяких видов горячего водоснабжения – 180.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Годовые расходы газа на нужды предприятий торговли, бытового обслуживания н</w:t>
      </w:r>
      <w:r w:rsidRPr="009A6980">
        <w:rPr>
          <w:lang w:val="ru-RU"/>
        </w:rPr>
        <w:t>е</w:t>
      </w:r>
      <w:r w:rsidRPr="009A6980">
        <w:rPr>
          <w:lang w:val="ru-RU"/>
        </w:rPr>
        <w:t>производственного характера и т.п. приняты в размере 5% суммарного расхода теплоты на жилые дома.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Присоединение системы газоснабжения зданий к распределительным сетям осущ</w:t>
      </w:r>
      <w:r w:rsidRPr="009A6980">
        <w:rPr>
          <w:lang w:val="ru-RU"/>
        </w:rPr>
        <w:t>е</w:t>
      </w:r>
      <w:r w:rsidRPr="009A6980">
        <w:rPr>
          <w:lang w:val="ru-RU"/>
        </w:rPr>
        <w:t>ствляется через отключаемую арматуру, размещаемую в каждом здании.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Согласно СНиП 42-01-2002 и СП 42-101-2003 максимальный расчётный часовой расход газа </w:t>
      </w: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47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48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>,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/ч на хозяйственно-бытовые нужды определяется по формуле: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49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50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>=</w:t>
      </w: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51" type="#_x0000_t75" style="width:48pt;height:14.25pt">
            <v:imagedata r:id="rId27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52" type="#_x0000_t75" style="width:48pt;height:14.25pt">
            <v:imagedata r:id="rId27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>*</w:t>
      </w: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53" type="#_x0000_t75" style="width:18pt;height:12.75pt">
            <v:imagedata r:id="rId28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54" type="#_x0000_t75" style="width:17.25pt;height:12pt">
            <v:imagedata r:id="rId28" o:title="" chromakey="white"/>
          </v:shape>
        </w:pict>
      </w:r>
      <w:r w:rsidRPr="009A6980">
        <w:rPr>
          <w:lang w:val="ru-RU"/>
        </w:rPr>
        <w:fldChar w:fldCharType="end"/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где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55" type="#_x0000_t75" style="width:48pt;height:14.25pt">
            <v:imagedata r:id="rId27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56" type="#_x0000_t75" style="width:48pt;height:14.25pt">
            <v:imagedata r:id="rId27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>=1/1800 – коэффициент часового максимума (коэффициент перехода от г</w:t>
      </w:r>
      <w:r w:rsidRPr="009A6980">
        <w:rPr>
          <w:lang w:val="ru-RU"/>
        </w:rPr>
        <w:t>о</w:t>
      </w:r>
      <w:r w:rsidRPr="009A6980">
        <w:rPr>
          <w:lang w:val="ru-RU"/>
        </w:rPr>
        <w:t>дового расхода к максимальному часовому расходу газа);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57" type="#_x0000_t75" style="width:15.75pt;height:12.75pt">
            <v:imagedata r:id="rId29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58" type="#_x0000_t75" style="width:15.75pt;height:12pt">
            <v:imagedata r:id="rId29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>=300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/год – годовой расход газа на 1 человека.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Годовой расход газа: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300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/год*345(количество человек)=103500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/год;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Часовой расход газа: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103500*1/1800=57,5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/час.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Согласно расчёта теплоснабжения суммарный часовой расход тепла на отопление и ГВС составляет 2,4 Гкал/час.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Расход газа на отопление и ГВС составит: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(2,4 Гкал/час*1000000)/8000 ккал/м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=300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Суммарный часовой расход газа для существующего жилого фонда: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57,5+300=357,5 м</w:t>
      </w:r>
      <w:r w:rsidRPr="009A6980">
        <w:rPr>
          <w:vertAlign w:val="superscript"/>
          <w:lang w:val="ru-RU"/>
        </w:rPr>
        <w:t>3</w:t>
      </w:r>
      <w:r w:rsidRPr="009A6980">
        <w:rPr>
          <w:lang w:val="ru-RU"/>
        </w:rPr>
        <w:t>/час.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Аналогично расчёту максимального расчётного часового расхода газа </w:t>
      </w:r>
      <w:r w:rsidRPr="009A6980">
        <w:rPr>
          <w:lang w:val="ru-RU"/>
        </w:rPr>
        <w:fldChar w:fldCharType="begin"/>
      </w:r>
      <w:r w:rsidRPr="009A6980">
        <w:rPr>
          <w:lang w:val="ru-RU"/>
        </w:rPr>
        <w:instrText xml:space="preserve"> QUOTE </w:instrText>
      </w:r>
      <w:r>
        <w:pict>
          <v:shape id="_x0000_i1059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instrText xml:space="preserve"> </w:instrText>
      </w:r>
      <w:r w:rsidRPr="009A6980">
        <w:rPr>
          <w:lang w:val="ru-RU"/>
        </w:rPr>
        <w:fldChar w:fldCharType="separate"/>
      </w:r>
      <w:r>
        <w:pict>
          <v:shape id="_x0000_i1060" type="#_x0000_t75" style="width:15.75pt;height:14.25pt">
            <v:imagedata r:id="rId26" o:title="" chromakey="white"/>
          </v:shape>
        </w:pict>
      </w:r>
      <w:r w:rsidRPr="009A6980">
        <w:rPr>
          <w:lang w:val="ru-RU"/>
        </w:rPr>
        <w:fldChar w:fldCharType="end"/>
      </w:r>
      <w:r w:rsidRPr="009A6980">
        <w:rPr>
          <w:lang w:val="ru-RU"/>
        </w:rPr>
        <w:t xml:space="preserve"> для прое</w:t>
      </w:r>
      <w:r w:rsidRPr="009A6980">
        <w:rPr>
          <w:lang w:val="ru-RU"/>
        </w:rPr>
        <w:t>к</w:t>
      </w:r>
      <w:r w:rsidRPr="009A6980">
        <w:rPr>
          <w:lang w:val="ru-RU"/>
        </w:rPr>
        <w:t>тируемого жилья рассчитывается расход газа для существующего фонда.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Расчет потребления газа села Кругло-Семенцы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"/>
        <w:gridCol w:w="3619"/>
        <w:gridCol w:w="1755"/>
        <w:gridCol w:w="1755"/>
        <w:gridCol w:w="1814"/>
      </w:tblGrid>
      <w:tr w:rsidR="002D652D" w:rsidRPr="009A6980" w:rsidTr="00C76B9E">
        <w:trPr>
          <w:trHeight w:val="731"/>
        </w:trPr>
        <w:tc>
          <w:tcPr>
            <w:tcW w:w="32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N п/п</w:t>
            </w:r>
          </w:p>
        </w:tc>
        <w:tc>
          <w:tcPr>
            <w:tcW w:w="1891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Числ. населен. тыс. чел.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Годовой расход газа, м</w:t>
            </w:r>
            <w:r w:rsidRPr="009A69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Часовой расход газа, м</w:t>
            </w:r>
            <w:r w:rsidRPr="009A6980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D652D" w:rsidRPr="009A6980" w:rsidTr="00C76B9E">
        <w:trPr>
          <w:trHeight w:val="340"/>
        </w:trPr>
        <w:tc>
          <w:tcPr>
            <w:tcW w:w="32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Существующая жилая застройка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0,345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103500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57,5</w:t>
            </w:r>
          </w:p>
        </w:tc>
      </w:tr>
      <w:tr w:rsidR="002D652D" w:rsidRPr="009A6980" w:rsidTr="00C76B9E">
        <w:trPr>
          <w:trHeight w:val="340"/>
        </w:trPr>
        <w:tc>
          <w:tcPr>
            <w:tcW w:w="32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Проектная жилая застройка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0,453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135900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75,5</w:t>
            </w:r>
          </w:p>
        </w:tc>
      </w:tr>
      <w:tr w:rsidR="002D652D" w:rsidRPr="009A6980" w:rsidTr="00C76B9E">
        <w:trPr>
          <w:trHeight w:val="340"/>
        </w:trPr>
        <w:tc>
          <w:tcPr>
            <w:tcW w:w="32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Расходы газа на нужды предприятий непроизводственного характера, 5%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11970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C76B9E">
        <w:trPr>
          <w:trHeight w:val="340"/>
        </w:trPr>
        <w:tc>
          <w:tcPr>
            <w:tcW w:w="32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Центральная котельная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424935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133</w:t>
            </w:r>
          </w:p>
        </w:tc>
      </w:tr>
      <w:tr w:rsidR="002D652D" w:rsidRPr="009A6980" w:rsidTr="00C76B9E">
        <w:trPr>
          <w:trHeight w:val="340"/>
        </w:trPr>
        <w:tc>
          <w:tcPr>
            <w:tcW w:w="2218" w:type="pct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Итого:</w:t>
            </w: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676305</w:t>
            </w:r>
          </w:p>
        </w:tc>
        <w:tc>
          <w:tcPr>
            <w:tcW w:w="948" w:type="pct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D652D" w:rsidRPr="009A6980" w:rsidRDefault="002D652D" w:rsidP="005C7D81">
      <w:pPr>
        <w:widowControl w:val="0"/>
        <w:spacing w:line="240" w:lineRule="auto"/>
        <w:jc w:val="right"/>
      </w:pP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color w:val="000000"/>
          <w:lang w:val="ru-RU"/>
        </w:rPr>
        <w:t>Годовые расходы газа на нужды промышленных и сельскохозяйственных предпр</w:t>
      </w:r>
      <w:r w:rsidRPr="009A6980">
        <w:rPr>
          <w:color w:val="000000"/>
          <w:lang w:val="ru-RU"/>
        </w:rPr>
        <w:t>и</w:t>
      </w:r>
      <w:r w:rsidRPr="009A6980">
        <w:rPr>
          <w:color w:val="000000"/>
          <w:lang w:val="ru-RU"/>
        </w:rPr>
        <w:t>ятий определяются по данным топливопотребления (с учетом изменения КПД при пер</w:t>
      </w:r>
      <w:r w:rsidRPr="009A6980">
        <w:rPr>
          <w:color w:val="000000"/>
          <w:lang w:val="ru-RU"/>
        </w:rPr>
        <w:t>е</w:t>
      </w:r>
      <w:r w:rsidRPr="009A6980">
        <w:rPr>
          <w:color w:val="000000"/>
          <w:lang w:val="ru-RU"/>
        </w:rPr>
        <w:t>ходе на газовое топливо) этих предприятий с перспективой их развития или на основе технологических норм расхода топлива (теплоты).</w:t>
      </w:r>
      <w:r w:rsidRPr="009A6980">
        <w:rPr>
          <w:lang w:val="ru-RU"/>
        </w:rPr>
        <w:t xml:space="preserve"> Точка подключения и размещение г</w:t>
      </w:r>
      <w:r w:rsidRPr="009A6980">
        <w:rPr>
          <w:lang w:val="ru-RU"/>
        </w:rPr>
        <w:t>а</w:t>
      </w:r>
      <w:r w:rsidRPr="009A6980">
        <w:rPr>
          <w:lang w:val="ru-RU"/>
        </w:rPr>
        <w:t>зораспределительных сетей определяются на стадии рабочего проекта.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с.Борисовка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Охват жилой застройки природным газоснабжением принят на расчетный срок – 100%.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Расчет потребления газа село Борисовка</w:t>
      </w:r>
    </w:p>
    <w:tbl>
      <w:tblPr>
        <w:tblW w:w="98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711"/>
        <w:gridCol w:w="1800"/>
        <w:gridCol w:w="1800"/>
        <w:gridCol w:w="1861"/>
      </w:tblGrid>
      <w:tr w:rsidR="002D652D" w:rsidRPr="009A6980" w:rsidTr="00C76B9E">
        <w:tc>
          <w:tcPr>
            <w:tcW w:w="642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N п/п</w:t>
            </w:r>
          </w:p>
        </w:tc>
        <w:tc>
          <w:tcPr>
            <w:tcW w:w="371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Числ. населен. тыс. чел.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Годовой расход газа, м</w:t>
            </w:r>
            <w:r w:rsidRPr="009A69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6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Часовой расход газа, м</w:t>
            </w:r>
            <w:r w:rsidRPr="009A6980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D652D" w:rsidRPr="009A6980" w:rsidTr="00C76B9E">
        <w:tc>
          <w:tcPr>
            <w:tcW w:w="642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371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Существующая жилая застройка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0,207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62100</w:t>
            </w:r>
          </w:p>
        </w:tc>
        <w:tc>
          <w:tcPr>
            <w:tcW w:w="186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34,5</w:t>
            </w:r>
          </w:p>
        </w:tc>
      </w:tr>
      <w:tr w:rsidR="002D652D" w:rsidRPr="009A6980" w:rsidTr="00C76B9E">
        <w:tc>
          <w:tcPr>
            <w:tcW w:w="642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371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Проектная жилая застройка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0,243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70200</w:t>
            </w:r>
          </w:p>
        </w:tc>
        <w:tc>
          <w:tcPr>
            <w:tcW w:w="186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39</w:t>
            </w:r>
          </w:p>
        </w:tc>
      </w:tr>
      <w:tr w:rsidR="002D652D" w:rsidRPr="009A6980" w:rsidTr="00C76B9E">
        <w:tc>
          <w:tcPr>
            <w:tcW w:w="642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</w:t>
            </w:r>
          </w:p>
        </w:tc>
        <w:tc>
          <w:tcPr>
            <w:tcW w:w="371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Расходы газа на нужды предприятий непроизводственного характера, 5%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6615</w:t>
            </w:r>
          </w:p>
        </w:tc>
        <w:tc>
          <w:tcPr>
            <w:tcW w:w="186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652D" w:rsidRPr="009A6980" w:rsidTr="00C76B9E">
        <w:tc>
          <w:tcPr>
            <w:tcW w:w="4353" w:type="dxa"/>
            <w:gridSpan w:val="2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Итого:</w:t>
            </w: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138915</w:t>
            </w:r>
          </w:p>
        </w:tc>
        <w:tc>
          <w:tcPr>
            <w:tcW w:w="1861" w:type="dxa"/>
            <w:vAlign w:val="center"/>
          </w:tcPr>
          <w:p w:rsidR="002D652D" w:rsidRPr="009A6980" w:rsidRDefault="002D652D" w:rsidP="00C76B9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Точка подключения и размещение разводящих газовых сетей уточняется в следу</w:t>
      </w:r>
      <w:r w:rsidRPr="009A6980">
        <w:rPr>
          <w:lang w:val="ru-RU"/>
        </w:rPr>
        <w:t>ю</w:t>
      </w:r>
      <w:r w:rsidRPr="009A6980">
        <w:rPr>
          <w:lang w:val="ru-RU"/>
        </w:rPr>
        <w:t>щих стадиях проектирования, в соответствии с требованиями СНиП 42-01-2002.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9"/>
        </w:numPr>
        <w:ind w:hanging="720"/>
      </w:pPr>
      <w:bookmarkStart w:id="96" w:name="_Toc309113205"/>
      <w:r w:rsidRPr="009A6980">
        <w:t>Электроснабжение</w:t>
      </w:r>
      <w:bookmarkStart w:id="97" w:name="_Toc299450795"/>
      <w:bookmarkStart w:id="98" w:name="_Toc299450860"/>
      <w:bookmarkEnd w:id="94"/>
      <w:bookmarkEnd w:id="95"/>
      <w:bookmarkEnd w:id="96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с.Кругло-Семенцы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Энергетические нагрузки жилищно-коммунального сектора на проектные периоды определены по укрупненным показателям электропотребления на одного жителя в год (СНиП 2.07.01-89* прил.12) и в соответствии с РД 34.20.185-94. Расчёт учитывает эле</w:t>
      </w:r>
      <w:r w:rsidRPr="009A6980">
        <w:t>к</w:t>
      </w:r>
      <w:r w:rsidRPr="009A6980">
        <w:t>тропотребление жилыми и общественными зданиями, предприятиями коммунального о</w:t>
      </w:r>
      <w:r w:rsidRPr="009A6980">
        <w:t>б</w:t>
      </w:r>
      <w:r w:rsidRPr="009A6980">
        <w:t>служивания, наружным освещением, системами водообеспечения, водоотведения и тепл</w:t>
      </w:r>
      <w:r w:rsidRPr="009A6980">
        <w:t>о</w:t>
      </w:r>
      <w:r w:rsidRPr="009A6980">
        <w:t>снабжения, а также затраты на содержание приусадебных хозяйств населённых пунктов.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pStyle w:val="S7"/>
        <w:widowControl w:val="0"/>
        <w:ind w:firstLine="567"/>
      </w:pPr>
      <w:r w:rsidRPr="009A6980">
        <w:t>Расчёт энергопотребления на нужды нового строительства с. Кругло-Семенцы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571"/>
        <w:gridCol w:w="1428"/>
        <w:gridCol w:w="1927"/>
      </w:tblGrid>
      <w:tr w:rsidR="002D652D" w:rsidRPr="009A6980">
        <w:trPr>
          <w:trHeight w:hRule="exact" w:val="284"/>
          <w:tblHeader/>
          <w:jc w:val="center"/>
        </w:trPr>
        <w:tc>
          <w:tcPr>
            <w:tcW w:w="2426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21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753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Показатели</w:t>
            </w:r>
          </w:p>
        </w:tc>
      </w:tr>
      <w:tr w:rsidR="002D652D" w:rsidRPr="009A6980">
        <w:trPr>
          <w:trHeight w:hRule="exact" w:val="332"/>
          <w:tblHeader/>
          <w:jc w:val="center"/>
        </w:trPr>
        <w:tc>
          <w:tcPr>
            <w:tcW w:w="2426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I очередь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Расчетный срок</w:t>
            </w:r>
          </w:p>
        </w:tc>
      </w:tr>
      <w:tr w:rsidR="002D652D" w:rsidRPr="009A6980">
        <w:trPr>
          <w:trHeight w:hRule="exact" w:val="567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Потребность в электроэнергии для бытовых и коммунальных нужд для проектной застройки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104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280,08</w:t>
            </w:r>
          </w:p>
        </w:tc>
      </w:tr>
      <w:tr w:rsidR="002D652D" w:rsidRPr="009A6980">
        <w:trPr>
          <w:trHeight w:hRule="exact" w:val="563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Потребность в электроэнергии для проектируемых общественных зданий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17,01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51,04</w:t>
            </w:r>
          </w:p>
        </w:tc>
      </w:tr>
      <w:tr w:rsidR="002D652D" w:rsidRPr="009A6980">
        <w:trPr>
          <w:trHeight w:hRule="exact" w:val="378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Потери при транспортировке электроэнергии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6,05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16,56</w:t>
            </w:r>
          </w:p>
        </w:tc>
      </w:tr>
      <w:tr w:rsidR="002D652D" w:rsidRPr="009A6980">
        <w:trPr>
          <w:trHeight w:hRule="exact" w:val="274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127,06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347,68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Суммарная проектируемая электрическая нагрузка с учетом потерь при транспорт</w:t>
      </w:r>
      <w:r w:rsidRPr="009A6980">
        <w:rPr>
          <w:lang w:val="ru-RU"/>
        </w:rPr>
        <w:t>и</w:t>
      </w:r>
      <w:r w:rsidRPr="009A6980">
        <w:rPr>
          <w:lang w:val="ru-RU"/>
        </w:rPr>
        <w:t>ровке электроэнергии составляет 347,68 кВт.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Минимальное количество требуемых трансформаторных подстанций (ТП):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t>N</w:t>
      </w:r>
      <w:r w:rsidRPr="009A6980">
        <w:rPr>
          <w:lang w:val="ru-RU"/>
        </w:rPr>
        <w:t>=347,68/(0,85*0,8*250*0,93)=2 шт.</w:t>
      </w:r>
    </w:p>
    <w:p w:rsidR="002D652D" w:rsidRPr="009A6980" w:rsidRDefault="002D652D" w:rsidP="005C7D81">
      <w:pPr>
        <w:widowControl w:val="0"/>
        <w:rPr>
          <w:i/>
          <w:iCs/>
          <w:lang w:val="ru-RU"/>
        </w:rPr>
      </w:pPr>
      <w:r w:rsidRPr="009A6980">
        <w:rPr>
          <w:lang w:val="ru-RU"/>
        </w:rPr>
        <w:t>где:</w:t>
      </w:r>
      <w:r w:rsidRPr="009A6980">
        <w:rPr>
          <w:i/>
          <w:iCs/>
          <w:lang w:val="ru-RU"/>
        </w:rPr>
        <w:t xml:space="preserve">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347,68 кВт - нагрузка;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0,85 – коэффициент участия в максимуме «Ку» табл.2.4.1 РД;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0,8 – рекомендуемый коэффициент загрузки трансформаторов в нормальном режиме</w:t>
      </w:r>
    </w:p>
    <w:p w:rsidR="002D652D" w:rsidRPr="009A6980" w:rsidRDefault="002D652D" w:rsidP="005C7D81">
      <w:pPr>
        <w:widowControl w:val="0"/>
        <w:ind w:firstLine="0"/>
        <w:rPr>
          <w:lang w:val="ru-RU"/>
        </w:rPr>
      </w:pPr>
      <w:r w:rsidRPr="009A6980">
        <w:rPr>
          <w:lang w:val="ru-RU"/>
        </w:rPr>
        <w:t xml:space="preserve"> в нерезервируемых сетях 0,38кВ по ГОСТ14209-85*;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250кВа - средняя  установленная трансформаторная мощность одной ТП-1*250кВА;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0,93 – </w:t>
      </w:r>
      <w:r w:rsidRPr="009A6980">
        <w:t>cosf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825F94">
      <w:pPr>
        <w:widowControl w:val="0"/>
        <w:ind w:firstLine="0"/>
        <w:rPr>
          <w:color w:val="000000"/>
          <w:u w:val="single"/>
          <w:lang w:val="ru-RU"/>
        </w:rPr>
      </w:pPr>
      <w:r w:rsidRPr="009A6980">
        <w:rPr>
          <w:color w:val="000000"/>
          <w:u w:val="single"/>
          <w:lang w:val="ru-RU"/>
        </w:rPr>
        <w:t>Количество и мощность проектируемых и существующих трансформаторных подстанций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4"/>
        <w:gridCol w:w="2216"/>
        <w:gridCol w:w="1891"/>
        <w:gridCol w:w="1749"/>
      </w:tblGrid>
      <w:tr w:rsidR="002D652D" w:rsidRPr="009A6980" w:rsidTr="00C76B9E">
        <w:trPr>
          <w:trHeight w:val="1084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Наименование трансформаторной по</w:t>
            </w:r>
            <w:r w:rsidRPr="009A6980">
              <w:rPr>
                <w:sz w:val="20"/>
                <w:szCs w:val="20"/>
                <w:lang w:val="ru-RU"/>
              </w:rPr>
              <w:t>д</w:t>
            </w:r>
            <w:r w:rsidRPr="009A6980">
              <w:rPr>
                <w:sz w:val="20"/>
                <w:szCs w:val="20"/>
                <w:lang w:val="ru-RU"/>
              </w:rPr>
              <w:t>станции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Установленная мо</w:t>
            </w:r>
            <w:r w:rsidRPr="009A6980">
              <w:rPr>
                <w:sz w:val="20"/>
                <w:szCs w:val="20"/>
                <w:lang w:val="ru-RU"/>
              </w:rPr>
              <w:t>щ</w:t>
            </w:r>
            <w:r w:rsidRPr="009A6980">
              <w:rPr>
                <w:sz w:val="20"/>
                <w:szCs w:val="20"/>
                <w:lang w:val="ru-RU"/>
              </w:rPr>
              <w:t>ность, кВа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Принятая мо</w:t>
            </w:r>
            <w:r w:rsidRPr="009A6980">
              <w:rPr>
                <w:sz w:val="20"/>
                <w:szCs w:val="20"/>
                <w:lang w:val="ru-RU"/>
              </w:rPr>
              <w:t>щ</w:t>
            </w:r>
            <w:r w:rsidRPr="009A6980">
              <w:rPr>
                <w:sz w:val="20"/>
                <w:szCs w:val="20"/>
                <w:lang w:val="ru-RU"/>
              </w:rPr>
              <w:t>ность, кВа</w:t>
            </w: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Примеч.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КТП 53-3-1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160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color w:val="000000"/>
                <w:sz w:val="20"/>
                <w:szCs w:val="20"/>
                <w:lang w:val="ru-RU"/>
              </w:rPr>
              <w:t>Существ.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53-3-2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300</w:t>
            </w: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53-3-3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53-3-4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400</w:t>
            </w: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 xml:space="preserve"> </w:t>
            </w:r>
            <w:r w:rsidRPr="009A6980">
              <w:rPr>
                <w:sz w:val="20"/>
                <w:szCs w:val="20"/>
              </w:rPr>
              <w:t>КТП 53-3-10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53-3-7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2D652D" w:rsidRPr="009A6980" w:rsidTr="00C76B9E">
        <w:trPr>
          <w:trHeight w:val="34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53-3-5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Существ.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Проектируемая питающая и распределительная сеть 10кВ в зоне перспективной з</w:t>
      </w:r>
      <w:r w:rsidRPr="009A6980">
        <w:rPr>
          <w:lang w:val="ru-RU"/>
        </w:rPr>
        <w:t>а</w:t>
      </w:r>
      <w:r w:rsidRPr="009A6980">
        <w:rPr>
          <w:lang w:val="ru-RU"/>
        </w:rPr>
        <w:t>стройки предусматривается в воздушном исполнении изолированным проводом на жел</w:t>
      </w:r>
      <w:r w:rsidRPr="009A6980">
        <w:rPr>
          <w:lang w:val="ru-RU"/>
        </w:rPr>
        <w:t>е</w:t>
      </w:r>
      <w:r w:rsidRPr="009A6980">
        <w:rPr>
          <w:lang w:val="ru-RU"/>
        </w:rPr>
        <w:t>зобетонных опорах. Проектируемые подстанции расположить с учетом максимального приближения к центру нагрузок, при этом протяженность низковольтных сетей от по</w:t>
      </w:r>
      <w:r w:rsidRPr="009A6980">
        <w:rPr>
          <w:lang w:val="ru-RU"/>
        </w:rPr>
        <w:t>д</w:t>
      </w:r>
      <w:r w:rsidRPr="009A6980">
        <w:rPr>
          <w:lang w:val="ru-RU"/>
        </w:rPr>
        <w:t>станций до наиболее удаленных  потребителей не должна превышать 400 метров.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надёжного обеспечения электроэнергией потребителей предлагаются следу</w:t>
      </w:r>
      <w:r w:rsidRPr="009A6980">
        <w:rPr>
          <w:lang w:val="ru-RU"/>
        </w:rPr>
        <w:t>ю</w:t>
      </w:r>
      <w:r w:rsidRPr="009A6980">
        <w:rPr>
          <w:lang w:val="ru-RU"/>
        </w:rPr>
        <w:t>щие мероприятия по электроснабжению: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0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выполнить реконструкцию морально и физически устаревшего оборудования, опор, воздушных линий;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0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реконструкция существующей КТП до необходимой мощности;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0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прокладка ЛЭП-10 кВ;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0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прокладка сетей 0,4 кВ в районы застройки.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Борисовка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Нагрузки потребителей жилищно-коммунального сектора посчитаны на основе а</w:t>
      </w:r>
      <w:r w:rsidRPr="009A6980">
        <w:t>р</w:t>
      </w:r>
      <w:r w:rsidRPr="009A6980">
        <w:t>хитектурно-планировочных решений генплана в соответствии с СНиП 2.07.01-89* «Гр</w:t>
      </w:r>
      <w:r w:rsidRPr="009A6980">
        <w:t>а</w:t>
      </w:r>
      <w:r w:rsidRPr="009A6980">
        <w:t>достроительство. Планировка и застройка городских и сельских поселений» и «Инстру</w:t>
      </w:r>
      <w:r w:rsidRPr="009A6980">
        <w:t>к</w:t>
      </w:r>
      <w:r w:rsidRPr="009A6980">
        <w:t>цией по проектированию городских электрических сетей» РД 34.20.185-94.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color w:val="000000"/>
          <w:u w:val="single"/>
          <w:lang w:val="ru-RU"/>
        </w:rPr>
      </w:pPr>
      <w:r w:rsidRPr="009A6980">
        <w:rPr>
          <w:u w:val="single"/>
          <w:lang w:val="ru-RU"/>
        </w:rPr>
        <w:t>Расчёт энергопотребления на нужды нового строительства с. Борисовка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571"/>
        <w:gridCol w:w="1428"/>
        <w:gridCol w:w="1927"/>
      </w:tblGrid>
      <w:tr w:rsidR="002D652D" w:rsidRPr="009A6980" w:rsidTr="00555780">
        <w:trPr>
          <w:trHeight w:hRule="exact" w:val="284"/>
          <w:tblHeader/>
          <w:jc w:val="center"/>
        </w:trPr>
        <w:tc>
          <w:tcPr>
            <w:tcW w:w="2426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</w:t>
            </w:r>
          </w:p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показателей</w:t>
            </w:r>
          </w:p>
        </w:tc>
        <w:tc>
          <w:tcPr>
            <w:tcW w:w="821" w:type="pct"/>
            <w:vMerge w:val="restar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753" w:type="pct"/>
            <w:gridSpan w:val="2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Показатели</w:t>
            </w:r>
          </w:p>
        </w:tc>
      </w:tr>
      <w:tr w:rsidR="002D652D" w:rsidRPr="009A6980" w:rsidTr="00555780">
        <w:trPr>
          <w:trHeight w:hRule="exact" w:val="565"/>
          <w:tblHeader/>
          <w:jc w:val="center"/>
        </w:trPr>
        <w:tc>
          <w:tcPr>
            <w:tcW w:w="2426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I очередь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Расчетный срок</w:t>
            </w:r>
          </w:p>
        </w:tc>
      </w:tr>
      <w:tr w:rsidR="002D652D" w:rsidRPr="009A6980" w:rsidTr="00555780">
        <w:trPr>
          <w:trHeight w:hRule="exact" w:val="567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Потребность в электроэнергии для бытовых и коммунальных нужд для проектной застройки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52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93,6</w:t>
            </w:r>
          </w:p>
        </w:tc>
      </w:tr>
      <w:tr w:rsidR="002D652D" w:rsidRPr="009A6980" w:rsidTr="00555780">
        <w:trPr>
          <w:trHeight w:hRule="exact" w:val="563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Потребность в электроэнергии для проектируемых общественных зданий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-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17,01</w:t>
            </w:r>
          </w:p>
        </w:tc>
      </w:tr>
      <w:tr w:rsidR="002D652D" w:rsidRPr="009A6980" w:rsidTr="00555780">
        <w:trPr>
          <w:trHeight w:hRule="exact" w:val="378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Потери при транспортировке электроэнергии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2,6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5,5</w:t>
            </w:r>
          </w:p>
        </w:tc>
      </w:tr>
      <w:tr w:rsidR="002D652D" w:rsidRPr="009A6980" w:rsidTr="00555780">
        <w:trPr>
          <w:trHeight w:hRule="exact" w:val="274"/>
          <w:jc w:val="center"/>
        </w:trPr>
        <w:tc>
          <w:tcPr>
            <w:tcW w:w="242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Итого</w:t>
            </w:r>
          </w:p>
        </w:tc>
        <w:tc>
          <w:tcPr>
            <w:tcW w:w="821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54,6</w:t>
            </w:r>
          </w:p>
        </w:tc>
        <w:tc>
          <w:tcPr>
            <w:tcW w:w="1007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116,11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Суммарная проектируемая электрическая нагрузка с учетом потерь при транспорт</w:t>
      </w:r>
      <w:r w:rsidRPr="009A6980">
        <w:rPr>
          <w:lang w:val="ru-RU"/>
        </w:rPr>
        <w:t>и</w:t>
      </w:r>
      <w:r w:rsidRPr="009A6980">
        <w:rPr>
          <w:lang w:val="ru-RU"/>
        </w:rPr>
        <w:t>ровке электроэнергии составляет 116,11 кВт.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Минимальное количество требуемых трансформаторных подстанций (ТП):</w:t>
      </w:r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t>N</w:t>
      </w:r>
      <w:r w:rsidRPr="009A6980">
        <w:rPr>
          <w:lang w:val="ru-RU"/>
        </w:rPr>
        <w:t>=116,11/(0,85*0,8*100*0,93)=2 шт.</w:t>
      </w:r>
    </w:p>
    <w:p w:rsidR="002D652D" w:rsidRPr="009A6980" w:rsidRDefault="002D652D" w:rsidP="005C7D81">
      <w:pPr>
        <w:widowControl w:val="0"/>
        <w:rPr>
          <w:i/>
          <w:iCs/>
          <w:lang w:val="ru-RU"/>
        </w:rPr>
      </w:pPr>
      <w:r w:rsidRPr="009A6980">
        <w:rPr>
          <w:lang w:val="ru-RU"/>
        </w:rPr>
        <w:t>где:</w:t>
      </w:r>
      <w:r w:rsidRPr="009A6980">
        <w:rPr>
          <w:i/>
          <w:iCs/>
          <w:lang w:val="ru-RU"/>
        </w:rPr>
        <w:t xml:space="preserve">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116,11 кВт - нагрузка;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0,85 – коэффициент участия в максимуме «Ку» табл.2.4.1 РД;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0,8 – рекомендуемый коэффициент загрузки трансформаторов в нормальном режиме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 в нерезервируемых сетях 0,38кВ по ГОСТ14209-85*;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250кВа - средняя  установленная трансформаторная мощность одной ТП-1*250кВА;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0,93 – </w:t>
      </w:r>
      <w:r w:rsidRPr="009A6980">
        <w:t>cosf</w:t>
      </w:r>
      <w:r w:rsidRPr="009A6980">
        <w:rPr>
          <w:lang w:val="ru-RU"/>
        </w:rPr>
        <w:t>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ind w:firstLine="0"/>
        <w:jc w:val="center"/>
        <w:rPr>
          <w:color w:val="000000"/>
          <w:u w:val="single"/>
          <w:lang w:val="ru-RU"/>
        </w:rPr>
      </w:pPr>
      <w:r w:rsidRPr="009A6980">
        <w:rPr>
          <w:color w:val="000000"/>
          <w:u w:val="single"/>
          <w:lang w:val="ru-RU"/>
        </w:rPr>
        <w:t>Количество и мощность проектируемых и существующих трансформаторных подстанций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4"/>
        <w:gridCol w:w="2216"/>
        <w:gridCol w:w="1891"/>
        <w:gridCol w:w="1749"/>
      </w:tblGrid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Наименование трансформаторной подстанции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Установленная мощность, кВа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Принятая мощность, кВа</w:t>
            </w: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Примеч.</w:t>
            </w:r>
          </w:p>
        </w:tc>
      </w:tr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11-3-7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160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11-3-8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Существ.</w:t>
            </w:r>
          </w:p>
        </w:tc>
      </w:tr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 11-3-9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400</w:t>
            </w: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Существ.</w:t>
            </w:r>
          </w:p>
        </w:tc>
      </w:tr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Проект.</w:t>
            </w:r>
          </w:p>
        </w:tc>
      </w:tr>
      <w:tr w:rsidR="002D652D" w:rsidRPr="009A6980" w:rsidTr="00D72118">
        <w:trPr>
          <w:trHeight w:val="170"/>
        </w:trPr>
        <w:tc>
          <w:tcPr>
            <w:tcW w:w="1940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КТП</w:t>
            </w:r>
          </w:p>
        </w:tc>
        <w:tc>
          <w:tcPr>
            <w:tcW w:w="115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vAlign w:val="center"/>
          </w:tcPr>
          <w:p w:rsidR="002D652D" w:rsidRPr="009A6980" w:rsidRDefault="002D652D" w:rsidP="005C7D8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Проект.</w:t>
            </w:r>
          </w:p>
        </w:tc>
      </w:tr>
    </w:tbl>
    <w:p w:rsidR="002D652D" w:rsidRPr="009A6980" w:rsidRDefault="002D652D" w:rsidP="005C7D81">
      <w:pPr>
        <w:widowControl w:val="0"/>
      </w:pPr>
    </w:p>
    <w:p w:rsidR="002D652D" w:rsidRPr="009A6980" w:rsidRDefault="002D652D" w:rsidP="005C7D81">
      <w:pPr>
        <w:widowControl w:val="0"/>
      </w:pPr>
      <w:r w:rsidRPr="009A6980">
        <w:t xml:space="preserve">Проектом предусмотрено: 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567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выполнить реконструкцию морально и физически устаревшего оборудования, опор, воздушных линий;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567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строительство двух КТП по 250 кВа мощности;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567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прокладка ЛЭП-10 кВ;</w:t>
      </w:r>
    </w:p>
    <w:p w:rsidR="002D652D" w:rsidRPr="009A6980" w:rsidRDefault="002D652D" w:rsidP="005C7D81">
      <w:pPr>
        <w:widowControl w:val="0"/>
        <w:numPr>
          <w:ilvl w:val="0"/>
          <w:numId w:val="55"/>
        </w:numPr>
        <w:tabs>
          <w:tab w:val="clear" w:pos="720"/>
          <w:tab w:val="num" w:pos="567"/>
          <w:tab w:val="left" w:pos="1134"/>
        </w:tabs>
        <w:ind w:left="0" w:firstLine="567"/>
        <w:rPr>
          <w:lang w:val="ru-RU"/>
        </w:rPr>
      </w:pPr>
      <w:r w:rsidRPr="009A6980">
        <w:rPr>
          <w:lang w:val="ru-RU"/>
        </w:rPr>
        <w:t>прокладка сетей 0,4 кВ в районы застройки.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49"/>
        </w:numPr>
        <w:ind w:hanging="720"/>
      </w:pPr>
      <w:bookmarkStart w:id="99" w:name="_Toc309113206"/>
      <w:r w:rsidRPr="009A6980">
        <w:t>Связь и информация</w:t>
      </w:r>
      <w:bookmarkEnd w:id="97"/>
      <w:bookmarkEnd w:id="98"/>
      <w:bookmarkEnd w:id="99"/>
    </w:p>
    <w:p w:rsidR="002D652D" w:rsidRPr="009A6980" w:rsidRDefault="002D652D" w:rsidP="005C7D81">
      <w:pPr>
        <w:widowControl w:val="0"/>
        <w:rPr>
          <w:b/>
          <w:bCs/>
          <w:lang w:val="ru-RU"/>
        </w:rPr>
      </w:pPr>
      <w:r w:rsidRPr="009A6980">
        <w:rPr>
          <w:b/>
          <w:bCs/>
          <w:lang w:val="ru-RU"/>
        </w:rPr>
        <w:t>с. Кругло-Семенцы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Норма телефонной плотности для индивидуального сектора на расчетный срок пр</w:t>
      </w:r>
      <w:r w:rsidRPr="009A6980">
        <w:rPr>
          <w:lang w:val="ru-RU"/>
        </w:rPr>
        <w:t>и</w:t>
      </w:r>
      <w:r w:rsidRPr="009A6980">
        <w:rPr>
          <w:lang w:val="ru-RU"/>
        </w:rPr>
        <w:t>нята исходя из условий обеспечения возможности установки телефона на семью. При к</w:t>
      </w:r>
      <w:r w:rsidRPr="009A6980">
        <w:rPr>
          <w:lang w:val="ru-RU"/>
        </w:rPr>
        <w:t>о</w:t>
      </w:r>
      <w:r w:rsidRPr="009A6980">
        <w:rPr>
          <w:lang w:val="ru-RU"/>
        </w:rPr>
        <w:t>эффициенте семейности 3 норма составит 333 телефонных аппаратов на 1000 жителей. Потребность в телефонах на расчетный срок составит по селу Кругло-Семенцы - 165 н</w:t>
      </w:r>
      <w:r w:rsidRPr="009A6980">
        <w:rPr>
          <w:lang w:val="ru-RU"/>
        </w:rPr>
        <w:t>о</w:t>
      </w:r>
      <w:r w:rsidRPr="009A6980">
        <w:rPr>
          <w:lang w:val="ru-RU"/>
        </w:rPr>
        <w:t>меров.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расчётный срок строительства предусмотрено расширение АТС до 410 номеров и прокладка кабеля в зоне перспективной застройки.</w:t>
      </w:r>
    </w:p>
    <w:p w:rsidR="002D652D" w:rsidRPr="009A6980" w:rsidRDefault="002D652D" w:rsidP="005C7D81">
      <w:pPr>
        <w:widowControl w:val="0"/>
        <w:rPr>
          <w:b/>
          <w:bCs/>
          <w:lang w:val="ru-RU" w:eastAsia="ru-RU"/>
        </w:rPr>
      </w:pPr>
      <w:r w:rsidRPr="009A6980">
        <w:rPr>
          <w:b/>
          <w:bCs/>
          <w:lang w:val="ru-RU" w:eastAsia="ru-RU"/>
        </w:rPr>
        <w:t>с. Борисовка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 xml:space="preserve">В с. Борисовка автоматическая телефонная станция (АТС) отсутствует, имеется 50 абоненских линий. 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сфере телефонизации предусматривается расширение номерной ёмкости до 72 абоненских номеров и прокладку кабеля в зоне перспективной застройки.</w:t>
      </w:r>
    </w:p>
    <w:p w:rsidR="002D652D" w:rsidRPr="009A6980" w:rsidRDefault="002D652D" w:rsidP="005C7D81">
      <w:pPr>
        <w:pStyle w:val="112"/>
        <w:numPr>
          <w:ilvl w:val="0"/>
          <w:numId w:val="0"/>
        </w:numPr>
        <w:ind w:left="567"/>
      </w:pPr>
      <w:r w:rsidRPr="009A6980">
        <w:t>Установлен таксофон «универсальной услуги».</w:t>
      </w:r>
    </w:p>
    <w:p w:rsidR="002D652D" w:rsidRPr="009A6980" w:rsidRDefault="002D652D" w:rsidP="005C7D81">
      <w:pPr>
        <w:widowControl w:val="0"/>
        <w:rPr>
          <w:b/>
          <w:bCs/>
          <w:lang w:val="ru-RU" w:eastAsia="ru-RU"/>
        </w:rPr>
      </w:pPr>
    </w:p>
    <w:p w:rsidR="002D652D" w:rsidRPr="009A6980" w:rsidRDefault="002D652D" w:rsidP="005C7D81">
      <w:pPr>
        <w:pStyle w:val="2"/>
        <w:widowControl w:val="0"/>
      </w:pPr>
      <w:bookmarkStart w:id="100" w:name="_Toc309113207"/>
      <w:r w:rsidRPr="009A6980">
        <w:t>3.8. Охрана окружающей среды</w:t>
      </w:r>
      <w:bookmarkEnd w:id="100"/>
    </w:p>
    <w:p w:rsidR="002D652D" w:rsidRPr="009A6980" w:rsidRDefault="002D652D" w:rsidP="005C7D81">
      <w:pPr>
        <w:pStyle w:val="3"/>
        <w:widowControl w:val="0"/>
        <w:numPr>
          <w:ilvl w:val="0"/>
          <w:numId w:val="50"/>
        </w:numPr>
        <w:ind w:hanging="720"/>
      </w:pPr>
      <w:bookmarkStart w:id="101" w:name="_Toc299450796"/>
      <w:bookmarkStart w:id="102" w:name="_Toc299450861"/>
      <w:bookmarkStart w:id="103" w:name="_Toc309113208"/>
      <w:r w:rsidRPr="009A6980">
        <w:t>Зоны с особыми условиями использования</w:t>
      </w:r>
      <w:bookmarkEnd w:id="101"/>
      <w:bookmarkEnd w:id="102"/>
      <w:bookmarkEnd w:id="103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Основными мероприятиями по охране окружающей среды и поддержанию благ</w:t>
      </w:r>
      <w:r w:rsidRPr="009A6980">
        <w:rPr>
          <w:lang w:val="ru-RU"/>
        </w:rPr>
        <w:t>о</w:t>
      </w:r>
      <w:r w:rsidRPr="009A6980">
        <w:rPr>
          <w:lang w:val="ru-RU"/>
        </w:rPr>
        <w:t>приятной санитарно-эпидемиологической обстановки в условиях градостроительного ра</w:t>
      </w:r>
      <w:r w:rsidRPr="009A6980">
        <w:rPr>
          <w:lang w:val="ru-RU"/>
        </w:rPr>
        <w:t>з</w:t>
      </w:r>
      <w:r w:rsidRPr="009A6980">
        <w:rPr>
          <w:lang w:val="ru-RU"/>
        </w:rPr>
        <w:t>вития образования, является установление зон с особыми условиями использования те</w:t>
      </w:r>
      <w:r w:rsidRPr="009A6980">
        <w:rPr>
          <w:lang w:val="ru-RU"/>
        </w:rPr>
        <w:t>р</w:t>
      </w:r>
      <w:r w:rsidRPr="009A6980">
        <w:rPr>
          <w:lang w:val="ru-RU"/>
        </w:rPr>
        <w:t>ритории.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</w:t>
      </w:r>
      <w:r w:rsidRPr="009A6980">
        <w:rPr>
          <w:lang w:val="ru-RU"/>
        </w:rPr>
        <w:t>ч</w:t>
      </w:r>
      <w:r w:rsidRPr="009A6980">
        <w:rPr>
          <w:lang w:val="ru-RU"/>
        </w:rPr>
        <w:t xml:space="preserve">ная структура </w:t>
      </w:r>
      <w:r w:rsidRPr="009A6980">
        <w:rPr>
          <w:spacing w:val="-1"/>
          <w:lang w:val="ru-RU"/>
        </w:rPr>
        <w:t>образования</w:t>
      </w:r>
      <w:r w:rsidRPr="009A6980">
        <w:rPr>
          <w:lang w:val="ru-RU"/>
        </w:rPr>
        <w:t>, условия развития селитебных территорий или промышленных зон.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Зоны с особыми условиями использования на территории МО Кругло-Семенцовский сельсовет</w:t>
      </w:r>
      <w:r w:rsidRPr="009A6980">
        <w:rPr>
          <w:spacing w:val="-1"/>
          <w:lang w:val="ru-RU"/>
        </w:rPr>
        <w:t xml:space="preserve"> </w:t>
      </w:r>
      <w:r w:rsidRPr="009A6980">
        <w:rPr>
          <w:lang w:val="ru-RU"/>
        </w:rPr>
        <w:t>представлены: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- санитарно-защитными зонами (СЗЗ) предприятий, сооружений и иных объектов;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- водоохранными зонами;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- зонами охраны источников водоснабжения;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- охранными и санитарно-защитными зонами инженерной и транспортной инфр</w:t>
      </w:r>
      <w:r w:rsidRPr="009A6980">
        <w:rPr>
          <w:lang w:val="ru-RU"/>
        </w:rPr>
        <w:t>а</w:t>
      </w:r>
      <w:r w:rsidRPr="009A6980">
        <w:rPr>
          <w:lang w:val="ru-RU"/>
        </w:rPr>
        <w:t>структуры.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</w:p>
    <w:p w:rsidR="002D652D" w:rsidRPr="009A6980" w:rsidRDefault="002D652D" w:rsidP="005C7D81">
      <w:pPr>
        <w:pStyle w:val="S5"/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0"/>
        </w:numPr>
        <w:ind w:hanging="720"/>
      </w:pPr>
      <w:bookmarkStart w:id="104" w:name="_Toc299450797"/>
      <w:bookmarkStart w:id="105" w:name="_Toc299450862"/>
      <w:bookmarkStart w:id="106" w:name="_Toc309113209"/>
      <w:r w:rsidRPr="009A6980">
        <w:t>Санитарно-защитные зоны</w:t>
      </w:r>
      <w:bookmarkEnd w:id="104"/>
      <w:bookmarkEnd w:id="105"/>
      <w:bookmarkEnd w:id="106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настоящее время предприятия, сооружения и объекты, являющиеся источниками загрязнения окружающей среды, не имеют проектов санитарно-защитных зон и распол</w:t>
      </w:r>
      <w:r w:rsidRPr="009A6980">
        <w:rPr>
          <w:lang w:val="ru-RU"/>
        </w:rPr>
        <w:t>а</w:t>
      </w:r>
      <w:r w:rsidRPr="009A6980">
        <w:rPr>
          <w:lang w:val="ru-RU"/>
        </w:rPr>
        <w:t>гаются в непосредственной близости от жилой застройки, оказывая на нее негативное во</w:t>
      </w:r>
      <w:r w:rsidRPr="009A6980">
        <w:rPr>
          <w:lang w:val="ru-RU"/>
        </w:rPr>
        <w:t>з</w:t>
      </w:r>
      <w:r w:rsidRPr="009A6980">
        <w:rPr>
          <w:lang w:val="ru-RU"/>
        </w:rPr>
        <w:t>действие. На территории образования расположены следующие объекты, требующие о</w:t>
      </w:r>
      <w:r w:rsidRPr="009A6980">
        <w:rPr>
          <w:lang w:val="ru-RU"/>
        </w:rPr>
        <w:t>р</w:t>
      </w:r>
      <w:r w:rsidRPr="009A6980">
        <w:rPr>
          <w:lang w:val="ru-RU"/>
        </w:rPr>
        <w:t>ганизации санитарно-защитных зон в соответствие с СанПиН 2.2.1/2.1.1.1200-03 «Сан</w:t>
      </w:r>
      <w:r w:rsidRPr="009A6980">
        <w:rPr>
          <w:lang w:val="ru-RU"/>
        </w:rPr>
        <w:t>и</w:t>
      </w:r>
      <w:r w:rsidRPr="009A6980">
        <w:rPr>
          <w:lang w:val="ru-RU"/>
        </w:rPr>
        <w:t>тарно-защитные зоны и санитарная классификация предприятий, сооружений и иных об</w:t>
      </w:r>
      <w:r w:rsidRPr="009A6980">
        <w:rPr>
          <w:lang w:val="ru-RU"/>
        </w:rPr>
        <w:t>ъ</w:t>
      </w:r>
      <w:r w:rsidRPr="009A6980">
        <w:rPr>
          <w:lang w:val="ru-RU"/>
        </w:rPr>
        <w:t>ектов»: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b/>
          <w:bCs/>
          <w:lang w:val="ru-RU"/>
        </w:rPr>
        <w:t>с. Борисовка:</w:t>
      </w:r>
      <w:r w:rsidRPr="009A6980">
        <w:rPr>
          <w:lang w:val="ru-RU"/>
        </w:rPr>
        <w:t xml:space="preserve"> пилорама.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санитарно-защитных зон.</w:t>
      </w:r>
    </w:p>
    <w:p w:rsidR="002D652D" w:rsidRPr="009A6980" w:rsidRDefault="002D652D" w:rsidP="005C7D81">
      <w:pPr>
        <w:pStyle w:val="a0"/>
        <w:widowControl w:val="0"/>
      </w:pPr>
    </w:p>
    <w:p w:rsidR="002D652D" w:rsidRPr="009A6980" w:rsidRDefault="002D652D" w:rsidP="005C7D81">
      <w:pPr>
        <w:widowControl w:val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Санитарно-защитные зоны объектов МО Кругло-Семенцовский сельсовет</w:t>
      </w:r>
    </w:p>
    <w:tbl>
      <w:tblPr>
        <w:tblW w:w="5000" w:type="pct"/>
        <w:tblInd w:w="2" w:type="dxa"/>
        <w:tblLook w:val="0000"/>
      </w:tblPr>
      <w:tblGrid>
        <w:gridCol w:w="1485"/>
        <w:gridCol w:w="5145"/>
        <w:gridCol w:w="2940"/>
      </w:tblGrid>
      <w:tr w:rsidR="002D652D" w:rsidRPr="009A6980" w:rsidTr="00F81D47">
        <w:trPr>
          <w:trHeight w:val="57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Назначение объекта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Нормативный размер СЗЗ, м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</w:rPr>
              <w:t>Скотомогильни</w:t>
            </w:r>
            <w:r w:rsidRPr="009A6980">
              <w:rPr>
                <w:sz w:val="20"/>
                <w:szCs w:val="20"/>
                <w:lang w:val="ru-RU"/>
              </w:rPr>
              <w:t>ки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1000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</w:rPr>
              <w:t>2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Полигоны ТБО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980">
              <w:rPr>
                <w:sz w:val="20"/>
                <w:szCs w:val="20"/>
                <w:lang w:val="ru-RU"/>
              </w:rPr>
              <w:t>10</w:t>
            </w:r>
            <w:r w:rsidRPr="009A6980">
              <w:rPr>
                <w:sz w:val="20"/>
                <w:szCs w:val="20"/>
              </w:rPr>
              <w:t>00</w:t>
            </w:r>
          </w:p>
        </w:tc>
      </w:tr>
      <w:tr w:rsidR="002D652D" w:rsidRPr="009A6980" w:rsidTr="00F81D47">
        <w:trPr>
          <w:trHeight w:val="5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9A6980">
              <w:rPr>
                <w:b/>
                <w:bCs/>
                <w:sz w:val="20"/>
                <w:szCs w:val="20"/>
              </w:rPr>
              <w:t>с. Кругло-Семенцы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Мехток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Гаражи и мастерская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Сельскохозяйственное предприятие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rPr>
          <w:trHeight w:val="57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3"/>
            <w:noWrap/>
            <w:vAlign w:val="bottom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9A6980">
              <w:rPr>
                <w:b/>
                <w:bCs/>
                <w:sz w:val="20"/>
                <w:szCs w:val="20"/>
              </w:rPr>
              <w:t>с. Борисовка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Пилорама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Пилорама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Стоянка для сельскохозяйственной техники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100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  <w:tr w:rsidR="002D652D" w:rsidRPr="009A6980" w:rsidTr="00F81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77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88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АЗС</w:t>
            </w:r>
          </w:p>
        </w:tc>
        <w:tc>
          <w:tcPr>
            <w:tcW w:w="1536" w:type="pct"/>
            <w:noWrap/>
            <w:vAlign w:val="center"/>
          </w:tcPr>
          <w:p w:rsidR="002D652D" w:rsidRPr="009A6980" w:rsidRDefault="002D652D" w:rsidP="00F81D4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980">
              <w:rPr>
                <w:sz w:val="20"/>
                <w:szCs w:val="20"/>
                <w:lang w:val="ru-RU"/>
              </w:rPr>
              <w:t>50</w:t>
            </w:r>
          </w:p>
        </w:tc>
      </w:tr>
    </w:tbl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</w:t>
      </w:r>
      <w:r w:rsidRPr="009A6980">
        <w:rPr>
          <w:lang w:val="ru-RU"/>
        </w:rPr>
        <w:t>ы</w:t>
      </w:r>
      <w:r w:rsidRPr="009A6980">
        <w:rPr>
          <w:lang w:val="ru-RU"/>
        </w:rPr>
        <w:t>вающие специфику предприятия и защиту от его вредных воздействий.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проекте санитарно-защитной зоны на строительство новых, реконструкцию или техническое перевооружение действующих промышленных объектов, производств и с</w:t>
      </w:r>
      <w:r w:rsidRPr="009A6980">
        <w:rPr>
          <w:lang w:val="ru-RU"/>
        </w:rPr>
        <w:t>о</w:t>
      </w:r>
      <w:r w:rsidRPr="009A6980">
        <w:rPr>
          <w:lang w:val="ru-RU"/>
        </w:rPr>
        <w:t>оружений должны быть предусмотрены мероприятия и средства на организацию санита</w:t>
      </w:r>
      <w:r w:rsidRPr="009A6980">
        <w:rPr>
          <w:lang w:val="ru-RU"/>
        </w:rPr>
        <w:t>р</w:t>
      </w:r>
      <w:r w:rsidRPr="009A6980">
        <w:rPr>
          <w:lang w:val="ru-RU"/>
        </w:rPr>
        <w:t>но-защитных зон, включая отселение жителей, в случае необходимости. Выполнение м</w:t>
      </w:r>
      <w:r w:rsidRPr="009A6980">
        <w:rPr>
          <w:lang w:val="ru-RU"/>
        </w:rPr>
        <w:t>е</w:t>
      </w:r>
      <w:r w:rsidRPr="009A6980">
        <w:rPr>
          <w:lang w:val="ru-RU"/>
        </w:rPr>
        <w:t>роприятий, включая отселение жителей, обеспечивают должностные лица соответству</w:t>
      </w:r>
      <w:r w:rsidRPr="009A6980">
        <w:rPr>
          <w:lang w:val="ru-RU"/>
        </w:rPr>
        <w:t>ю</w:t>
      </w:r>
      <w:r w:rsidRPr="009A6980">
        <w:rPr>
          <w:lang w:val="ru-RU"/>
        </w:rPr>
        <w:t>щих промышленных объектов и производств.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Санитарно-защитная зона или какая-либо ее часть не может рассматриваться как р</w:t>
      </w:r>
      <w:r w:rsidRPr="009A6980">
        <w:rPr>
          <w:lang w:val="ru-RU"/>
        </w:rPr>
        <w:t>е</w:t>
      </w:r>
      <w:r w:rsidRPr="009A6980">
        <w:rPr>
          <w:lang w:val="ru-RU"/>
        </w:rPr>
        <w:t>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hanging="720"/>
      </w:pPr>
      <w:bookmarkStart w:id="107" w:name="_Toc299450798"/>
      <w:bookmarkStart w:id="108" w:name="_Toc299450863"/>
      <w:bookmarkStart w:id="109" w:name="_Toc309113210"/>
      <w:r w:rsidRPr="009A6980">
        <w:t>Водоохранные зоны</w:t>
      </w:r>
      <w:bookmarkEnd w:id="107"/>
      <w:bookmarkEnd w:id="108"/>
      <w:bookmarkEnd w:id="109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Помимо санитарно-защитных зон на территории образования</w:t>
      </w:r>
      <w:r w:rsidRPr="009A6980">
        <w:rPr>
          <w:spacing w:val="-1"/>
          <w:lang w:val="ru-RU"/>
        </w:rPr>
        <w:t xml:space="preserve"> </w:t>
      </w:r>
      <w:r w:rsidRPr="009A6980">
        <w:rPr>
          <w:lang w:val="ru-RU"/>
        </w:rPr>
        <w:t>градостроительные о</w:t>
      </w:r>
      <w:r w:rsidRPr="009A6980">
        <w:rPr>
          <w:lang w:val="ru-RU"/>
        </w:rPr>
        <w:t>г</w:t>
      </w:r>
      <w:r w:rsidRPr="009A6980">
        <w:rPr>
          <w:lang w:val="ru-RU"/>
        </w:rPr>
        <w:t>раничения на использование территории накладывает наличие водоохранных зон.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Водоохранные зоны и прибрежные защитные полосы водных объектов устанавл</w:t>
      </w:r>
      <w:r w:rsidRPr="009A6980">
        <w:rPr>
          <w:lang w:val="ru-RU"/>
        </w:rPr>
        <w:t>и</w:t>
      </w:r>
      <w:r w:rsidRPr="009A6980">
        <w:rPr>
          <w:lang w:val="ru-RU"/>
        </w:rPr>
        <w:t>ваются в соответствие со статьей 65 Водного кодекса Российской Федерации. Разработа</w:t>
      </w:r>
      <w:r w:rsidRPr="009A6980">
        <w:rPr>
          <w:lang w:val="ru-RU"/>
        </w:rPr>
        <w:t>н</w:t>
      </w:r>
      <w:r w:rsidRPr="009A6980">
        <w:rPr>
          <w:lang w:val="ru-RU"/>
        </w:rPr>
        <w:t>ных и утвержденных проектов водоохранных зон и прибрежных защитных полос водных объектов в районе муниципального образования в настоящее время нет, поэтому для от</w:t>
      </w:r>
      <w:r w:rsidRPr="009A6980">
        <w:rPr>
          <w:lang w:val="ru-RU"/>
        </w:rPr>
        <w:t>о</w:t>
      </w:r>
      <w:r w:rsidRPr="009A6980">
        <w:rPr>
          <w:lang w:val="ru-RU"/>
        </w:rPr>
        <w:t>бражения водоохранных зон и прибрежных защитных полос на схемах был использован нормативно-правовой подход, который предполагает установление размеров водоохра</w:t>
      </w:r>
      <w:r w:rsidRPr="009A6980">
        <w:rPr>
          <w:lang w:val="ru-RU"/>
        </w:rPr>
        <w:t>н</w:t>
      </w:r>
      <w:r w:rsidRPr="009A6980">
        <w:rPr>
          <w:lang w:val="ru-RU"/>
        </w:rPr>
        <w:t>ных зон и прибрежных защитных полос в зависимости от длины рек и площади озер на основе утвержденных федеральных нормативов без учета региональной специфики.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Ширина водоохранных зон озер установлена в размере 50 м. Ширина прибрежной защитной полосы водотоков образования устанавливается в размере 50 м.</w:t>
      </w:r>
    </w:p>
    <w:p w:rsidR="002D652D" w:rsidRPr="009A6980" w:rsidRDefault="002D652D" w:rsidP="005C7D81">
      <w:pPr>
        <w:widowControl w:val="0"/>
        <w:rPr>
          <w:u w:val="single"/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hanging="720"/>
      </w:pPr>
      <w:bookmarkStart w:id="110" w:name="_Toc299450799"/>
      <w:bookmarkStart w:id="111" w:name="_Toc299450864"/>
      <w:bookmarkStart w:id="112" w:name="_Toc309113211"/>
      <w:r w:rsidRPr="009A6980">
        <w:t>Зоны санитарной охраны источников питьевого водоснабжения</w:t>
      </w:r>
      <w:bookmarkEnd w:id="110"/>
      <w:bookmarkEnd w:id="111"/>
      <w:bookmarkEnd w:id="112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всех водопроводных сооружений устанавливаются зоны строгого режима с ц</w:t>
      </w:r>
      <w:r w:rsidRPr="009A6980">
        <w:rPr>
          <w:lang w:val="ru-RU"/>
        </w:rPr>
        <w:t>е</w:t>
      </w:r>
      <w:r w:rsidRPr="009A6980">
        <w:rPr>
          <w:lang w:val="ru-RU"/>
        </w:rPr>
        <w:t xml:space="preserve">лью обеспечения их санитарной надёжности. На территории зон должны быть проведены все мероприятия  в соответствии с требованиями СанПиН 2.1.4.1110-02. </w:t>
      </w:r>
      <w:r w:rsidRPr="009A6980">
        <w:t> 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Для предохранения источников хозяйственно-питьевого водоснабжения от возмо</w:t>
      </w:r>
      <w:r w:rsidRPr="009A6980">
        <w:rPr>
          <w:lang w:val="ru-RU"/>
        </w:rPr>
        <w:t>ж</w:t>
      </w:r>
      <w:r w:rsidRPr="009A6980">
        <w:rPr>
          <w:lang w:val="ru-RU"/>
        </w:rPr>
        <w:t>ных загрязнений на всех скважинах предусматривается организация зон санитарной охр</w:t>
      </w:r>
      <w:r w:rsidRPr="009A6980">
        <w:rPr>
          <w:lang w:val="ru-RU"/>
        </w:rPr>
        <w:t>а</w:t>
      </w:r>
      <w:r w:rsidRPr="009A6980">
        <w:rPr>
          <w:lang w:val="ru-RU"/>
        </w:rPr>
        <w:t>ны в составе трех поясов.</w:t>
      </w:r>
    </w:p>
    <w:p w:rsidR="002D652D" w:rsidRPr="009A6980" w:rsidRDefault="002D652D" w:rsidP="005C7D81">
      <w:pPr>
        <w:widowControl w:val="0"/>
      </w:pPr>
      <w:r w:rsidRPr="009A6980">
        <w:rPr>
          <w:lang w:val="ru-RU"/>
        </w:rPr>
        <w:t>В первый пояс зон санитарной охраны подземных источников включается террит</w:t>
      </w:r>
      <w:r w:rsidRPr="009A6980">
        <w:rPr>
          <w:lang w:val="ru-RU"/>
        </w:rPr>
        <w:t>о</w:t>
      </w:r>
      <w:r w:rsidRPr="009A6980">
        <w:rPr>
          <w:lang w:val="ru-RU"/>
        </w:rPr>
        <w:t>рия в радиусе 30-50 м от каждой скважины или от крайних скважин. Территория первого пояса ограждается и благоустраивается; запрещается пребывание на ней лиц, не работа</w:t>
      </w:r>
      <w:r w:rsidRPr="009A6980">
        <w:rPr>
          <w:lang w:val="ru-RU"/>
        </w:rPr>
        <w:t>ю</w:t>
      </w:r>
      <w:r w:rsidRPr="009A6980">
        <w:rPr>
          <w:lang w:val="ru-RU"/>
        </w:rPr>
        <w:t xml:space="preserve">щих на головных сооружениях. </w:t>
      </w:r>
      <w:r w:rsidRPr="009A6980">
        <w:t>На территории первого пояса запрещается: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6"/>
        </w:numPr>
        <w:ind w:left="0" w:firstLine="567"/>
      </w:pPr>
      <w:r w:rsidRPr="009A6980">
        <w:t>посадка высокоствольных деревьев;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6"/>
        </w:numPr>
        <w:ind w:left="0" w:firstLine="567"/>
        <w:rPr>
          <w:lang w:val="ru-RU"/>
        </w:rPr>
      </w:pPr>
      <w:r w:rsidRPr="009A6980">
        <w:rPr>
          <w:lang w:val="ru-RU"/>
        </w:rPr>
        <w:t>все виды строительства, не имеющего непосредственного отношения к эксплуат</w:t>
      </w:r>
      <w:r w:rsidRPr="009A6980">
        <w:rPr>
          <w:lang w:val="ru-RU"/>
        </w:rPr>
        <w:t>а</w:t>
      </w:r>
      <w:r w:rsidRPr="009A6980">
        <w:rPr>
          <w:lang w:val="ru-RU"/>
        </w:rPr>
        <w:t>ции, реконструкции и расширению водопроводных сооружений, в том числе прокладка трубопроводов различного назначения;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6"/>
        </w:numPr>
        <w:ind w:left="0" w:firstLine="567"/>
        <w:rPr>
          <w:lang w:val="ru-RU"/>
        </w:rPr>
      </w:pPr>
      <w:r w:rsidRPr="009A6980">
        <w:rPr>
          <w:lang w:val="ru-RU"/>
        </w:rPr>
        <w:t>размещение жилых и общественных зданий, проживание людей.</w:t>
      </w:r>
    </w:p>
    <w:p w:rsidR="002D652D" w:rsidRPr="009A6980" w:rsidRDefault="002D652D" w:rsidP="005C7D81">
      <w:pPr>
        <w:widowControl w:val="0"/>
      </w:pPr>
      <w:r w:rsidRPr="009A6980">
        <w:rPr>
          <w:lang w:val="ru-RU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дозабора в соответствии с требованиями СанПиН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</w:t>
      </w:r>
      <w:r w:rsidRPr="009A6980">
        <w:t>Мероприятия по второму и третьему поясам: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7"/>
        </w:numPr>
        <w:ind w:left="0" w:firstLine="567"/>
        <w:rPr>
          <w:lang w:val="ru-RU"/>
        </w:rPr>
      </w:pPr>
      <w:r w:rsidRPr="009A6980">
        <w:rPr>
          <w:lang w:val="ru-RU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7"/>
        </w:numPr>
        <w:ind w:left="0" w:firstLine="567"/>
        <w:rPr>
          <w:lang w:val="ru-RU"/>
        </w:rPr>
      </w:pPr>
      <w:r w:rsidRPr="009A6980">
        <w:rPr>
          <w:lang w:val="ru-RU"/>
        </w:rPr>
        <w:t>бурение новых скважин и новое строительство, связанное с нарушением почвенн</w:t>
      </w:r>
      <w:r w:rsidRPr="009A6980">
        <w:rPr>
          <w:lang w:val="ru-RU"/>
        </w:rPr>
        <w:t>о</w:t>
      </w:r>
      <w:r w:rsidRPr="009A6980">
        <w:rPr>
          <w:lang w:val="ru-RU"/>
        </w:rPr>
        <w:t>го покрова, производится при обязательном согласовании с центром государственного с</w:t>
      </w:r>
      <w:r w:rsidRPr="009A6980">
        <w:rPr>
          <w:lang w:val="ru-RU"/>
        </w:rPr>
        <w:t>а</w:t>
      </w:r>
      <w:r w:rsidRPr="009A6980">
        <w:rPr>
          <w:lang w:val="ru-RU"/>
        </w:rPr>
        <w:t>нитарно-эпидемиологического надзора, органами и учреждениями экологического и ге</w:t>
      </w:r>
      <w:r w:rsidRPr="009A6980">
        <w:rPr>
          <w:lang w:val="ru-RU"/>
        </w:rPr>
        <w:t>о</w:t>
      </w:r>
      <w:r w:rsidRPr="009A6980">
        <w:rPr>
          <w:lang w:val="ru-RU"/>
        </w:rPr>
        <w:t>логического контроля;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7"/>
        </w:numPr>
        <w:ind w:left="0" w:firstLine="567"/>
        <w:rPr>
          <w:lang w:val="ru-RU"/>
        </w:rPr>
      </w:pPr>
      <w:r w:rsidRPr="009A6980">
        <w:rPr>
          <w:lang w:val="ru-RU"/>
        </w:rPr>
        <w:t>выполнение мероприятий по санитарному благоустройству территории населенн</w:t>
      </w:r>
      <w:r w:rsidRPr="009A6980">
        <w:rPr>
          <w:lang w:val="ru-RU"/>
        </w:rPr>
        <w:t>о</w:t>
      </w:r>
      <w:r w:rsidRPr="009A6980">
        <w:rPr>
          <w:lang w:val="ru-RU"/>
        </w:rPr>
        <w:t>го пункта (оборудование канализацией, устройство водонепроницаемых выгребов, орг</w:t>
      </w:r>
      <w:r w:rsidRPr="009A6980">
        <w:rPr>
          <w:lang w:val="ru-RU"/>
        </w:rPr>
        <w:t>а</w:t>
      </w:r>
      <w:r w:rsidRPr="009A6980">
        <w:rPr>
          <w:lang w:val="ru-RU"/>
        </w:rPr>
        <w:t>низация отвода поверхностного стока и др.).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На территории второго и третьего поясов запрещается: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8"/>
        </w:numPr>
        <w:ind w:left="0" w:firstLine="567"/>
        <w:rPr>
          <w:lang w:val="ru-RU"/>
        </w:rPr>
      </w:pPr>
      <w:r w:rsidRPr="009A6980">
        <w:rPr>
          <w:lang w:val="ru-RU"/>
        </w:rPr>
        <w:t>закачка отработанных вод в подземные горизонты, подземного складирования твердых отходов и разработки недр земли;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8"/>
        </w:numPr>
        <w:ind w:left="0" w:firstLine="567"/>
        <w:rPr>
          <w:lang w:val="ru-RU"/>
        </w:rPr>
      </w:pPr>
      <w:r w:rsidRPr="009A6980">
        <w:rPr>
          <w:lang w:val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8"/>
        </w:numPr>
        <w:ind w:left="0" w:firstLine="567"/>
      </w:pPr>
      <w:r w:rsidRPr="009A6980">
        <w:t>применение удобрений и ядохимикатов;</w:t>
      </w:r>
    </w:p>
    <w:p w:rsidR="002D652D" w:rsidRPr="009A6980" w:rsidRDefault="002D652D" w:rsidP="005C7D81">
      <w:pPr>
        <w:pStyle w:val="a3"/>
        <w:widowControl w:val="0"/>
        <w:numPr>
          <w:ilvl w:val="0"/>
          <w:numId w:val="58"/>
        </w:numPr>
        <w:ind w:left="0" w:firstLine="567"/>
        <w:rPr>
          <w:lang w:val="ru-RU"/>
        </w:rPr>
      </w:pPr>
      <w:r w:rsidRPr="009A6980">
        <w:rPr>
          <w:lang w:val="ru-RU"/>
        </w:rPr>
        <w:t>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</w:t>
      </w:r>
      <w:r w:rsidRPr="009A6980">
        <w:rPr>
          <w:lang w:val="ru-RU"/>
        </w:rPr>
        <w:t>ю</w:t>
      </w:r>
      <w:r w:rsidRPr="009A6980">
        <w:rPr>
          <w:lang w:val="ru-RU"/>
        </w:rPr>
        <w:t>щих опасность химического загрязнения подземных вод.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</w:t>
      </w:r>
      <w:r w:rsidRPr="009A6980">
        <w:rPr>
          <w:lang w:val="ru-RU"/>
        </w:rPr>
        <w:t>о</w:t>
      </w:r>
      <w:r w:rsidRPr="009A6980">
        <w:rPr>
          <w:lang w:val="ru-RU"/>
        </w:rPr>
        <w:t>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пределах санитарно-защитной полосы водоводов должны отсутствовать источн</w:t>
      </w:r>
      <w:r w:rsidRPr="009A6980">
        <w:rPr>
          <w:lang w:val="ru-RU"/>
        </w:rPr>
        <w:t>и</w:t>
      </w:r>
      <w:r w:rsidRPr="009A6980">
        <w:rPr>
          <w:lang w:val="ru-RU"/>
        </w:rPr>
        <w:t>ки загрязнения почвы и грунтовых вод (уборные, помойные ямы, приемники мусора и др.). 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</w:t>
      </w:r>
      <w:r w:rsidRPr="009A6980">
        <w:rPr>
          <w:lang w:val="ru-RU"/>
        </w:rPr>
        <w:t>т</w:t>
      </w:r>
      <w:r w:rsidRPr="009A6980">
        <w:rPr>
          <w:lang w:val="ru-RU"/>
        </w:rPr>
        <w:t>ральных водоводов по территории промышленных и сельскохозяйственных предприятий.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left="0" w:firstLine="567"/>
      </w:pPr>
      <w:bookmarkStart w:id="113" w:name="_Toc299450800"/>
      <w:bookmarkStart w:id="114" w:name="_Toc299450865"/>
      <w:bookmarkStart w:id="115" w:name="_Toc309113212"/>
      <w:r w:rsidRPr="009A6980">
        <w:t>Охранные и санитарно-защитные зоны объектов транспортной и инжене</w:t>
      </w:r>
      <w:r w:rsidRPr="009A6980">
        <w:t>р</w:t>
      </w:r>
      <w:r w:rsidRPr="009A6980">
        <w:t>ной инфраструктуры</w:t>
      </w:r>
      <w:bookmarkEnd w:id="113"/>
      <w:bookmarkEnd w:id="114"/>
      <w:bookmarkEnd w:id="115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Из объектов, имеющих градостроительные ограничения на территории образования, имеются линии электропередачи напряжением 10 кВ, 110 кВ. 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Охранные зоны от линий электропередачи напряжением 10 кВ устанавливаются в размере 10 м, 110 кВ – 20 м соответственно в соответствии с «Правилами охраны электр</w:t>
      </w:r>
      <w:r w:rsidRPr="009A6980">
        <w:rPr>
          <w:lang w:val="ru-RU"/>
        </w:rPr>
        <w:t>и</w:t>
      </w:r>
      <w:r w:rsidRPr="009A6980">
        <w:rPr>
          <w:lang w:val="ru-RU"/>
        </w:rPr>
        <w:t>ческих сетей напряжением свыше 1000 вольт», утвержденными Постановлением Совета Министров СССР от 26 марта 1984 г № 255.</w:t>
      </w:r>
    </w:p>
    <w:p w:rsidR="002D652D" w:rsidRPr="009A6980" w:rsidRDefault="002D652D" w:rsidP="005C7D81">
      <w:pPr>
        <w:pStyle w:val="3"/>
        <w:widowControl w:val="0"/>
        <w:numPr>
          <w:ilvl w:val="0"/>
          <w:numId w:val="0"/>
        </w:numPr>
        <w:ind w:left="567"/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left="0" w:firstLine="567"/>
      </w:pPr>
      <w:bookmarkStart w:id="116" w:name="_Toc308082645"/>
      <w:bookmarkStart w:id="117" w:name="_Toc309113213"/>
      <w:r w:rsidRPr="009A6980">
        <w:t>Мероприятия по сохранению объектов культурного наследия</w:t>
      </w:r>
      <w:bookmarkEnd w:id="116"/>
      <w:bookmarkEnd w:id="117"/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В качестве мероприятий по сохранению объектов культурного наследия проектом предлагается следующее:</w:t>
      </w:r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1. Право пользования объектами культурного наследия, включенными в реестр, пр</w:t>
      </w:r>
      <w:r w:rsidRPr="009A6980">
        <w:rPr>
          <w:lang w:val="ru-RU"/>
        </w:rPr>
        <w:t>а</w:t>
      </w:r>
      <w:r w:rsidRPr="009A6980">
        <w:rPr>
          <w:lang w:val="ru-RU"/>
        </w:rPr>
        <w:t>во пользования земельными участками, в пределах которых располагаются объекты а</w:t>
      </w:r>
      <w:r w:rsidRPr="009A6980">
        <w:rPr>
          <w:lang w:val="ru-RU"/>
        </w:rPr>
        <w:t>р</w:t>
      </w:r>
      <w:r w:rsidRPr="009A6980">
        <w:rPr>
          <w:lang w:val="ru-RU"/>
        </w:rPr>
        <w:t>хеологического наследия, право пользования выявленными объектами культурного насл</w:t>
      </w:r>
      <w:r w:rsidRPr="009A6980">
        <w:rPr>
          <w:lang w:val="ru-RU"/>
        </w:rPr>
        <w:t>е</w:t>
      </w:r>
      <w:r w:rsidRPr="009A6980">
        <w:rPr>
          <w:lang w:val="ru-RU"/>
        </w:rPr>
        <w:t>дия осуществляется физическими и юридическими лицами с обязательным выполнением следующих требований:</w:t>
      </w:r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 xml:space="preserve"> – обеспечение целостности и сохранности объектов культурного наследия; </w:t>
      </w:r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– предотвращение ухудшения физического состояния объектов культурного насл</w:t>
      </w:r>
      <w:r w:rsidRPr="009A6980">
        <w:rPr>
          <w:lang w:val="ru-RU"/>
        </w:rPr>
        <w:t>е</w:t>
      </w:r>
      <w:r w:rsidRPr="009A6980">
        <w:rPr>
          <w:lang w:val="ru-RU"/>
        </w:rPr>
        <w:t>дия и изменения особенностей, составляющих предмет охраны, в ходе эксплуатации;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проведение мероприятий по обеспечению физической сохранности объектов кул</w:t>
      </w:r>
      <w:r w:rsidRPr="009A6980">
        <w:rPr>
          <w:lang w:val="ru-RU"/>
        </w:rPr>
        <w:t>ь</w:t>
      </w:r>
      <w:r w:rsidRPr="009A6980">
        <w:rPr>
          <w:lang w:val="ru-RU"/>
        </w:rPr>
        <w:t>турного наследия;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применение мер по обеспечению сохранности объектов культурного наследия при проектировании и проведении хозяйственных работ;</w:t>
      </w:r>
    </w:p>
    <w:p w:rsidR="002D652D" w:rsidRPr="009A6980" w:rsidRDefault="002D652D" w:rsidP="005C7D81">
      <w:pPr>
        <w:pStyle w:val="ConsPlusNormal"/>
        <w:widowControl w:val="0"/>
        <w:ind w:firstLine="567"/>
        <w:rPr>
          <w:rFonts w:ascii="Times New Roman" w:hAnsi="Times New Roman" w:cs="Times New Roman"/>
        </w:rPr>
      </w:pPr>
      <w:r w:rsidRPr="009A6980">
        <w:t xml:space="preserve">– </w:t>
      </w:r>
      <w:r w:rsidRPr="009A6980">
        <w:rPr>
          <w:rFonts w:ascii="Times New Roman" w:hAnsi="Times New Roman" w:cs="Times New Roman"/>
        </w:rPr>
        <w:t>обеспечение режима содержания земель историко-культурного назначения;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обеспечение доступа к объектам культурного наследия;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иные требовани</w:t>
      </w:r>
      <w:r>
        <w:rPr>
          <w:lang w:val="ru-RU"/>
        </w:rPr>
        <w:t>я</w:t>
      </w:r>
      <w:r w:rsidRPr="009A6980">
        <w:rPr>
          <w:lang w:val="ru-RU"/>
        </w:rPr>
        <w:t>, установленн</w:t>
      </w:r>
      <w:r>
        <w:rPr>
          <w:lang w:val="ru-RU"/>
        </w:rPr>
        <w:t>ые</w:t>
      </w:r>
      <w:r w:rsidRPr="009A6980">
        <w:rPr>
          <w:lang w:val="ru-RU"/>
        </w:rPr>
        <w:t xml:space="preserve"> законодательством.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2. На территории объектов культурного наследия запрещается проведение земляных, строительных, мелиоративных, хозяйственных и иных работ за исключением работ по с</w:t>
      </w:r>
      <w:r w:rsidRPr="009A6980">
        <w:t>о</w:t>
      </w:r>
      <w:r w:rsidRPr="009A6980">
        <w:t>хранению данного памятника и (или) его территории, а также хозяйственной деятельн</w:t>
      </w:r>
      <w:r w:rsidRPr="009A6980">
        <w:t>о</w:t>
      </w:r>
      <w:r w:rsidRPr="009A6980">
        <w:t>сти, не нарушающей целостности памятников и не создающей угрозы его повреждения, разрушения или уничтожения.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3. Мероприятия по обеспечению физической сохранности объектов культурного н</w:t>
      </w:r>
      <w:r w:rsidRPr="009A6980">
        <w:rPr>
          <w:lang w:val="ru-RU"/>
        </w:rPr>
        <w:t>а</w:t>
      </w:r>
      <w:r w:rsidRPr="009A6980">
        <w:rPr>
          <w:lang w:val="ru-RU"/>
        </w:rPr>
        <w:t>следия (работы по сохранению памятников) включают в себя ремонтно-реставрационные, научно-исследовательские, изыскательские, проектные и производственные работы, раб</w:t>
      </w:r>
      <w:r w:rsidRPr="009A6980">
        <w:rPr>
          <w:lang w:val="ru-RU"/>
        </w:rPr>
        <w:t>о</w:t>
      </w:r>
      <w:r w:rsidRPr="009A6980">
        <w:rPr>
          <w:lang w:val="ru-RU"/>
        </w:rPr>
        <w:t>ты по консервации, приспособлению объектов культурного наследия для современного использования, научно-методическое руководство, технический и авторский надзор, в и</w:t>
      </w:r>
      <w:r w:rsidRPr="009A6980">
        <w:rPr>
          <w:lang w:val="ru-RU"/>
        </w:rPr>
        <w:t>с</w:t>
      </w:r>
      <w:r w:rsidRPr="009A6980">
        <w:rPr>
          <w:lang w:val="ru-RU"/>
        </w:rPr>
        <w:t>ключительных случаях – спасательные археологические полевые работы (археологич</w:t>
      </w:r>
      <w:r w:rsidRPr="009A6980">
        <w:rPr>
          <w:lang w:val="ru-RU"/>
        </w:rPr>
        <w:t>е</w:t>
      </w:r>
      <w:r w:rsidRPr="009A6980">
        <w:rPr>
          <w:lang w:val="ru-RU"/>
        </w:rPr>
        <w:t>ские раскопки).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Работы по сохранению памятников проводятся по согласованию с органом охраны объектов культурного наследия Алтайского края –  управлением Алтайского края по культуре и архивному делу.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4. Меры по обеспечению сохранности объектов культурного наследия при проект</w:t>
      </w:r>
      <w:r w:rsidRPr="009A6980">
        <w:rPr>
          <w:lang w:val="ru-RU"/>
        </w:rPr>
        <w:t>и</w:t>
      </w:r>
      <w:r w:rsidRPr="009A6980">
        <w:rPr>
          <w:lang w:val="ru-RU"/>
        </w:rPr>
        <w:t>ровании и проведении землеустроительных, земляных, строительных, мелиоративных, хозяйственных и иных работ (далее – хозяйственных работ) включают в себя: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разработку разделов об обеспечении сохранности объектов культурного наследия в проектах проведения хозяйственных работ;</w:t>
      </w:r>
    </w:p>
    <w:p w:rsidR="002D652D" w:rsidRPr="009A6980" w:rsidRDefault="002D652D" w:rsidP="005C7D81">
      <w:pPr>
        <w:pStyle w:val="ConsPlusNormal"/>
        <w:widowControl w:val="0"/>
        <w:ind w:firstLine="567"/>
        <w:rPr>
          <w:rFonts w:ascii="Times New Roman" w:hAnsi="Times New Roman" w:cs="Times New Roman"/>
        </w:rPr>
      </w:pPr>
      <w:r w:rsidRPr="009A6980">
        <w:t xml:space="preserve">– </w:t>
      </w:r>
      <w:r w:rsidRPr="009A6980">
        <w:rPr>
          <w:rFonts w:ascii="Times New Roman" w:hAnsi="Times New Roman" w:cs="Times New Roman"/>
        </w:rPr>
        <w:t>включение в состав указанных разделов мероприятий по обеспечению физической сохранности объектов культурного наследия;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согласование проектирования и проведения работ с управлением Алтайского края по культуре и архивному делу;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– приостановку хозяйственных работ в случае обнаружения объекта, обладающего признаками объекта культурного наследия (ранее неизвестного памятника археологии);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– информирование об обнаруженном объекте управления Алтайского края по кул</w:t>
      </w:r>
      <w:r w:rsidRPr="009A6980">
        <w:t>ь</w:t>
      </w:r>
      <w:r w:rsidRPr="009A6980">
        <w:t>туре и архивному делу;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возобновление приостановленных работ по письменному разрешению управления Алтайского края по культуре и архивному делу, после устранения угрозы нарушения ц</w:t>
      </w:r>
      <w:r w:rsidRPr="009A6980">
        <w:rPr>
          <w:lang w:val="ru-RU"/>
        </w:rPr>
        <w:t>е</w:t>
      </w:r>
      <w:r w:rsidRPr="009A6980">
        <w:rPr>
          <w:lang w:val="ru-RU"/>
        </w:rPr>
        <w:t>лостности и сохранности выявленного объекта культурного наследия.</w:t>
      </w:r>
    </w:p>
    <w:p w:rsidR="002D652D" w:rsidRPr="009A6980" w:rsidRDefault="002D652D" w:rsidP="005C7D81">
      <w:pPr>
        <w:pStyle w:val="ConsPlusNormal"/>
        <w:widowControl w:val="0"/>
        <w:ind w:firstLine="567"/>
        <w:rPr>
          <w:rFonts w:ascii="Times New Roman" w:hAnsi="Times New Roman" w:cs="Times New Roman"/>
        </w:rPr>
      </w:pPr>
      <w:r w:rsidRPr="009A6980">
        <w:rPr>
          <w:rFonts w:ascii="Times New Roman" w:hAnsi="Times New Roman" w:cs="Times New Roman"/>
        </w:rPr>
        <w:t>5. К землям историко-культурного назначения, правовой режим которых регулир</w:t>
      </w:r>
      <w:r w:rsidRPr="009A6980">
        <w:rPr>
          <w:rFonts w:ascii="Times New Roman" w:hAnsi="Times New Roman" w:cs="Times New Roman"/>
        </w:rPr>
        <w:t>у</w:t>
      </w:r>
      <w:r w:rsidRPr="009A6980">
        <w:rPr>
          <w:rFonts w:ascii="Times New Roman" w:hAnsi="Times New Roman" w:cs="Times New Roman"/>
        </w:rPr>
        <w:t>ется земельным законодательством Российской Федерации, относятся земельные участки в границах территорий объектов культурного наследия, включенных в единый государс</w:t>
      </w:r>
      <w:r w:rsidRPr="009A6980">
        <w:rPr>
          <w:rFonts w:ascii="Times New Roman" w:hAnsi="Times New Roman" w:cs="Times New Roman"/>
        </w:rPr>
        <w:t>т</w:t>
      </w:r>
      <w:r w:rsidRPr="009A6980">
        <w:rPr>
          <w:rFonts w:ascii="Times New Roman" w:hAnsi="Times New Roman" w:cs="Times New Roman"/>
        </w:rPr>
        <w:t>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6. Условия доступа к объекту культурного наследия устанавливаются собственником объекта культурного наследия по согласованию с управлением Алтайского края по кул</w:t>
      </w:r>
      <w:r w:rsidRPr="009A6980">
        <w:rPr>
          <w:lang w:val="ru-RU"/>
        </w:rPr>
        <w:t>ь</w:t>
      </w:r>
      <w:r w:rsidRPr="009A6980">
        <w:rPr>
          <w:lang w:val="ru-RU"/>
        </w:rPr>
        <w:t>туре и архивному делу.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7. Собственники и пользователи земельных участков, в границах которых находятся объекты археологического наследия, уведомляются о расположении археологических объектов на принадлежащих им земельных участках, о требованиях к использованию данных земельных участков.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8. Собственники (пользователи) объектов культурного наследия, земельных учас</w:t>
      </w:r>
      <w:r w:rsidRPr="009A6980">
        <w:t>т</w:t>
      </w:r>
      <w:r w:rsidRPr="009A6980">
        <w:t>ков, в пределах которых находятся объекты археологического наследия, заключают о</w:t>
      </w:r>
      <w:r w:rsidRPr="009A6980">
        <w:t>х</w:t>
      </w:r>
      <w:r w:rsidRPr="009A6980">
        <w:t>ранные обязательства с управлением Алтайского края по культуре и архивному делу.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9. В целях обеспечения сохранности объекта культурного наследия в его историч</w:t>
      </w:r>
      <w:r w:rsidRPr="009A6980">
        <w:t>е</w:t>
      </w:r>
      <w:r w:rsidRPr="009A6980"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9A6980">
        <w:t>я</w:t>
      </w:r>
      <w:r w:rsidRPr="009A6980">
        <w:t>тельности, зона охраняемого природного ландшафта.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Границы зон охраны объектов культурного наследия, режимы использования земель и градостроительные регламенты в границах данных зон утверждаются Администрацией Алтайского края на основании проектов зон охраны объектов культурного наследия.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left="0" w:firstLine="567"/>
      </w:pPr>
      <w:bookmarkStart w:id="118" w:name="_Toc299450801"/>
      <w:bookmarkStart w:id="119" w:name="_Toc299450866"/>
      <w:bookmarkStart w:id="120" w:name="_Toc309113214"/>
      <w:r w:rsidRPr="009A6980">
        <w:t>Мероприятия по охране атмосферного воздуха</w:t>
      </w:r>
      <w:bookmarkEnd w:id="118"/>
      <w:bookmarkEnd w:id="119"/>
      <w:bookmarkEnd w:id="120"/>
    </w:p>
    <w:p w:rsidR="002D652D" w:rsidRPr="009A6980" w:rsidRDefault="002D652D" w:rsidP="005C7D81">
      <w:pPr>
        <w:widowControl w:val="0"/>
        <w:tabs>
          <w:tab w:val="left" w:pos="900"/>
        </w:tabs>
        <w:rPr>
          <w:lang w:val="ru-RU"/>
        </w:rPr>
      </w:pPr>
      <w:r w:rsidRPr="009A6980">
        <w:rPr>
          <w:lang w:val="ru-RU"/>
        </w:rPr>
        <w:t>В целом для улучшения качества атмосферного воздуха в населенных пунктах обр</w:t>
      </w:r>
      <w:r w:rsidRPr="009A6980">
        <w:rPr>
          <w:lang w:val="ru-RU"/>
        </w:rPr>
        <w:t>а</w:t>
      </w:r>
      <w:r w:rsidRPr="009A6980">
        <w:rPr>
          <w:lang w:val="ru-RU"/>
        </w:rPr>
        <w:t>зования генеральным планом предложены следующие мероприятия:</w:t>
      </w:r>
    </w:p>
    <w:p w:rsidR="002D652D" w:rsidRPr="009A6980" w:rsidRDefault="002D652D" w:rsidP="005C7D81">
      <w:pPr>
        <w:pStyle w:val="13"/>
        <w:widowControl w:val="0"/>
        <w:numPr>
          <w:ilvl w:val="1"/>
          <w:numId w:val="26"/>
        </w:numPr>
        <w:tabs>
          <w:tab w:val="left" w:pos="851"/>
        </w:tabs>
        <w:ind w:left="0" w:firstLine="567"/>
      </w:pPr>
      <w:r w:rsidRPr="009A6980">
        <w:t xml:space="preserve"> разработка проектов организации санитарно-защитных зон для источников з</w:t>
      </w:r>
      <w:r w:rsidRPr="009A6980">
        <w:t>а</w:t>
      </w:r>
      <w:r w:rsidRPr="009A6980">
        <w:t>грязнения атмосферного воздуха;</w:t>
      </w:r>
    </w:p>
    <w:p w:rsidR="002D652D" w:rsidRPr="009A6980" w:rsidRDefault="002D652D" w:rsidP="005C7D81">
      <w:pPr>
        <w:pStyle w:val="13"/>
        <w:widowControl w:val="0"/>
        <w:numPr>
          <w:ilvl w:val="1"/>
          <w:numId w:val="26"/>
        </w:numPr>
        <w:tabs>
          <w:tab w:val="left" w:pos="851"/>
        </w:tabs>
        <w:ind w:left="0" w:firstLine="567"/>
      </w:pPr>
      <w:r w:rsidRPr="009A6980">
        <w:t>организация воздухоохранных мероприятий, включающих в себя оснащение сп</w:t>
      </w:r>
      <w:r w:rsidRPr="009A6980">
        <w:t>е</w:t>
      </w:r>
      <w:r w:rsidRPr="009A6980">
        <w:t>циальными фильтрами очистки и улавливания загрязняющих веществ на всех объектах, оказывающих негативное влияние на состояние атмосферного воздуха.</w:t>
      </w:r>
    </w:p>
    <w:p w:rsidR="002D652D" w:rsidRPr="009A6980" w:rsidRDefault="002D652D" w:rsidP="005C7D81">
      <w:pPr>
        <w:pStyle w:val="13"/>
        <w:widowControl w:val="0"/>
        <w:tabs>
          <w:tab w:val="clear" w:pos="2858"/>
          <w:tab w:val="left" w:pos="851"/>
        </w:tabs>
        <w:ind w:left="567" w:firstLine="0"/>
        <w:rPr>
          <w:u w:val="single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left="0" w:firstLine="567"/>
      </w:pPr>
      <w:bookmarkStart w:id="121" w:name="_Toc299450802"/>
      <w:bookmarkStart w:id="122" w:name="_Toc299450867"/>
      <w:bookmarkStart w:id="123" w:name="_Toc309113215"/>
      <w:r w:rsidRPr="009A6980">
        <w:t>Мероприятия по охране водной среды</w:t>
      </w:r>
      <w:bookmarkEnd w:id="121"/>
      <w:bookmarkEnd w:id="122"/>
      <w:bookmarkEnd w:id="123"/>
    </w:p>
    <w:p w:rsidR="002D652D" w:rsidRPr="009A6980" w:rsidRDefault="002D652D" w:rsidP="005C7D81">
      <w:pPr>
        <w:widowControl w:val="0"/>
        <w:numPr>
          <w:ilvl w:val="0"/>
          <w:numId w:val="28"/>
        </w:numPr>
        <w:tabs>
          <w:tab w:val="left" w:pos="851"/>
        </w:tabs>
        <w:ind w:left="0" w:firstLine="567"/>
        <w:rPr>
          <w:lang w:val="ru-RU"/>
        </w:rPr>
      </w:pPr>
      <w:r w:rsidRPr="009A6980">
        <w:rPr>
          <w:lang w:val="ru-RU"/>
        </w:rPr>
        <w:t>разработка проектов организации водоохранных зон и прибрежных защитных п</w:t>
      </w:r>
      <w:r w:rsidRPr="009A6980">
        <w:rPr>
          <w:lang w:val="ru-RU"/>
        </w:rPr>
        <w:t>о</w:t>
      </w:r>
      <w:r w:rsidRPr="009A6980">
        <w:rPr>
          <w:lang w:val="ru-RU"/>
        </w:rPr>
        <w:t>лос, расчистка прибрежных территорий;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7"/>
        </w:numPr>
        <w:tabs>
          <w:tab w:val="clear" w:pos="1429"/>
          <w:tab w:val="num" w:pos="851"/>
        </w:tabs>
        <w:ind w:left="0" w:firstLine="567"/>
        <w:rPr>
          <w:lang w:val="ru-RU"/>
        </w:rPr>
      </w:pPr>
      <w:r w:rsidRPr="009A6980">
        <w:rPr>
          <w:lang w:val="ru-RU"/>
        </w:rPr>
        <w:t>разработка проекта установления границ поясов ЗСО подземных источников в</w:t>
      </w:r>
      <w:r w:rsidRPr="009A6980">
        <w:rPr>
          <w:lang w:val="ru-RU"/>
        </w:rPr>
        <w:t>о</w:t>
      </w:r>
      <w:r w:rsidRPr="009A6980">
        <w:rPr>
          <w:lang w:val="ru-RU"/>
        </w:rPr>
        <w:t>доснабжения.</w:t>
      </w:r>
    </w:p>
    <w:p w:rsidR="002D652D" w:rsidRPr="009A6980" w:rsidRDefault="002D652D" w:rsidP="005C7D81">
      <w:pPr>
        <w:pStyle w:val="S5"/>
        <w:widowControl w:val="0"/>
        <w:ind w:left="567" w:firstLine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left="0" w:firstLine="567"/>
      </w:pPr>
      <w:bookmarkStart w:id="124" w:name="_Toc299450803"/>
      <w:bookmarkStart w:id="125" w:name="_Toc299450868"/>
      <w:bookmarkStart w:id="126" w:name="_Toc309113216"/>
      <w:r w:rsidRPr="009A6980">
        <w:t>Мероприятия по предотвращению загрязнения и разрушения почвенного покрова:</w:t>
      </w:r>
      <w:bookmarkEnd w:id="124"/>
      <w:bookmarkEnd w:id="125"/>
      <w:bookmarkEnd w:id="126"/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0"/>
          <w:tab w:val="num" w:pos="900"/>
        </w:tabs>
        <w:ind w:left="0" w:firstLine="567"/>
        <w:rPr>
          <w:lang w:val="ru-RU"/>
        </w:rPr>
      </w:pPr>
      <w:r w:rsidRPr="009A6980">
        <w:rPr>
          <w:lang w:val="ru-RU"/>
        </w:rPr>
        <w:t>проведение технической рекультивации земель нарушенных при строительстве и прокладке инженерных сетей;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0"/>
          <w:tab w:val="num" w:pos="900"/>
          <w:tab w:val="num" w:pos="1429"/>
        </w:tabs>
        <w:ind w:left="0" w:firstLine="567"/>
        <w:rPr>
          <w:lang w:val="ru-RU"/>
        </w:rPr>
      </w:pPr>
      <w:r w:rsidRPr="009A6980">
        <w:rPr>
          <w:lang w:val="ru-RU"/>
        </w:rPr>
        <w:t>контроль за качеством и своевременностью выполнения работ по рекультивации нарушенных земель;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0"/>
          <w:tab w:val="num" w:pos="900"/>
          <w:tab w:val="num" w:pos="1429"/>
        </w:tabs>
        <w:ind w:left="0" w:firstLine="567"/>
        <w:rPr>
          <w:lang w:val="ru-RU"/>
        </w:rPr>
      </w:pPr>
      <w:r w:rsidRPr="009A6980">
        <w:rPr>
          <w:lang w:val="ru-RU"/>
        </w:rPr>
        <w:t>выявление и ликвидация несанкционированных свалок, захламленных участков с последующей рекультивацией территории;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0"/>
          <w:tab w:val="num" w:pos="900"/>
          <w:tab w:val="num" w:pos="1429"/>
        </w:tabs>
        <w:ind w:left="0" w:firstLine="567"/>
        <w:rPr>
          <w:lang w:val="ru-RU"/>
        </w:rPr>
      </w:pPr>
      <w:r w:rsidRPr="009A6980">
        <w:rPr>
          <w:lang w:val="ru-RU"/>
        </w:rPr>
        <w:t>сбор и отвод поверхностных стоков в жилой зоне за пределы поселка;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0"/>
          <w:tab w:val="num" w:pos="900"/>
          <w:tab w:val="num" w:pos="1429"/>
        </w:tabs>
        <w:ind w:left="0" w:firstLine="567"/>
        <w:rPr>
          <w:lang w:val="ru-RU"/>
        </w:rPr>
      </w:pPr>
      <w:r w:rsidRPr="009A6980">
        <w:rPr>
          <w:lang w:val="ru-RU"/>
        </w:rPr>
        <w:t>уборка и полив  улиц и площадей в летнее время, а также уборка улиц от снега в зимнее время,  вывоз его за пределы поселка.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9A6980">
        <w:rPr>
          <w:lang w:val="ru-RU"/>
        </w:rPr>
        <w:t>установка бензомаслоуловителей в гаражах и стоянках сельскохозяйственной техники;</w:t>
      </w:r>
    </w:p>
    <w:p w:rsidR="002D652D" w:rsidRPr="009A6980" w:rsidRDefault="002D652D" w:rsidP="005C7D81">
      <w:pPr>
        <w:pStyle w:val="S5"/>
        <w:widowControl w:val="0"/>
        <w:numPr>
          <w:ilvl w:val="0"/>
          <w:numId w:val="29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9A6980">
        <w:rPr>
          <w:lang w:val="ru-RU"/>
        </w:rPr>
        <w:t>на территории животноводческих ферм при дальнейшем проектировании пред</w:t>
      </w:r>
      <w:r w:rsidRPr="009A6980">
        <w:rPr>
          <w:lang w:val="ru-RU"/>
        </w:rPr>
        <w:t>у</w:t>
      </w:r>
      <w:r w:rsidRPr="009A6980">
        <w:rPr>
          <w:lang w:val="ru-RU"/>
        </w:rPr>
        <w:t>смотреть устройство водонепроницаемых навозохранилищ и жижесборников от животн</w:t>
      </w:r>
      <w:r w:rsidRPr="009A6980">
        <w:rPr>
          <w:lang w:val="ru-RU"/>
        </w:rPr>
        <w:t>о</w:t>
      </w:r>
      <w:r w:rsidRPr="009A6980">
        <w:rPr>
          <w:lang w:val="ru-RU"/>
        </w:rPr>
        <w:t>водческих помещений, с дальнейшим вывозом на поля для удобрения.</w:t>
      </w:r>
    </w:p>
    <w:p w:rsidR="002D652D" w:rsidRPr="009A6980" w:rsidRDefault="002D652D" w:rsidP="005C7D81">
      <w:pPr>
        <w:pStyle w:val="S5"/>
        <w:widowControl w:val="0"/>
        <w:tabs>
          <w:tab w:val="num" w:pos="1440"/>
        </w:tabs>
        <w:ind w:left="567" w:firstLine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1"/>
        </w:numPr>
        <w:ind w:hanging="720"/>
      </w:pPr>
      <w:bookmarkStart w:id="127" w:name="_Toc299450804"/>
      <w:bookmarkStart w:id="128" w:name="_Toc299450869"/>
      <w:bookmarkStart w:id="129" w:name="_Toc309113217"/>
      <w:r w:rsidRPr="009A6980">
        <w:t>Мероприятия по санитарной очистке:</w:t>
      </w:r>
      <w:bookmarkEnd w:id="127"/>
      <w:bookmarkEnd w:id="128"/>
      <w:bookmarkEnd w:id="129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Основными положениями организации системы санитарной очистки являются: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сбор, транспортировка, обезвреживание и утилизация всех видов отходов;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сбор, удаление и обезвреживание специфических отходов;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– уборка территорий от мусора, смета, снега, мытье усовершенствованных покр</w:t>
      </w:r>
      <w:r w:rsidRPr="009A6980">
        <w:rPr>
          <w:lang w:val="ru-RU"/>
        </w:rPr>
        <w:t>ы</w:t>
      </w:r>
      <w:r w:rsidRPr="009A6980">
        <w:rPr>
          <w:lang w:val="ru-RU"/>
        </w:rPr>
        <w:t>тий.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Организация системы санитарной очистки надлежащим образом чрезвычайно акт</w:t>
      </w:r>
      <w:r w:rsidRPr="009A6980">
        <w:rPr>
          <w:lang w:val="ru-RU"/>
        </w:rPr>
        <w:t>у</w:t>
      </w:r>
      <w:r w:rsidRPr="009A6980">
        <w:rPr>
          <w:lang w:val="ru-RU"/>
        </w:rPr>
        <w:t>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Генеральным планом предусмотрены следующие мероприятия по санитарной очис</w:t>
      </w:r>
      <w:r w:rsidRPr="009A6980">
        <w:rPr>
          <w:lang w:val="ru-RU"/>
        </w:rPr>
        <w:t>т</w:t>
      </w:r>
      <w:r w:rsidRPr="009A6980">
        <w:rPr>
          <w:lang w:val="ru-RU"/>
        </w:rPr>
        <w:t xml:space="preserve">ке территории образования: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закрытие существующих: полигонов ТБО в обоих населенных пунктах, скотом</w:t>
      </w:r>
      <w:r w:rsidRPr="009A6980">
        <w:rPr>
          <w:lang w:val="ru-RU"/>
        </w:rPr>
        <w:t>о</w:t>
      </w:r>
      <w:r w:rsidRPr="009A6980">
        <w:rPr>
          <w:lang w:val="ru-RU"/>
        </w:rPr>
        <w:t>гильника возле с.Кругло-Семенцы;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-организация скотомогильников отвечающих СанПиН 2.2.1/2.1.1.1200-03;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организация планово-регулярной системы очистки образования, своевременного сбора и вывоза твердых бытовых отходов на полигоны;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организация проектирования и строительства объектов по утилизации и перерабо</w:t>
      </w:r>
      <w:r w:rsidRPr="009A6980">
        <w:rPr>
          <w:lang w:val="ru-RU"/>
        </w:rPr>
        <w:t>т</w:t>
      </w:r>
      <w:r w:rsidRPr="009A6980">
        <w:rPr>
          <w:lang w:val="ru-RU"/>
        </w:rPr>
        <w:t>ке отходов;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- селективный сбор и сортировка отходов перед их обезвреживанием с целью извл</w:t>
      </w:r>
      <w:r w:rsidRPr="009A6980">
        <w:rPr>
          <w:lang w:val="ru-RU"/>
        </w:rPr>
        <w:t>е</w:t>
      </w:r>
      <w:r w:rsidRPr="009A6980">
        <w:rPr>
          <w:lang w:val="ru-RU"/>
        </w:rPr>
        <w:t>чения полезных и возможных к повторному использованию компонентов.</w:t>
      </w:r>
    </w:p>
    <w:p w:rsidR="002D652D" w:rsidRPr="009A6980" w:rsidRDefault="002D652D" w:rsidP="005C7D81">
      <w:pPr>
        <w:widowControl w:val="0"/>
        <w:rPr>
          <w:lang w:val="ru-RU"/>
        </w:rPr>
      </w:pPr>
      <w:r>
        <w:rPr>
          <w:lang w:val="ru-RU"/>
        </w:rPr>
        <w:t>Генеральным планом не предлагается строительство новых свалок, в связи с орган</w:t>
      </w:r>
      <w:r>
        <w:rPr>
          <w:lang w:val="ru-RU"/>
        </w:rPr>
        <w:t>и</w:t>
      </w:r>
      <w:r>
        <w:rPr>
          <w:lang w:val="ru-RU"/>
        </w:rPr>
        <w:t>зацией одного полигона ТБО на весь район возле с. Новоегорьевское.</w:t>
      </w:r>
    </w:p>
    <w:p w:rsidR="002D652D" w:rsidRPr="009A6980" w:rsidRDefault="002D652D" w:rsidP="005C7D81">
      <w:pPr>
        <w:pStyle w:val="2"/>
        <w:widowControl w:val="0"/>
      </w:pPr>
      <w:bookmarkStart w:id="130" w:name="_Toc309113218"/>
      <w:r w:rsidRPr="009A6980">
        <w:t>3.9. Мероприятия по предупреждению чрезвычайных ситуаций природного и техногенного характера. Мероприятия по гражданской обороне</w:t>
      </w:r>
      <w:bookmarkEnd w:id="130"/>
    </w:p>
    <w:p w:rsidR="002D652D" w:rsidRPr="009A6980" w:rsidRDefault="002D652D" w:rsidP="005C7D81">
      <w:pPr>
        <w:pStyle w:val="3"/>
        <w:widowControl w:val="0"/>
        <w:numPr>
          <w:ilvl w:val="0"/>
          <w:numId w:val="52"/>
        </w:numPr>
        <w:ind w:left="0" w:firstLine="567"/>
      </w:pPr>
      <w:bookmarkStart w:id="131" w:name="_Toc299450805"/>
      <w:bookmarkStart w:id="132" w:name="_Toc299450870"/>
      <w:bookmarkStart w:id="133" w:name="_Toc309113219"/>
      <w:r w:rsidRPr="009A6980">
        <w:t xml:space="preserve">Мероприятия по предотвращению чрезвычайных ситуаций природного </w:t>
      </w:r>
      <w:r w:rsidRPr="009A6980">
        <w:br/>
        <w:t>характера</w:t>
      </w:r>
      <w:bookmarkEnd w:id="131"/>
      <w:bookmarkEnd w:id="132"/>
      <w:bookmarkEnd w:id="133"/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Чрезвычайные ситуации возникают в результате лесных пожаров и полевых палов, они носят ежегодный сезонный характер (весна-осень). При данном виде ЧС создается угроза для лесных массивов, имущества, жизни и здоровья. Территория Егорьевского ра</w:t>
      </w:r>
      <w:r w:rsidRPr="009A6980">
        <w:rPr>
          <w:lang w:val="ru-RU"/>
        </w:rPr>
        <w:t>й</w:t>
      </w:r>
      <w:r w:rsidRPr="009A6980">
        <w:rPr>
          <w:lang w:val="ru-RU"/>
        </w:rPr>
        <w:t>она относится ко второму классу пожарной опасности.</w:t>
      </w:r>
    </w:p>
    <w:p w:rsidR="002D652D" w:rsidRPr="009A6980" w:rsidRDefault="002D652D" w:rsidP="005C7D81">
      <w:pPr>
        <w:widowControl w:val="0"/>
        <w:shd w:val="clear" w:color="auto" w:fill="FFFFFF"/>
        <w:rPr>
          <w:lang w:val="ru-RU"/>
        </w:rPr>
      </w:pPr>
      <w:r w:rsidRPr="009A6980">
        <w:rPr>
          <w:lang w:val="ru-RU"/>
        </w:rPr>
        <w:t>Для снижения пожарной опасности на территории Кругло-Семенцовского сельсов</w:t>
      </w:r>
      <w:r w:rsidRPr="009A6980">
        <w:rPr>
          <w:lang w:val="ru-RU"/>
        </w:rPr>
        <w:t>е</w:t>
      </w:r>
      <w:r w:rsidRPr="009A6980">
        <w:rPr>
          <w:lang w:val="ru-RU"/>
        </w:rPr>
        <w:t>та, согласно «Рекомендациям по противопожарной профилактике в лесах и регламентации работы лесопожарных служб» от 17.11.1997 г., проектом предлагается проведение мер</w:t>
      </w:r>
      <w:r w:rsidRPr="009A6980">
        <w:rPr>
          <w:lang w:val="ru-RU"/>
        </w:rPr>
        <w:t>о</w:t>
      </w:r>
      <w:r w:rsidRPr="009A6980">
        <w:rPr>
          <w:lang w:val="ru-RU"/>
        </w:rPr>
        <w:t>приятий по созданию системы противопожарных барьеров. Это мероприятия по лесоз</w:t>
      </w:r>
      <w:r w:rsidRPr="009A6980">
        <w:rPr>
          <w:lang w:val="ru-RU"/>
        </w:rPr>
        <w:t>а</w:t>
      </w:r>
      <w:r w:rsidRPr="009A6980">
        <w:rPr>
          <w:lang w:val="ru-RU"/>
        </w:rPr>
        <w:t>мещению хвойных пород с северо-западной стороны села Борисовка лиственными пор</w:t>
      </w:r>
      <w:r w:rsidRPr="009A6980">
        <w:rPr>
          <w:lang w:val="ru-RU"/>
        </w:rPr>
        <w:t>о</w:t>
      </w:r>
      <w:r w:rsidRPr="009A6980">
        <w:rPr>
          <w:lang w:val="ru-RU"/>
        </w:rPr>
        <w:t>дами деревьев. В случаях, когда по лесорастительным условиям создание полос из древ</w:t>
      </w:r>
      <w:r w:rsidRPr="009A6980">
        <w:rPr>
          <w:lang w:val="ru-RU"/>
        </w:rPr>
        <w:t>о</w:t>
      </w:r>
      <w:r w:rsidRPr="009A6980">
        <w:rPr>
          <w:lang w:val="ru-RU"/>
        </w:rPr>
        <w:t xml:space="preserve">стоев с преобладанием лиственных пород невозможно, хвойные древостои на полосах шириной 120...150 м с каждой стороны разрыва (трассы дороги, линии электропередач, трубопроводов и т.п.) должны быть тщательно очищены от древесного хлама, хвойного подроста и пожароопасного подлеска. У деревьев хвойных пород, начиная со </w:t>
      </w:r>
      <w:r w:rsidRPr="009A6980">
        <w:t>II</w:t>
      </w:r>
      <w:r w:rsidRPr="009A6980">
        <w:rPr>
          <w:lang w:val="ru-RU"/>
        </w:rPr>
        <w:t xml:space="preserve"> класса возраста, по возможности, должны быть обрублены нижние ветви на высоте до 1.5...2 м.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 xml:space="preserve">Территория Егорьевского района находится в зоне несильных сотрясений (6 баллов шкалы </w:t>
      </w:r>
      <w:r w:rsidRPr="009A6980">
        <w:t>MSK</w:t>
      </w:r>
      <w:r w:rsidRPr="009A6980">
        <w:rPr>
          <w:lang w:val="ru-RU"/>
        </w:rPr>
        <w:t>-64 на средних грунтах в соответствии с районированием ОСР-97А).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Кругло-Семенцовском сельсовете, химически опасных объектов, которые в своем производстве используют аварийное химически опасное вещество – нет.</w:t>
      </w:r>
    </w:p>
    <w:p w:rsidR="002D652D" w:rsidRPr="009A6980" w:rsidRDefault="002D652D" w:rsidP="005C7D81">
      <w:pPr>
        <w:widowControl w:val="0"/>
        <w:rPr>
          <w:lang w:val="ru-RU"/>
        </w:rPr>
      </w:pPr>
    </w:p>
    <w:p w:rsidR="002D652D" w:rsidRPr="009A6980" w:rsidRDefault="002D652D" w:rsidP="005C7D81">
      <w:pPr>
        <w:pStyle w:val="3"/>
        <w:widowControl w:val="0"/>
        <w:numPr>
          <w:ilvl w:val="0"/>
          <w:numId w:val="52"/>
        </w:numPr>
        <w:ind w:left="0" w:firstLine="567"/>
      </w:pPr>
      <w:bookmarkStart w:id="134" w:name="_Toc299450806"/>
      <w:bookmarkStart w:id="135" w:name="_Toc299450871"/>
      <w:bookmarkStart w:id="136" w:name="_Toc309113220"/>
      <w:r w:rsidRPr="009A6980">
        <w:t xml:space="preserve">Мероприятия по предотвращению чрезвычайных ситуаций техногенного </w:t>
      </w:r>
      <w:r w:rsidRPr="009A6980">
        <w:br/>
        <w:t>характера</w:t>
      </w:r>
      <w:bookmarkEnd w:id="134"/>
      <w:bookmarkEnd w:id="135"/>
      <w:bookmarkEnd w:id="136"/>
    </w:p>
    <w:p w:rsidR="002D652D" w:rsidRPr="009A6980" w:rsidRDefault="002D652D" w:rsidP="005C7D81">
      <w:pPr>
        <w:pStyle w:val="BodyTextIndent2"/>
        <w:widowControl w:val="0"/>
        <w:spacing w:after="0" w:line="360" w:lineRule="auto"/>
        <w:ind w:left="0" w:firstLine="567"/>
      </w:pPr>
      <w:r w:rsidRPr="009A6980">
        <w:t>На территории образования большинство потенциально опасных объектов характ</w:t>
      </w:r>
      <w:r w:rsidRPr="009A6980">
        <w:t>е</w:t>
      </w:r>
      <w:r w:rsidRPr="009A6980">
        <w:t>ризуется 2, 3, и 4 классами опасности, преимущественно техногенноопасными и пожар</w:t>
      </w:r>
      <w:r w:rsidRPr="009A6980">
        <w:t>о</w:t>
      </w:r>
      <w:r w:rsidRPr="009A6980">
        <w:t>опасными. К ним относятся автозаправочные станции. Среди чрезвычайных ситуаций техногенного характера большая доля приходится на пожары на объектах социально б</w:t>
      </w:r>
      <w:r w:rsidRPr="009A6980">
        <w:t>ы</w:t>
      </w:r>
      <w:r w:rsidRPr="009A6980">
        <w:t>тового назначения, причинами которых в основном являются нарушения правил пожа</w:t>
      </w:r>
      <w:r w:rsidRPr="009A6980">
        <w:t>р</w:t>
      </w:r>
      <w:r w:rsidRPr="009A6980">
        <w:t>ной безопасности, правил эксплуатации электрооборудования и неосторожное обращение с огнем.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9A6980">
        <w:t>и</w:t>
      </w:r>
      <w:r w:rsidRPr="009A6980">
        <w:t>ального режима в пределах охранных зон объектов инженерной и транспортной инфр</w:t>
      </w:r>
      <w:r w:rsidRPr="009A6980">
        <w:t>а</w:t>
      </w:r>
      <w:r w:rsidRPr="009A6980">
        <w:t>структуры. Наличие охранных зон объектов инженерной и транспортной инфраструктуры в комплексе зон с особыми условиями образования накладывает дополнительные огран</w:t>
      </w:r>
      <w:r w:rsidRPr="009A6980">
        <w:t>и</w:t>
      </w:r>
      <w:r w:rsidRPr="009A6980">
        <w:t>чения хозяйственного освоения территории образования.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В целом на территории образования необходимо проведение следующих меропри</w:t>
      </w:r>
      <w:r w:rsidRPr="009A6980">
        <w:rPr>
          <w:lang w:val="ru-RU"/>
        </w:rPr>
        <w:t>я</w:t>
      </w:r>
      <w:r w:rsidRPr="009A6980">
        <w:rPr>
          <w:lang w:val="ru-RU"/>
        </w:rPr>
        <w:t>тий по предотвращению чрезвычайных ситуаций техногенного характера: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426"/>
        <w:rPr>
          <w:lang w:val="ru-RU"/>
        </w:rPr>
      </w:pPr>
      <w:r w:rsidRPr="009A6980">
        <w:rPr>
          <w:lang w:val="ru-RU"/>
        </w:rPr>
        <w:t>обеспечение санитарно-защитных зон и противопожарных разрывов от складов ГСМ;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426"/>
        <w:rPr>
          <w:lang w:val="ru-RU"/>
        </w:rPr>
      </w:pPr>
      <w:r w:rsidRPr="009A6980">
        <w:rPr>
          <w:lang w:val="ru-RU"/>
        </w:rPr>
        <w:t>контроль за состоянием емкостей с ГСМ,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426"/>
        <w:rPr>
          <w:lang w:val="ru-RU"/>
        </w:rPr>
      </w:pPr>
      <w:r w:rsidRPr="009A6980">
        <w:rPr>
          <w:lang w:val="ru-RU"/>
        </w:rPr>
        <w:t>применение изоляционных покрытий, исключающих попадание нефтепродуктов в почву;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426"/>
        <w:rPr>
          <w:lang w:val="ru-RU"/>
        </w:rPr>
      </w:pPr>
      <w:r w:rsidRPr="009A6980">
        <w:rPr>
          <w:lang w:val="ru-RU"/>
        </w:rPr>
        <w:t>строгое соблюдение противопожарных нормативов и требований.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Предотвращение образования взрыво- и пожароопасной среды на объектах тепл</w:t>
      </w:r>
      <w:r w:rsidRPr="009A6980">
        <w:rPr>
          <w:lang w:val="ru-RU"/>
        </w:rPr>
        <w:t>о</w:t>
      </w:r>
      <w:r w:rsidRPr="009A6980">
        <w:rPr>
          <w:lang w:val="ru-RU"/>
        </w:rPr>
        <w:t>снабжения обеспечивается: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426"/>
      </w:pPr>
      <w:r w:rsidRPr="009A6980">
        <w:t>применением герметичного производственного оборудования;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567"/>
      </w:pPr>
      <w:r w:rsidRPr="009A6980">
        <w:t>соблюдением норм технологического режима;</w:t>
      </w:r>
    </w:p>
    <w:p w:rsidR="002D652D" w:rsidRPr="009A6980" w:rsidRDefault="002D652D" w:rsidP="005C7D81">
      <w:pPr>
        <w:widowControl w:val="0"/>
        <w:numPr>
          <w:ilvl w:val="0"/>
          <w:numId w:val="41"/>
        </w:numPr>
        <w:ind w:left="0" w:firstLine="567"/>
        <w:rPr>
          <w:lang w:val="ru-RU"/>
        </w:rPr>
      </w:pPr>
      <w:r w:rsidRPr="009A6980">
        <w:rPr>
          <w:lang w:val="ru-RU"/>
        </w:rPr>
        <w:t>контролем состава воздушной среды и применением аварийной вентиляции.</w:t>
      </w:r>
    </w:p>
    <w:p w:rsidR="002D652D" w:rsidRPr="009A6980" w:rsidRDefault="002D652D" w:rsidP="005C7D81">
      <w:pPr>
        <w:pStyle w:val="BodyTextIndent"/>
        <w:widowControl w:val="0"/>
        <w:ind w:firstLine="567"/>
      </w:pPr>
    </w:p>
    <w:p w:rsidR="002D652D" w:rsidRPr="009A6980" w:rsidRDefault="002D652D" w:rsidP="005C7D81">
      <w:pPr>
        <w:pStyle w:val="3"/>
        <w:widowControl w:val="0"/>
        <w:numPr>
          <w:ilvl w:val="0"/>
          <w:numId w:val="52"/>
        </w:numPr>
        <w:ind w:left="0" w:firstLine="567"/>
      </w:pPr>
      <w:bookmarkStart w:id="137" w:name="_Toc299450807"/>
      <w:bookmarkStart w:id="138" w:name="_Toc299450872"/>
      <w:bookmarkStart w:id="139" w:name="_Toc309113221"/>
      <w:r w:rsidRPr="009A6980">
        <w:t>Мероприятия по гражданской обороне</w:t>
      </w:r>
      <w:bookmarkEnd w:id="137"/>
      <w:bookmarkEnd w:id="138"/>
      <w:bookmarkEnd w:id="139"/>
      <w:r w:rsidRPr="009A6980">
        <w:t xml:space="preserve"> 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Раздел «Инженерно-технические мероприятия гражданской обороны» Кругло-Семенцовского сельсовета разработан на основании СНиП 2.01.51-90 «Инженерно-технические мероприятия гражданской обороны».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В настоящее время на территории Кругло-Семенцовского сельсовета проживает 345 чел, с учётом занятости и перспектив развития численность населения на расчётный срок составит 453 человек.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Защита населения должна предусматриваться в противорадиационных укрытиях (ПРУ). Общая вместимость ПРУ должна обеспечивать укрытием 85 % работающего нас</w:t>
      </w:r>
      <w:r w:rsidRPr="009A6980">
        <w:t>е</w:t>
      </w:r>
      <w:r w:rsidRPr="009A6980">
        <w:t>ления сельсовета, что составит 592 человека. Устройство ПРУ предусмотрено в отдельно стоящих зданиях культурно-бытового назначения. Место размещения ПРУ в проектиру</w:t>
      </w:r>
      <w:r w:rsidRPr="009A6980">
        <w:t>е</w:t>
      </w:r>
      <w:r w:rsidRPr="009A6980">
        <w:t>мых зданиях будет определяться при конкретной привязке объектов с учётом предлага</w:t>
      </w:r>
      <w:r w:rsidRPr="009A6980">
        <w:t>е</w:t>
      </w:r>
      <w:r w:rsidRPr="009A6980">
        <w:t>мого количества мест.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Существующих зданий приспособленных под ПРУ, согласно данных ГО и ЧС А</w:t>
      </w:r>
      <w:r w:rsidRPr="009A6980">
        <w:t>д</w:t>
      </w:r>
      <w:r w:rsidRPr="009A6980">
        <w:t>министрации Егорьевского района на территории Кругло-Семенцовского сельсовета нет. В селе Кругло-Семенцы генеральным планом предусматривается устройство ПРУ на 135 человек в подвале проектируемого здания детского сада. Остальная часть населения сел</w:t>
      </w:r>
      <w:r w:rsidRPr="009A6980">
        <w:t>ь</w:t>
      </w:r>
      <w:r w:rsidRPr="009A6980">
        <w:t>совета в случае наступления чрезвычайной ситуации будут размешаться в простейших у</w:t>
      </w:r>
      <w:r w:rsidRPr="009A6980">
        <w:t>к</w:t>
      </w:r>
      <w:r w:rsidRPr="009A6980">
        <w:t>рытиях (приспособленных подвалах и погребах).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Для повышения защитных свойств зданий, где намечено разместить ПРУ, пред</w:t>
      </w:r>
      <w:r w:rsidRPr="009A6980">
        <w:t>у</w:t>
      </w:r>
      <w:r w:rsidRPr="009A6980">
        <w:t>сматриваются следующие мероприятия в особый период (режима укрытия):</w:t>
      </w:r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bookmarkStart w:id="140" w:name="_Toc276127954"/>
      <w:r w:rsidRPr="009A6980">
        <w:rPr>
          <w:lang w:val="ru-RU"/>
        </w:rPr>
        <w:t>– устройство пристенных экранов у наружных стен первых этажей из мешков с грунтом на высоту 1,7 м. от отметки пола;</w:t>
      </w:r>
      <w:bookmarkEnd w:id="140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bookmarkStart w:id="141" w:name="_Toc276127955"/>
      <w:r w:rsidRPr="009A6980">
        <w:rPr>
          <w:lang w:val="ru-RU"/>
        </w:rPr>
        <w:t>– заделка оконных проемов кирпичом и установка стенок-экранов во входах;</w:t>
      </w:r>
      <w:bookmarkEnd w:id="141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Вентиляция во всех зданиях, приспособленных под ПРУ принята с механическим побуждением. Водоснабжение осуществляется из скважин, расположенных среди сел</w:t>
      </w:r>
      <w:r w:rsidRPr="009A6980">
        <w:rPr>
          <w:lang w:val="ru-RU"/>
        </w:rPr>
        <w:t>и</w:t>
      </w:r>
      <w:r w:rsidRPr="009A6980">
        <w:rPr>
          <w:lang w:val="ru-RU"/>
        </w:rPr>
        <w:t>тебной территории. Для гарантированного обеспечения питьевой водой населения в сл</w:t>
      </w:r>
      <w:r w:rsidRPr="009A6980">
        <w:rPr>
          <w:lang w:val="ru-RU"/>
        </w:rPr>
        <w:t>у</w:t>
      </w:r>
      <w:r w:rsidRPr="009A6980">
        <w:rPr>
          <w:lang w:val="ru-RU"/>
        </w:rPr>
        <w:t>чае выхода из строя всех головных сооружений предусмотрены резервуары в целях созд</w:t>
      </w:r>
      <w:r w:rsidRPr="009A6980">
        <w:rPr>
          <w:lang w:val="ru-RU"/>
        </w:rPr>
        <w:t>а</w:t>
      </w:r>
      <w:r w:rsidRPr="009A6980">
        <w:rPr>
          <w:lang w:val="ru-RU"/>
        </w:rPr>
        <w:t>ния в них не менее 3-х суточного запаса питьевой воды по норме не менее 10 л в сутки на одного человека. Резервуары питьевой воды оборудованы герметическими люками и пр</w:t>
      </w:r>
      <w:r w:rsidRPr="009A6980">
        <w:rPr>
          <w:lang w:val="ru-RU"/>
        </w:rPr>
        <w:t>и</w:t>
      </w:r>
      <w:r w:rsidRPr="009A6980">
        <w:rPr>
          <w:lang w:val="ru-RU"/>
        </w:rPr>
        <w:t>способлениями для раздачи воды в передвижную тару.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ПРУ обеспечивает защиту укрываемого населения от расчётного воздействия пор</w:t>
      </w:r>
      <w:r w:rsidRPr="009A6980">
        <w:t>а</w:t>
      </w:r>
      <w:r w:rsidRPr="009A6980">
        <w:t>жающих факторов ядерного оружия и обычных средств поражения, бактериальных средств, отравляющих веществ, а также при необходимости от катастрофического зато</w:t>
      </w:r>
      <w:r w:rsidRPr="009A6980">
        <w:t>п</w:t>
      </w:r>
      <w:r w:rsidRPr="009A6980">
        <w:t>ления, СДЯВ, радиоактивных продуктов при разрушении ядерных энергоустановок, выс</w:t>
      </w:r>
      <w:r w:rsidRPr="009A6980">
        <w:t>о</w:t>
      </w:r>
      <w:r w:rsidRPr="009A6980">
        <w:t>ких температур и продуктов горения при пожарах.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Системы жизнеобеспечения убежищ должны обеспечивать непрерывное пребывание в нём расчётного количества укрываемых в течение 1-2 суток.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ПРУ в селе должны располагаться таким образом, что радиус сбора населения с</w:t>
      </w:r>
      <w:r w:rsidRPr="009A6980">
        <w:t>о</w:t>
      </w:r>
      <w:r w:rsidRPr="009A6980">
        <w:t>ставляет не более 500 метров.</w:t>
      </w:r>
    </w:p>
    <w:p w:rsidR="002D652D" w:rsidRPr="009A6980" w:rsidRDefault="002D652D" w:rsidP="005C7D81">
      <w:pPr>
        <w:pStyle w:val="BodyTextIndent"/>
        <w:widowControl w:val="0"/>
        <w:ind w:firstLine="567"/>
      </w:pPr>
      <w:r w:rsidRPr="009A6980">
        <w:t>В мирное время убежища используют для нужд народного хозяйства и обслужив</w:t>
      </w:r>
      <w:r w:rsidRPr="009A6980">
        <w:t>а</w:t>
      </w:r>
      <w:r w:rsidRPr="009A6980">
        <w:t>ния населения. Защитные сооружения должны приводиться в готовность для приёма у</w:t>
      </w:r>
      <w:r w:rsidRPr="009A6980">
        <w:t>к</w:t>
      </w:r>
      <w:r w:rsidRPr="009A6980">
        <w:t>рываемых в сроки, не превышающие 12 часов.</w:t>
      </w:r>
    </w:p>
    <w:p w:rsidR="002D652D" w:rsidRPr="009A6980" w:rsidRDefault="002D652D" w:rsidP="00585A55">
      <w:pPr>
        <w:pStyle w:val="BodyTextIndent"/>
        <w:widowControl w:val="0"/>
        <w:ind w:firstLine="567"/>
      </w:pPr>
      <w:r w:rsidRPr="009A6980">
        <w:t>Включение сигнальной сирены планируется в с. Кругло-Семенцы по команде с пункта управления, расположенного в здании администрации.</w:t>
      </w:r>
    </w:p>
    <w:p w:rsidR="002D652D" w:rsidRPr="009A6980" w:rsidRDefault="002D652D" w:rsidP="005C7D81">
      <w:pPr>
        <w:widowControl w:val="0"/>
        <w:rPr>
          <w:lang w:val="ru-RU"/>
        </w:rPr>
      </w:pPr>
      <w:r w:rsidRPr="009A6980">
        <w:rPr>
          <w:lang w:val="ru-RU"/>
        </w:rPr>
        <w:t>Размещение сирен оповещения проектом предлагается: в с. Кругло-Семенцы на зд</w:t>
      </w:r>
      <w:r w:rsidRPr="009A6980">
        <w:rPr>
          <w:lang w:val="ru-RU"/>
        </w:rPr>
        <w:t>а</w:t>
      </w:r>
      <w:r w:rsidRPr="009A6980">
        <w:rPr>
          <w:lang w:val="ru-RU"/>
        </w:rPr>
        <w:t>нии клуба, в с. Борисовка на здании школы.</w:t>
      </w:r>
    </w:p>
    <w:p w:rsidR="002D652D" w:rsidRPr="009A6980" w:rsidRDefault="002D652D" w:rsidP="005C7D81">
      <w:pPr>
        <w:widowControl w:val="0"/>
        <w:shd w:val="clear" w:color="auto" w:fill="FFFFFF"/>
        <w:ind w:right="-6"/>
        <w:rPr>
          <w:lang w:val="ru-RU"/>
        </w:rPr>
      </w:pPr>
      <w:r w:rsidRPr="009A6980">
        <w:rPr>
          <w:lang w:val="ru-RU"/>
        </w:rPr>
        <w:t>Для предотвращения чрезвычайных ситуаций природного и техногенного характера и в случае их возникновения должны приниматься все необходимые меры в соответствии с действующим федеральным законодательством, Уставом Алтайского края, законом А</w:t>
      </w:r>
      <w:r w:rsidRPr="009A6980">
        <w:rPr>
          <w:lang w:val="ru-RU"/>
        </w:rPr>
        <w:t>л</w:t>
      </w:r>
      <w:r w:rsidRPr="009A6980">
        <w:rPr>
          <w:lang w:val="ru-RU"/>
        </w:rPr>
        <w:t>тайского края «О защите населения и территории Алтайского края от чрезвычайных с</w:t>
      </w:r>
      <w:r w:rsidRPr="009A6980">
        <w:rPr>
          <w:lang w:val="ru-RU"/>
        </w:rPr>
        <w:t>и</w:t>
      </w:r>
      <w:r w:rsidRPr="009A6980">
        <w:rPr>
          <w:lang w:val="ru-RU"/>
        </w:rPr>
        <w:t>туаций природного и техногенного характера» (Закон № 15-ЗС от 17.03.1998 г., в реда</w:t>
      </w:r>
      <w:r w:rsidRPr="009A6980">
        <w:rPr>
          <w:lang w:val="ru-RU"/>
        </w:rPr>
        <w:t>к</w:t>
      </w:r>
      <w:r w:rsidRPr="009A6980">
        <w:rPr>
          <w:lang w:val="ru-RU"/>
        </w:rPr>
        <w:t>ции Закона Алтайского края от 12.07.2005 г. № 53-ЗС).</w:t>
      </w:r>
    </w:p>
    <w:p w:rsidR="002D652D" w:rsidRPr="009A6980" w:rsidRDefault="002D652D" w:rsidP="005C7D81">
      <w:pPr>
        <w:pStyle w:val="BodyTextIndent"/>
        <w:widowControl w:val="0"/>
        <w:ind w:firstLine="567"/>
      </w:pPr>
    </w:p>
    <w:p w:rsidR="002D652D" w:rsidRPr="009A6980" w:rsidRDefault="002D652D" w:rsidP="005C7D81">
      <w:pPr>
        <w:pStyle w:val="2"/>
        <w:widowControl w:val="0"/>
      </w:pPr>
      <w:bookmarkStart w:id="142" w:name="_Toc309113222"/>
      <w:r w:rsidRPr="009A6980">
        <w:t>3.10. Предложения по упорядочению границ населенного пункта</w:t>
      </w:r>
      <w:bookmarkEnd w:id="142"/>
    </w:p>
    <w:p w:rsidR="002D652D" w:rsidRPr="009A6980" w:rsidRDefault="002D652D" w:rsidP="005C7D81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9A6980">
        <w:rPr>
          <w:lang w:val="ru-RU"/>
        </w:rPr>
        <w:t>р</w:t>
      </w:r>
      <w:r w:rsidRPr="009A6980">
        <w:rPr>
          <w:lang w:val="ru-RU"/>
        </w:rPr>
        <w:t>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</w:t>
      </w:r>
      <w:r w:rsidRPr="009A6980">
        <w:rPr>
          <w:lang w:val="ru-RU"/>
        </w:rPr>
        <w:t>ь</w:t>
      </w:r>
      <w:r w:rsidRPr="009A6980">
        <w:rPr>
          <w:lang w:val="ru-RU"/>
        </w:rPr>
        <w:t>зования населения соответствующего поселения, рекреационные земли, земли для разв</w:t>
      </w:r>
      <w:r w:rsidRPr="009A6980">
        <w:rPr>
          <w:lang w:val="ru-RU"/>
        </w:rPr>
        <w:t>и</w:t>
      </w:r>
      <w:r w:rsidRPr="009A6980">
        <w:rPr>
          <w:lang w:val="ru-RU"/>
        </w:rPr>
        <w:t>тия поселения.</w:t>
      </w:r>
    </w:p>
    <w:p w:rsidR="002D652D" w:rsidRPr="005319A8" w:rsidRDefault="002D652D" w:rsidP="00A2609D">
      <w:pPr>
        <w:widowControl w:val="0"/>
        <w:autoSpaceDE w:val="0"/>
        <w:autoSpaceDN w:val="0"/>
        <w:adjustRightInd w:val="0"/>
        <w:rPr>
          <w:lang w:val="ru-RU" w:eastAsia="ru-RU"/>
        </w:rPr>
      </w:pPr>
      <w:r>
        <w:rPr>
          <w:lang w:val="ru-RU" w:eastAsia="ru-RU"/>
        </w:rPr>
        <w:t>У</w:t>
      </w:r>
      <w:r w:rsidRPr="009A6980">
        <w:rPr>
          <w:lang w:val="ru-RU" w:eastAsia="ru-RU"/>
        </w:rPr>
        <w:t>становление или изменение границ населенного пункта является переводом земель или земельных участков иных категорий в земли населённых пунктов. Установление или изменение границ населенного пункта является утверждение генерального плана посел</w:t>
      </w:r>
      <w:r w:rsidRPr="009A6980">
        <w:rPr>
          <w:lang w:val="ru-RU" w:eastAsia="ru-RU"/>
        </w:rPr>
        <w:t>е</w:t>
      </w:r>
      <w:r w:rsidRPr="009A6980">
        <w:rPr>
          <w:lang w:val="ru-RU" w:eastAsia="ru-RU"/>
        </w:rPr>
        <w:t>ния, отображающего границы населенных пунктов, расположенных в границах сельского поселения.</w:t>
      </w:r>
    </w:p>
    <w:p w:rsidR="002D652D" w:rsidRPr="009A6980" w:rsidRDefault="002D652D" w:rsidP="00A2609D">
      <w:pPr>
        <w:pStyle w:val="S5"/>
        <w:widowControl w:val="0"/>
        <w:rPr>
          <w:lang w:val="ru-RU"/>
        </w:rPr>
      </w:pPr>
      <w:r w:rsidRPr="009A6980">
        <w:rPr>
          <w:lang w:val="ru-RU"/>
        </w:rPr>
        <w:t>В ходе разработки генерального плана МО Кругло-Семенцовский сельсовет возни</w:t>
      </w:r>
      <w:r w:rsidRPr="009A6980">
        <w:rPr>
          <w:lang w:val="ru-RU"/>
        </w:rPr>
        <w:t>к</w:t>
      </w:r>
      <w:r w:rsidRPr="009A6980">
        <w:rPr>
          <w:lang w:val="ru-RU"/>
        </w:rPr>
        <w:t>ла необходимость в упорядочении  границ населённого пункта и измен</w:t>
      </w:r>
      <w:r w:rsidRPr="009A6980">
        <w:rPr>
          <w:lang w:val="ru-RU"/>
        </w:rPr>
        <w:t>е</w:t>
      </w:r>
      <w:r w:rsidRPr="009A6980">
        <w:rPr>
          <w:lang w:val="ru-RU"/>
        </w:rPr>
        <w:t>нии их в сторону увеличения.</w:t>
      </w:r>
    </w:p>
    <w:p w:rsidR="002D652D" w:rsidRPr="009A6980" w:rsidRDefault="002D652D" w:rsidP="00A2609D">
      <w:pPr>
        <w:widowControl w:val="0"/>
        <w:autoSpaceDE w:val="0"/>
        <w:autoSpaceDN w:val="0"/>
        <w:adjustRightInd w:val="0"/>
        <w:rPr>
          <w:lang w:val="ru-RU" w:eastAsia="ru-RU"/>
        </w:rPr>
      </w:pPr>
      <w:r>
        <w:rPr>
          <w:lang w:val="ru-RU" w:eastAsia="ru-RU"/>
        </w:rPr>
        <w:t xml:space="preserve">Проектом генерального плана предлагается изменение площади населенного пункта с.Кругло-Семенцы , путем включения 1,1 га земель сельскохозяйственного назначения в земли населенных пунктов. Таким образом, площадь села Кругло-Семенцы </w:t>
      </w:r>
      <w:r w:rsidRPr="009A6980">
        <w:rPr>
          <w:lang w:val="ru-RU" w:eastAsia="ru-RU"/>
        </w:rPr>
        <w:t>179,9</w:t>
      </w:r>
      <w:r>
        <w:rPr>
          <w:lang w:val="ru-RU" w:eastAsia="ru-RU"/>
        </w:rPr>
        <w:t xml:space="preserve"> га.</w:t>
      </w:r>
    </w:p>
    <w:p w:rsidR="002D652D" w:rsidRPr="009A6980" w:rsidRDefault="002D652D" w:rsidP="005C7D81">
      <w:pPr>
        <w:widowControl w:val="0"/>
        <w:autoSpaceDE w:val="0"/>
        <w:autoSpaceDN w:val="0"/>
        <w:adjustRightInd w:val="0"/>
        <w:rPr>
          <w:lang w:val="ru-RU" w:eastAsia="ru-RU"/>
        </w:rPr>
      </w:pPr>
      <w:r w:rsidRPr="009A6980">
        <w:rPr>
          <w:lang w:val="ru-RU" w:eastAsia="ru-RU"/>
        </w:rPr>
        <w:t>Площадь с.Борисовка останется прежней, что составляет 162,5 га.</w:t>
      </w:r>
    </w:p>
    <w:sectPr w:rsidR="002D652D" w:rsidRPr="009A6980" w:rsidSect="00BD19D5">
      <w:foot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2D" w:rsidRDefault="002D652D" w:rsidP="00BD19D5">
      <w:pPr>
        <w:spacing w:line="240" w:lineRule="auto"/>
      </w:pPr>
      <w:r>
        <w:separator/>
      </w:r>
    </w:p>
  </w:endnote>
  <w:endnote w:type="continuationSeparator" w:id="0">
    <w:p w:rsidR="002D652D" w:rsidRDefault="002D652D" w:rsidP="00BD1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2D" w:rsidRDefault="002D652D">
    <w:pPr>
      <w:pStyle w:val="Footer"/>
      <w:jc w:val="right"/>
    </w:pPr>
    <w:fldSimple w:instr=" PAGE   \* MERGEFORMAT 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2D" w:rsidRDefault="002D652D" w:rsidP="00BD19D5">
      <w:pPr>
        <w:spacing w:line="240" w:lineRule="auto"/>
      </w:pPr>
      <w:r>
        <w:separator/>
      </w:r>
    </w:p>
  </w:footnote>
  <w:footnote w:type="continuationSeparator" w:id="0">
    <w:p w:rsidR="002D652D" w:rsidRDefault="002D652D" w:rsidP="00BD19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DEE7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77EC5"/>
    <w:multiLevelType w:val="multilevel"/>
    <w:tmpl w:val="04190023"/>
    <w:styleLink w:val="1ai2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9213D5"/>
    <w:multiLevelType w:val="hybridMultilevel"/>
    <w:tmpl w:val="23C227F2"/>
    <w:lvl w:ilvl="0" w:tplc="D4CC4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4F3F27"/>
    <w:multiLevelType w:val="hybridMultilevel"/>
    <w:tmpl w:val="E3023E6E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70373"/>
    <w:multiLevelType w:val="hybridMultilevel"/>
    <w:tmpl w:val="10A4D54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67386"/>
    <w:multiLevelType w:val="hybridMultilevel"/>
    <w:tmpl w:val="C728CA4E"/>
    <w:lvl w:ilvl="0" w:tplc="032058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333962"/>
    <w:multiLevelType w:val="hybridMultilevel"/>
    <w:tmpl w:val="69DA3F00"/>
    <w:lvl w:ilvl="0" w:tplc="0419000B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09E37CF"/>
    <w:multiLevelType w:val="hybridMultilevel"/>
    <w:tmpl w:val="712C41CA"/>
    <w:lvl w:ilvl="0" w:tplc="1FF664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339B2"/>
    <w:multiLevelType w:val="hybridMultilevel"/>
    <w:tmpl w:val="D2F47F5C"/>
    <w:lvl w:ilvl="0" w:tplc="54C80842">
      <w:start w:val="1"/>
      <w:numFmt w:val="decimal"/>
      <w:lvlText w:val="2.9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8825EE"/>
    <w:multiLevelType w:val="multilevel"/>
    <w:tmpl w:val="013A61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cs="Times New Roman" w:hint="default"/>
        <w:u w:val="none"/>
      </w:rPr>
    </w:lvl>
    <w:lvl w:ilvl="2">
      <w:start w:val="1"/>
      <w:numFmt w:val="decimal"/>
      <w:pStyle w:val="S281"/>
      <w:isLgl/>
      <w:lvlText w:val="%1.%2.%3."/>
      <w:lvlJc w:val="left"/>
      <w:pPr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u w:val="none"/>
      </w:rPr>
    </w:lvl>
  </w:abstractNum>
  <w:abstractNum w:abstractNumId="11">
    <w:nsid w:val="1C8371DF"/>
    <w:multiLevelType w:val="hybridMultilevel"/>
    <w:tmpl w:val="7C5A16BA"/>
    <w:lvl w:ilvl="0" w:tplc="9062A5A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007D74"/>
    <w:multiLevelType w:val="hybridMultilevel"/>
    <w:tmpl w:val="5816DB94"/>
    <w:lvl w:ilvl="0" w:tplc="34B8D620">
      <w:start w:val="1"/>
      <w:numFmt w:val="decimal"/>
      <w:pStyle w:val="S381"/>
      <w:suff w:val="space"/>
      <w:lvlText w:val="3.8.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D05E17"/>
    <w:multiLevelType w:val="hybridMultilevel"/>
    <w:tmpl w:val="A15CC9BE"/>
    <w:lvl w:ilvl="0" w:tplc="339441C8">
      <w:start w:val="1"/>
      <w:numFmt w:val="decimal"/>
      <w:lvlText w:val="3.7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699743D"/>
    <w:multiLevelType w:val="hybridMultilevel"/>
    <w:tmpl w:val="E8EE7A56"/>
    <w:lvl w:ilvl="0" w:tplc="B720C2F2">
      <w:start w:val="1"/>
      <w:numFmt w:val="decimal"/>
      <w:pStyle w:val="S1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A95B17"/>
    <w:multiLevelType w:val="multilevel"/>
    <w:tmpl w:val="AC9A2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501"/>
        </w:tabs>
        <w:ind w:left="1501" w:hanging="432"/>
      </w:pPr>
      <w:rPr>
        <w:rFonts w:cs="Times New Roman" w:hint="default"/>
      </w:rPr>
    </w:lvl>
    <w:lvl w:ilvl="2">
      <w:start w:val="1"/>
      <w:numFmt w:val="decimal"/>
      <w:lvlText w:val="2.3.%3"/>
      <w:lvlJc w:val="left"/>
      <w:pPr>
        <w:tabs>
          <w:tab w:val="num" w:pos="2149"/>
        </w:tabs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</w:rPr>
    </w:lvl>
  </w:abstractNum>
  <w:abstractNum w:abstractNumId="16">
    <w:nsid w:val="291833CC"/>
    <w:multiLevelType w:val="hybridMultilevel"/>
    <w:tmpl w:val="925EC9BA"/>
    <w:lvl w:ilvl="0" w:tplc="A34C160E">
      <w:start w:val="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D1694E"/>
    <w:multiLevelType w:val="hybridMultilevel"/>
    <w:tmpl w:val="4BF8D888"/>
    <w:lvl w:ilvl="0" w:tplc="822C73D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4E3BEF"/>
    <w:multiLevelType w:val="hybridMultilevel"/>
    <w:tmpl w:val="FF44A2B6"/>
    <w:lvl w:ilvl="0" w:tplc="A2B0E9CC">
      <w:start w:val="1"/>
      <w:numFmt w:val="decimal"/>
      <w:pStyle w:val="3"/>
      <w:lvlText w:val="2.3.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2A5C49CD"/>
    <w:multiLevelType w:val="hybridMultilevel"/>
    <w:tmpl w:val="977E3F1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B453C1D"/>
    <w:multiLevelType w:val="hybridMultilevel"/>
    <w:tmpl w:val="47088714"/>
    <w:lvl w:ilvl="0" w:tplc="AEB02496">
      <w:start w:val="1"/>
      <w:numFmt w:val="bullet"/>
      <w:pStyle w:val="112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BFB6FED"/>
    <w:multiLevelType w:val="hybridMultilevel"/>
    <w:tmpl w:val="CE60E320"/>
    <w:lvl w:ilvl="0" w:tplc="E0B8A79A">
      <w:start w:val="3"/>
      <w:numFmt w:val="decimal"/>
      <w:lvlText w:val="3.8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0167F1E"/>
    <w:multiLevelType w:val="hybridMultilevel"/>
    <w:tmpl w:val="3B76A4E8"/>
    <w:lvl w:ilvl="0" w:tplc="1666A804">
      <w:start w:val="1"/>
      <w:numFmt w:val="decimal"/>
      <w:pStyle w:val="S371"/>
      <w:suff w:val="space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0944F3A"/>
    <w:multiLevelType w:val="hybridMultilevel"/>
    <w:tmpl w:val="DB5AA708"/>
    <w:lvl w:ilvl="0" w:tplc="60481AE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5B29E8"/>
    <w:multiLevelType w:val="hybridMultilevel"/>
    <w:tmpl w:val="AAB2E118"/>
    <w:lvl w:ilvl="0" w:tplc="0B7005F0">
      <w:start w:val="1"/>
      <w:numFmt w:val="decimal"/>
      <w:pStyle w:val="a0"/>
      <w:suff w:val="space"/>
      <w:lvlText w:val="Таблица %1"/>
      <w:lvlJc w:val="center"/>
      <w:pPr>
        <w:ind w:left="9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21923A5"/>
    <w:multiLevelType w:val="hybridMultilevel"/>
    <w:tmpl w:val="D7B4D518"/>
    <w:lvl w:ilvl="0" w:tplc="A9A47100">
      <w:start w:val="1"/>
      <w:numFmt w:val="decimal"/>
      <w:pStyle w:val="S3"/>
      <w:lvlText w:val="2.11.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3F86F3D"/>
    <w:multiLevelType w:val="hybridMultilevel"/>
    <w:tmpl w:val="9D3C9746"/>
    <w:lvl w:ilvl="0" w:tplc="FFFFFFFF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345307"/>
    <w:multiLevelType w:val="multilevel"/>
    <w:tmpl w:val="42A4F2FC"/>
    <w:lvl w:ilvl="0">
      <w:start w:val="1"/>
      <w:numFmt w:val="decimal"/>
      <w:pStyle w:val="1"/>
      <w:suff w:val="space"/>
      <w:lvlText w:val="%1."/>
      <w:lvlJc w:val="left"/>
      <w:pPr>
        <w:ind w:left="567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2"/>
      <w:suff w:val="space"/>
      <w:lvlText w:val="%1.%2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S231"/>
      <w:suff w:val="space"/>
      <w:lvlText w:val="2.3.%3."/>
      <w:lvlJc w:val="left"/>
      <w:pPr>
        <w:ind w:left="567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S312"/>
      <w:suff w:val="space"/>
      <w:lvlText w:val="3.1.%4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38B0090E"/>
    <w:multiLevelType w:val="hybridMultilevel"/>
    <w:tmpl w:val="025E1E34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92A5173"/>
    <w:multiLevelType w:val="hybridMultilevel"/>
    <w:tmpl w:val="AA90013A"/>
    <w:lvl w:ilvl="0" w:tplc="89B2051E">
      <w:start w:val="1"/>
      <w:numFmt w:val="decimal"/>
      <w:pStyle w:val="S"/>
      <w:lvlText w:val="Таблица %1"/>
      <w:lvlJc w:val="center"/>
      <w:pPr>
        <w:ind w:left="1429" w:hanging="36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39C44EFF"/>
    <w:multiLevelType w:val="hybridMultilevel"/>
    <w:tmpl w:val="979253D0"/>
    <w:lvl w:ilvl="0" w:tplc="DCE4C5BA">
      <w:start w:val="1"/>
      <w:numFmt w:val="decimal"/>
      <w:lvlText w:val="2.8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3BDE6C2D"/>
    <w:multiLevelType w:val="hybridMultilevel"/>
    <w:tmpl w:val="AEC4213C"/>
    <w:styleLink w:val="1ai23"/>
    <w:lvl w:ilvl="0" w:tplc="FFFFFFFF">
      <w:start w:val="1"/>
      <w:numFmt w:val="bullet"/>
      <w:pStyle w:val="10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3D1C2EA7"/>
    <w:multiLevelType w:val="hybridMultilevel"/>
    <w:tmpl w:val="E3549766"/>
    <w:styleLink w:val="12"/>
    <w:lvl w:ilvl="0" w:tplc="9062A5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FC41430"/>
    <w:multiLevelType w:val="hybridMultilevel"/>
    <w:tmpl w:val="7D000F5A"/>
    <w:lvl w:ilvl="0" w:tplc="4D44AC74">
      <w:start w:val="1"/>
      <w:numFmt w:val="decimal"/>
      <w:lvlText w:val="3.1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05F4535"/>
    <w:multiLevelType w:val="hybridMultilevel"/>
    <w:tmpl w:val="682A81D4"/>
    <w:lvl w:ilvl="0" w:tplc="C3623E5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2922175"/>
    <w:multiLevelType w:val="hybridMultilevel"/>
    <w:tmpl w:val="3A6E060C"/>
    <w:lvl w:ilvl="0" w:tplc="B1CC5DB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8A5346"/>
    <w:multiLevelType w:val="hybridMultilevel"/>
    <w:tmpl w:val="EAB2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59E7AF0"/>
    <w:multiLevelType w:val="hybridMultilevel"/>
    <w:tmpl w:val="1848E70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5FA5A0B"/>
    <w:multiLevelType w:val="hybridMultilevel"/>
    <w:tmpl w:val="57C6B478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9DC37BC"/>
    <w:multiLevelType w:val="hybridMultilevel"/>
    <w:tmpl w:val="E2DA68C0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E1552BB"/>
    <w:multiLevelType w:val="hybridMultilevel"/>
    <w:tmpl w:val="1DDCF20E"/>
    <w:lvl w:ilvl="0" w:tplc="B9EE6D16">
      <w:start w:val="1"/>
      <w:numFmt w:val="bullet"/>
      <w:lvlText w:val="−"/>
      <w:lvlJc w:val="left"/>
      <w:pPr>
        <w:ind w:left="1212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504536AC"/>
    <w:multiLevelType w:val="hybridMultilevel"/>
    <w:tmpl w:val="633C7348"/>
    <w:lvl w:ilvl="0" w:tplc="822C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3C91DB9"/>
    <w:multiLevelType w:val="hybridMultilevel"/>
    <w:tmpl w:val="DCEA7AD0"/>
    <w:lvl w:ilvl="0" w:tplc="D4CC411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3E962A4"/>
    <w:multiLevelType w:val="hybridMultilevel"/>
    <w:tmpl w:val="E93A1D0E"/>
    <w:lvl w:ilvl="0" w:tplc="03205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5030CA7"/>
    <w:multiLevelType w:val="hybridMultilevel"/>
    <w:tmpl w:val="2124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A1352"/>
    <w:multiLevelType w:val="hybridMultilevel"/>
    <w:tmpl w:val="85802310"/>
    <w:lvl w:ilvl="0" w:tplc="0320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7755FC1"/>
    <w:multiLevelType w:val="hybridMultilevel"/>
    <w:tmpl w:val="95F086F8"/>
    <w:lvl w:ilvl="0" w:tplc="D4CC41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59E60585"/>
    <w:multiLevelType w:val="hybridMultilevel"/>
    <w:tmpl w:val="04190001"/>
    <w:styleLink w:val="a1"/>
    <w:lvl w:ilvl="0" w:tplc="9062A5A8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5CB84336"/>
    <w:multiLevelType w:val="hybridMultilevel"/>
    <w:tmpl w:val="D3A4D228"/>
    <w:lvl w:ilvl="0" w:tplc="F2A40122">
      <w:start w:val="1"/>
      <w:numFmt w:val="decimal"/>
      <w:pStyle w:val="S491"/>
      <w:suff w:val="space"/>
      <w:lvlText w:val="4.9.%1."/>
      <w:lvlJc w:val="left"/>
      <w:pPr>
        <w:ind w:left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>
    <w:nsid w:val="5EBF0119"/>
    <w:multiLevelType w:val="hybridMultilevel"/>
    <w:tmpl w:val="5A4C7200"/>
    <w:lvl w:ilvl="0" w:tplc="E5B84258">
      <w:start w:val="1"/>
      <w:numFmt w:val="decimal"/>
      <w:lvlText w:val="3.9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399400E"/>
    <w:multiLevelType w:val="hybridMultilevel"/>
    <w:tmpl w:val="3ABA45D6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B711A9"/>
    <w:multiLevelType w:val="hybridMultilevel"/>
    <w:tmpl w:val="5FFEEB02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6B600190"/>
    <w:multiLevelType w:val="hybridMultilevel"/>
    <w:tmpl w:val="474C9AD2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D7599"/>
    <w:multiLevelType w:val="hybridMultilevel"/>
    <w:tmpl w:val="06CAB4C4"/>
    <w:lvl w:ilvl="0" w:tplc="53BA7F24">
      <w:start w:val="1"/>
      <w:numFmt w:val="decimal"/>
      <w:pStyle w:val="S0"/>
      <w:suff w:val="space"/>
      <w:lvlText w:val="Рисунок 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F304118"/>
    <w:multiLevelType w:val="hybridMultilevel"/>
    <w:tmpl w:val="8830085C"/>
    <w:lvl w:ilvl="0" w:tplc="8EE21C7E">
      <w:start w:val="1"/>
      <w:numFmt w:val="decimal"/>
      <w:suff w:val="space"/>
      <w:lvlText w:val="%1."/>
      <w:lvlJc w:val="left"/>
      <w:pPr>
        <w:ind w:left="92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06F2340"/>
    <w:multiLevelType w:val="hybridMultilevel"/>
    <w:tmpl w:val="EB7CBA0E"/>
    <w:lvl w:ilvl="0" w:tplc="9062A5A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6">
    <w:nsid w:val="788A1792"/>
    <w:multiLevelType w:val="hybridMultilevel"/>
    <w:tmpl w:val="1A0243D2"/>
    <w:lvl w:ilvl="0" w:tplc="19DC5556">
      <w:start w:val="1"/>
      <w:numFmt w:val="decimal"/>
      <w:lvlText w:val="3.8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C4E1C79"/>
    <w:multiLevelType w:val="hybridMultilevel"/>
    <w:tmpl w:val="1FB6E872"/>
    <w:lvl w:ilvl="0" w:tplc="4B1029C6">
      <w:start w:val="5"/>
      <w:numFmt w:val="bullet"/>
      <w:lvlText w:val="–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7F2D43D0"/>
    <w:multiLevelType w:val="hybridMultilevel"/>
    <w:tmpl w:val="D1066D84"/>
    <w:lvl w:ilvl="0" w:tplc="E0C484B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9">
    <w:nsid w:val="7F681D79"/>
    <w:multiLevelType w:val="hybridMultilevel"/>
    <w:tmpl w:val="D6B8E472"/>
    <w:lvl w:ilvl="0" w:tplc="382C4B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8"/>
  </w:num>
  <w:num w:numId="4">
    <w:abstractNumId w:val="50"/>
  </w:num>
  <w:num w:numId="5">
    <w:abstractNumId w:val="51"/>
  </w:num>
  <w:num w:numId="6">
    <w:abstractNumId w:val="19"/>
  </w:num>
  <w:num w:numId="7">
    <w:abstractNumId w:val="28"/>
  </w:num>
  <w:num w:numId="8">
    <w:abstractNumId w:val="36"/>
  </w:num>
  <w:num w:numId="9">
    <w:abstractNumId w:val="16"/>
  </w:num>
  <w:num w:numId="10">
    <w:abstractNumId w:val="58"/>
  </w:num>
  <w:num w:numId="11">
    <w:abstractNumId w:val="15"/>
  </w:num>
  <w:num w:numId="12">
    <w:abstractNumId w:val="24"/>
  </w:num>
  <w:num w:numId="13">
    <w:abstractNumId w:val="6"/>
  </w:num>
  <w:num w:numId="14">
    <w:abstractNumId w:val="52"/>
  </w:num>
  <w:num w:numId="15">
    <w:abstractNumId w:val="53"/>
  </w:num>
  <w:num w:numId="16">
    <w:abstractNumId w:val="23"/>
  </w:num>
  <w:num w:numId="17">
    <w:abstractNumId w:val="35"/>
  </w:num>
  <w:num w:numId="18">
    <w:abstractNumId w:val="54"/>
  </w:num>
  <w:num w:numId="19">
    <w:abstractNumId w:val="10"/>
  </w:num>
  <w:num w:numId="20">
    <w:abstractNumId w:val="11"/>
  </w:num>
  <w:num w:numId="21">
    <w:abstractNumId w:val="59"/>
  </w:num>
  <w:num w:numId="22">
    <w:abstractNumId w:val="31"/>
  </w:num>
  <w:num w:numId="23">
    <w:abstractNumId w:val="17"/>
  </w:num>
  <w:num w:numId="24">
    <w:abstractNumId w:val="43"/>
  </w:num>
  <w:num w:numId="25">
    <w:abstractNumId w:val="29"/>
  </w:num>
  <w:num w:numId="26">
    <w:abstractNumId w:val="47"/>
  </w:num>
  <w:num w:numId="27">
    <w:abstractNumId w:val="46"/>
  </w:num>
  <w:num w:numId="28">
    <w:abstractNumId w:val="2"/>
  </w:num>
  <w:num w:numId="29">
    <w:abstractNumId w:val="34"/>
  </w:num>
  <w:num w:numId="30">
    <w:abstractNumId w:val="20"/>
  </w:num>
  <w:num w:numId="31">
    <w:abstractNumId w:val="32"/>
  </w:num>
  <w:num w:numId="32">
    <w:abstractNumId w:val="12"/>
  </w:num>
  <w:num w:numId="33">
    <w:abstractNumId w:val="48"/>
  </w:num>
  <w:num w:numId="34">
    <w:abstractNumId w:val="22"/>
  </w:num>
  <w:num w:numId="35">
    <w:abstractNumId w:val="45"/>
  </w:num>
  <w:num w:numId="36">
    <w:abstractNumId w:val="3"/>
  </w:num>
  <w:num w:numId="37">
    <w:abstractNumId w:val="40"/>
  </w:num>
  <w:num w:numId="38">
    <w:abstractNumId w:val="39"/>
  </w:num>
  <w:num w:numId="39">
    <w:abstractNumId w:val="41"/>
  </w:num>
  <w:num w:numId="40">
    <w:abstractNumId w:val="55"/>
  </w:num>
  <w:num w:numId="41">
    <w:abstractNumId w:val="57"/>
  </w:num>
  <w:num w:numId="42">
    <w:abstractNumId w:val="18"/>
  </w:num>
  <w:num w:numId="43">
    <w:abstractNumId w:val="26"/>
  </w:num>
  <w:num w:numId="44">
    <w:abstractNumId w:val="42"/>
  </w:num>
  <w:num w:numId="45">
    <w:abstractNumId w:val="30"/>
  </w:num>
  <w:num w:numId="46">
    <w:abstractNumId w:val="9"/>
  </w:num>
  <w:num w:numId="47">
    <w:abstractNumId w:val="33"/>
  </w:num>
  <w:num w:numId="48">
    <w:abstractNumId w:val="14"/>
  </w:num>
  <w:num w:numId="49">
    <w:abstractNumId w:val="13"/>
  </w:num>
  <w:num w:numId="50">
    <w:abstractNumId w:val="56"/>
  </w:num>
  <w:num w:numId="51">
    <w:abstractNumId w:val="21"/>
  </w:num>
  <w:num w:numId="52">
    <w:abstractNumId w:val="49"/>
  </w:num>
  <w:num w:numId="53">
    <w:abstractNumId w:val="44"/>
  </w:num>
  <w:num w:numId="54">
    <w:abstractNumId w:val="8"/>
  </w:num>
  <w:num w:numId="55">
    <w:abstractNumId w:val="37"/>
  </w:num>
  <w:num w:numId="56">
    <w:abstractNumId w:val="5"/>
  </w:num>
  <w:num w:numId="57">
    <w:abstractNumId w:val="7"/>
  </w:num>
  <w:num w:numId="58">
    <w:abstractNumId w:val="4"/>
  </w:num>
  <w:num w:numId="59">
    <w:abstractNumId w:val="1"/>
  </w:num>
  <w:num w:numId="60">
    <w:abstractNumId w:val="25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B40"/>
    <w:rsid w:val="0000099B"/>
    <w:rsid w:val="0000260F"/>
    <w:rsid w:val="000053A9"/>
    <w:rsid w:val="00005414"/>
    <w:rsid w:val="0000781E"/>
    <w:rsid w:val="00010892"/>
    <w:rsid w:val="00011962"/>
    <w:rsid w:val="00012E8F"/>
    <w:rsid w:val="0001389F"/>
    <w:rsid w:val="00022033"/>
    <w:rsid w:val="00023977"/>
    <w:rsid w:val="00037B32"/>
    <w:rsid w:val="00041EF1"/>
    <w:rsid w:val="0004771C"/>
    <w:rsid w:val="00055411"/>
    <w:rsid w:val="000569D6"/>
    <w:rsid w:val="00056A7B"/>
    <w:rsid w:val="000572AE"/>
    <w:rsid w:val="000600FA"/>
    <w:rsid w:val="00060BD6"/>
    <w:rsid w:val="00062418"/>
    <w:rsid w:val="00065B66"/>
    <w:rsid w:val="000743CB"/>
    <w:rsid w:val="00074E47"/>
    <w:rsid w:val="00075EF9"/>
    <w:rsid w:val="00077529"/>
    <w:rsid w:val="00077C43"/>
    <w:rsid w:val="00083B7E"/>
    <w:rsid w:val="00092CFE"/>
    <w:rsid w:val="00093B6E"/>
    <w:rsid w:val="00094AC0"/>
    <w:rsid w:val="000A331B"/>
    <w:rsid w:val="000A3745"/>
    <w:rsid w:val="000A4399"/>
    <w:rsid w:val="000B086C"/>
    <w:rsid w:val="000C0840"/>
    <w:rsid w:val="000C3DDD"/>
    <w:rsid w:val="000C563E"/>
    <w:rsid w:val="000C644D"/>
    <w:rsid w:val="000C67F4"/>
    <w:rsid w:val="000C72EA"/>
    <w:rsid w:val="000D2B40"/>
    <w:rsid w:val="000D43BC"/>
    <w:rsid w:val="000E07A5"/>
    <w:rsid w:val="000E4CBA"/>
    <w:rsid w:val="000E55BE"/>
    <w:rsid w:val="000F30C8"/>
    <w:rsid w:val="000F52C5"/>
    <w:rsid w:val="000F728C"/>
    <w:rsid w:val="000F7BA8"/>
    <w:rsid w:val="00107196"/>
    <w:rsid w:val="00110E2B"/>
    <w:rsid w:val="001132FA"/>
    <w:rsid w:val="001137AC"/>
    <w:rsid w:val="00113C88"/>
    <w:rsid w:val="00116B21"/>
    <w:rsid w:val="001215A1"/>
    <w:rsid w:val="00121B1E"/>
    <w:rsid w:val="00121E0D"/>
    <w:rsid w:val="00130263"/>
    <w:rsid w:val="001370B5"/>
    <w:rsid w:val="00141419"/>
    <w:rsid w:val="00141C99"/>
    <w:rsid w:val="00144196"/>
    <w:rsid w:val="00144AD1"/>
    <w:rsid w:val="001465F3"/>
    <w:rsid w:val="00153734"/>
    <w:rsid w:val="0015671B"/>
    <w:rsid w:val="00157D17"/>
    <w:rsid w:val="001703E5"/>
    <w:rsid w:val="00180380"/>
    <w:rsid w:val="00183A8E"/>
    <w:rsid w:val="00183ABC"/>
    <w:rsid w:val="00186C06"/>
    <w:rsid w:val="00194F8F"/>
    <w:rsid w:val="001970FA"/>
    <w:rsid w:val="001A2663"/>
    <w:rsid w:val="001A26AE"/>
    <w:rsid w:val="001A49A7"/>
    <w:rsid w:val="001B3BD7"/>
    <w:rsid w:val="001C0C50"/>
    <w:rsid w:val="001C344C"/>
    <w:rsid w:val="001C670C"/>
    <w:rsid w:val="001E201F"/>
    <w:rsid w:val="001E64E7"/>
    <w:rsid w:val="001E6755"/>
    <w:rsid w:val="001F0FD1"/>
    <w:rsid w:val="001F3A45"/>
    <w:rsid w:val="001F4B1A"/>
    <w:rsid w:val="001F7D12"/>
    <w:rsid w:val="002004ED"/>
    <w:rsid w:val="00200CF9"/>
    <w:rsid w:val="00201CF9"/>
    <w:rsid w:val="00201E50"/>
    <w:rsid w:val="00223697"/>
    <w:rsid w:val="002255AB"/>
    <w:rsid w:val="00233A58"/>
    <w:rsid w:val="00234335"/>
    <w:rsid w:val="00242E99"/>
    <w:rsid w:val="00244D73"/>
    <w:rsid w:val="0025344E"/>
    <w:rsid w:val="00253B81"/>
    <w:rsid w:val="00254C07"/>
    <w:rsid w:val="00254ECE"/>
    <w:rsid w:val="00255A51"/>
    <w:rsid w:val="0025735E"/>
    <w:rsid w:val="00260D8E"/>
    <w:rsid w:val="002665D2"/>
    <w:rsid w:val="00267070"/>
    <w:rsid w:val="00270E8C"/>
    <w:rsid w:val="00271F4D"/>
    <w:rsid w:val="00272F3E"/>
    <w:rsid w:val="00275DA5"/>
    <w:rsid w:val="0027754F"/>
    <w:rsid w:val="002813A0"/>
    <w:rsid w:val="00283159"/>
    <w:rsid w:val="00283F77"/>
    <w:rsid w:val="00286B8A"/>
    <w:rsid w:val="0029429E"/>
    <w:rsid w:val="00294476"/>
    <w:rsid w:val="002A28C9"/>
    <w:rsid w:val="002A31D6"/>
    <w:rsid w:val="002A423D"/>
    <w:rsid w:val="002A4B3B"/>
    <w:rsid w:val="002B21E1"/>
    <w:rsid w:val="002B59C7"/>
    <w:rsid w:val="002B5F23"/>
    <w:rsid w:val="002C04C4"/>
    <w:rsid w:val="002C1CDF"/>
    <w:rsid w:val="002C2F44"/>
    <w:rsid w:val="002C5E8F"/>
    <w:rsid w:val="002C7093"/>
    <w:rsid w:val="002D251A"/>
    <w:rsid w:val="002D612F"/>
    <w:rsid w:val="002D652D"/>
    <w:rsid w:val="002E0436"/>
    <w:rsid w:val="002E0E24"/>
    <w:rsid w:val="002E45D2"/>
    <w:rsid w:val="002E6BC9"/>
    <w:rsid w:val="002E755C"/>
    <w:rsid w:val="002E7A16"/>
    <w:rsid w:val="002F17A5"/>
    <w:rsid w:val="002F1D96"/>
    <w:rsid w:val="0030004C"/>
    <w:rsid w:val="0030049B"/>
    <w:rsid w:val="00303525"/>
    <w:rsid w:val="00304B15"/>
    <w:rsid w:val="0031057E"/>
    <w:rsid w:val="00310C23"/>
    <w:rsid w:val="00311F3F"/>
    <w:rsid w:val="00314BF8"/>
    <w:rsid w:val="003166FC"/>
    <w:rsid w:val="003252A9"/>
    <w:rsid w:val="003258D1"/>
    <w:rsid w:val="00325FE8"/>
    <w:rsid w:val="003274FE"/>
    <w:rsid w:val="00330711"/>
    <w:rsid w:val="00337D97"/>
    <w:rsid w:val="003439C4"/>
    <w:rsid w:val="003500CA"/>
    <w:rsid w:val="003530CD"/>
    <w:rsid w:val="00353C3A"/>
    <w:rsid w:val="003564FB"/>
    <w:rsid w:val="00356A7F"/>
    <w:rsid w:val="00357204"/>
    <w:rsid w:val="00364588"/>
    <w:rsid w:val="003647E3"/>
    <w:rsid w:val="00364F20"/>
    <w:rsid w:val="00372F74"/>
    <w:rsid w:val="003778A3"/>
    <w:rsid w:val="003814ED"/>
    <w:rsid w:val="00387BB0"/>
    <w:rsid w:val="00392CCA"/>
    <w:rsid w:val="003934F6"/>
    <w:rsid w:val="00396B02"/>
    <w:rsid w:val="003A13B0"/>
    <w:rsid w:val="003A6A80"/>
    <w:rsid w:val="003B0953"/>
    <w:rsid w:val="003B6C99"/>
    <w:rsid w:val="003C2957"/>
    <w:rsid w:val="003C2D59"/>
    <w:rsid w:val="003C4427"/>
    <w:rsid w:val="003D14E6"/>
    <w:rsid w:val="003D455B"/>
    <w:rsid w:val="003D5322"/>
    <w:rsid w:val="003D590A"/>
    <w:rsid w:val="003E0743"/>
    <w:rsid w:val="003E3E9A"/>
    <w:rsid w:val="003F33E1"/>
    <w:rsid w:val="003F461F"/>
    <w:rsid w:val="003F4A82"/>
    <w:rsid w:val="00404274"/>
    <w:rsid w:val="004170B9"/>
    <w:rsid w:val="00420567"/>
    <w:rsid w:val="004217E5"/>
    <w:rsid w:val="0042197E"/>
    <w:rsid w:val="00423F54"/>
    <w:rsid w:val="00425A17"/>
    <w:rsid w:val="00444F69"/>
    <w:rsid w:val="00446110"/>
    <w:rsid w:val="0044695B"/>
    <w:rsid w:val="00450DD3"/>
    <w:rsid w:val="0045264E"/>
    <w:rsid w:val="00453F1C"/>
    <w:rsid w:val="00462B9D"/>
    <w:rsid w:val="00463A13"/>
    <w:rsid w:val="004662D5"/>
    <w:rsid w:val="004668AD"/>
    <w:rsid w:val="00470850"/>
    <w:rsid w:val="00470884"/>
    <w:rsid w:val="0047465B"/>
    <w:rsid w:val="004777CA"/>
    <w:rsid w:val="0047784E"/>
    <w:rsid w:val="00482309"/>
    <w:rsid w:val="004856BD"/>
    <w:rsid w:val="00490448"/>
    <w:rsid w:val="00490602"/>
    <w:rsid w:val="00495506"/>
    <w:rsid w:val="004A7CDA"/>
    <w:rsid w:val="004A7DE5"/>
    <w:rsid w:val="004B1497"/>
    <w:rsid w:val="004B547D"/>
    <w:rsid w:val="004B602C"/>
    <w:rsid w:val="004D0451"/>
    <w:rsid w:val="004D555B"/>
    <w:rsid w:val="004E1247"/>
    <w:rsid w:val="004F1006"/>
    <w:rsid w:val="004F43EB"/>
    <w:rsid w:val="004F48E8"/>
    <w:rsid w:val="004F70C6"/>
    <w:rsid w:val="0050603C"/>
    <w:rsid w:val="005102EF"/>
    <w:rsid w:val="00513007"/>
    <w:rsid w:val="00513023"/>
    <w:rsid w:val="005173BA"/>
    <w:rsid w:val="00520921"/>
    <w:rsid w:val="005238AC"/>
    <w:rsid w:val="005319A8"/>
    <w:rsid w:val="00532597"/>
    <w:rsid w:val="00532780"/>
    <w:rsid w:val="0053585B"/>
    <w:rsid w:val="0054053D"/>
    <w:rsid w:val="00541BA4"/>
    <w:rsid w:val="0054379D"/>
    <w:rsid w:val="00543B12"/>
    <w:rsid w:val="00544D2A"/>
    <w:rsid w:val="00555780"/>
    <w:rsid w:val="005566E6"/>
    <w:rsid w:val="00556BCB"/>
    <w:rsid w:val="005606CE"/>
    <w:rsid w:val="00564131"/>
    <w:rsid w:val="00565740"/>
    <w:rsid w:val="00566572"/>
    <w:rsid w:val="0056758F"/>
    <w:rsid w:val="00570860"/>
    <w:rsid w:val="00571B06"/>
    <w:rsid w:val="005825D4"/>
    <w:rsid w:val="00585A55"/>
    <w:rsid w:val="00595BE3"/>
    <w:rsid w:val="005A3782"/>
    <w:rsid w:val="005B2217"/>
    <w:rsid w:val="005B5D0E"/>
    <w:rsid w:val="005C05C0"/>
    <w:rsid w:val="005C077A"/>
    <w:rsid w:val="005C0974"/>
    <w:rsid w:val="005C4DC1"/>
    <w:rsid w:val="005C734C"/>
    <w:rsid w:val="005C7D81"/>
    <w:rsid w:val="005D396B"/>
    <w:rsid w:val="005E3186"/>
    <w:rsid w:val="005E66DA"/>
    <w:rsid w:val="005F0773"/>
    <w:rsid w:val="005F36AE"/>
    <w:rsid w:val="005F4C61"/>
    <w:rsid w:val="0060578B"/>
    <w:rsid w:val="0060595C"/>
    <w:rsid w:val="006104B6"/>
    <w:rsid w:val="0061483D"/>
    <w:rsid w:val="00627984"/>
    <w:rsid w:val="00632557"/>
    <w:rsid w:val="006340BD"/>
    <w:rsid w:val="00637712"/>
    <w:rsid w:val="00640BDC"/>
    <w:rsid w:val="006414B0"/>
    <w:rsid w:val="00645363"/>
    <w:rsid w:val="006501C9"/>
    <w:rsid w:val="006522CE"/>
    <w:rsid w:val="0065378B"/>
    <w:rsid w:val="00654C4B"/>
    <w:rsid w:val="006564B0"/>
    <w:rsid w:val="00660148"/>
    <w:rsid w:val="006828F7"/>
    <w:rsid w:val="0068350E"/>
    <w:rsid w:val="006864AE"/>
    <w:rsid w:val="00687552"/>
    <w:rsid w:val="006940FF"/>
    <w:rsid w:val="00695230"/>
    <w:rsid w:val="00696E1C"/>
    <w:rsid w:val="006A155E"/>
    <w:rsid w:val="006A45A9"/>
    <w:rsid w:val="006A6BA9"/>
    <w:rsid w:val="006A7513"/>
    <w:rsid w:val="006A7952"/>
    <w:rsid w:val="006B32E5"/>
    <w:rsid w:val="006C2927"/>
    <w:rsid w:val="006C34DE"/>
    <w:rsid w:val="006C5FC1"/>
    <w:rsid w:val="006D0023"/>
    <w:rsid w:val="006D0410"/>
    <w:rsid w:val="006D2161"/>
    <w:rsid w:val="006D3A91"/>
    <w:rsid w:val="006D5BE9"/>
    <w:rsid w:val="006E36D8"/>
    <w:rsid w:val="006E6399"/>
    <w:rsid w:val="006E6ADB"/>
    <w:rsid w:val="006F152D"/>
    <w:rsid w:val="006F1B46"/>
    <w:rsid w:val="006F2F72"/>
    <w:rsid w:val="006F4CD7"/>
    <w:rsid w:val="006F79BA"/>
    <w:rsid w:val="007047CA"/>
    <w:rsid w:val="00704BA0"/>
    <w:rsid w:val="0071428B"/>
    <w:rsid w:val="007143D2"/>
    <w:rsid w:val="00714FC1"/>
    <w:rsid w:val="007152F3"/>
    <w:rsid w:val="007177EF"/>
    <w:rsid w:val="00725ADD"/>
    <w:rsid w:val="00732096"/>
    <w:rsid w:val="0074278F"/>
    <w:rsid w:val="00747505"/>
    <w:rsid w:val="007507D4"/>
    <w:rsid w:val="00754F55"/>
    <w:rsid w:val="007622F2"/>
    <w:rsid w:val="00764850"/>
    <w:rsid w:val="00766C48"/>
    <w:rsid w:val="00770D0D"/>
    <w:rsid w:val="00781733"/>
    <w:rsid w:val="00781D11"/>
    <w:rsid w:val="00783391"/>
    <w:rsid w:val="0078415F"/>
    <w:rsid w:val="007939E7"/>
    <w:rsid w:val="00795F65"/>
    <w:rsid w:val="00796941"/>
    <w:rsid w:val="00796FF8"/>
    <w:rsid w:val="007A4D1B"/>
    <w:rsid w:val="007B4BA1"/>
    <w:rsid w:val="007B6A01"/>
    <w:rsid w:val="007C0BAD"/>
    <w:rsid w:val="007C1D10"/>
    <w:rsid w:val="007C20ED"/>
    <w:rsid w:val="007C3539"/>
    <w:rsid w:val="007C7371"/>
    <w:rsid w:val="007E1464"/>
    <w:rsid w:val="007E4FA0"/>
    <w:rsid w:val="007E6684"/>
    <w:rsid w:val="007F7B92"/>
    <w:rsid w:val="0080042E"/>
    <w:rsid w:val="0080764D"/>
    <w:rsid w:val="00807A8E"/>
    <w:rsid w:val="00810DDA"/>
    <w:rsid w:val="008124D3"/>
    <w:rsid w:val="008145B4"/>
    <w:rsid w:val="00825F94"/>
    <w:rsid w:val="00830508"/>
    <w:rsid w:val="00831F4B"/>
    <w:rsid w:val="00836871"/>
    <w:rsid w:val="0084373C"/>
    <w:rsid w:val="00843905"/>
    <w:rsid w:val="00847714"/>
    <w:rsid w:val="00853723"/>
    <w:rsid w:val="008557C1"/>
    <w:rsid w:val="008615A5"/>
    <w:rsid w:val="0086382E"/>
    <w:rsid w:val="00863995"/>
    <w:rsid w:val="0086579E"/>
    <w:rsid w:val="00867299"/>
    <w:rsid w:val="008844CD"/>
    <w:rsid w:val="008845FC"/>
    <w:rsid w:val="008901B3"/>
    <w:rsid w:val="00892FE5"/>
    <w:rsid w:val="00895E57"/>
    <w:rsid w:val="0089797B"/>
    <w:rsid w:val="008A0CB1"/>
    <w:rsid w:val="008A0F85"/>
    <w:rsid w:val="008A3FE3"/>
    <w:rsid w:val="008A7ED9"/>
    <w:rsid w:val="008B02C4"/>
    <w:rsid w:val="008B0A5E"/>
    <w:rsid w:val="008B29F3"/>
    <w:rsid w:val="008B5BB9"/>
    <w:rsid w:val="008C3633"/>
    <w:rsid w:val="008D2F70"/>
    <w:rsid w:val="008D62D4"/>
    <w:rsid w:val="008D6E7E"/>
    <w:rsid w:val="008E170A"/>
    <w:rsid w:val="008E353F"/>
    <w:rsid w:val="008E62B1"/>
    <w:rsid w:val="008E6A27"/>
    <w:rsid w:val="008F07C1"/>
    <w:rsid w:val="008F0A4E"/>
    <w:rsid w:val="008F1DB3"/>
    <w:rsid w:val="009070A8"/>
    <w:rsid w:val="00907C1D"/>
    <w:rsid w:val="0091555E"/>
    <w:rsid w:val="009171F3"/>
    <w:rsid w:val="00917ED8"/>
    <w:rsid w:val="00924370"/>
    <w:rsid w:val="00926DBD"/>
    <w:rsid w:val="009336F9"/>
    <w:rsid w:val="00934899"/>
    <w:rsid w:val="00935B86"/>
    <w:rsid w:val="0094551B"/>
    <w:rsid w:val="00947CCD"/>
    <w:rsid w:val="0095054B"/>
    <w:rsid w:val="009524B3"/>
    <w:rsid w:val="00954368"/>
    <w:rsid w:val="00964713"/>
    <w:rsid w:val="009656E3"/>
    <w:rsid w:val="00967D82"/>
    <w:rsid w:val="00971B76"/>
    <w:rsid w:val="009730DE"/>
    <w:rsid w:val="00975DF4"/>
    <w:rsid w:val="00981BD3"/>
    <w:rsid w:val="009821D4"/>
    <w:rsid w:val="00983C86"/>
    <w:rsid w:val="00985B01"/>
    <w:rsid w:val="00992C5D"/>
    <w:rsid w:val="00992E3B"/>
    <w:rsid w:val="009A4052"/>
    <w:rsid w:val="009A6837"/>
    <w:rsid w:val="009A6980"/>
    <w:rsid w:val="009C080A"/>
    <w:rsid w:val="009E076D"/>
    <w:rsid w:val="009E11D8"/>
    <w:rsid w:val="009E6565"/>
    <w:rsid w:val="009E7D22"/>
    <w:rsid w:val="009F7A55"/>
    <w:rsid w:val="00A05A7D"/>
    <w:rsid w:val="00A21277"/>
    <w:rsid w:val="00A236E6"/>
    <w:rsid w:val="00A2609D"/>
    <w:rsid w:val="00A314F7"/>
    <w:rsid w:val="00A3695D"/>
    <w:rsid w:val="00A40E02"/>
    <w:rsid w:val="00A46786"/>
    <w:rsid w:val="00A46EE8"/>
    <w:rsid w:val="00A54D84"/>
    <w:rsid w:val="00A57F6C"/>
    <w:rsid w:val="00A60BF7"/>
    <w:rsid w:val="00A61733"/>
    <w:rsid w:val="00A703C4"/>
    <w:rsid w:val="00A75395"/>
    <w:rsid w:val="00A82E07"/>
    <w:rsid w:val="00A83004"/>
    <w:rsid w:val="00A9132C"/>
    <w:rsid w:val="00A94717"/>
    <w:rsid w:val="00A95B50"/>
    <w:rsid w:val="00A95E3F"/>
    <w:rsid w:val="00AA3AE8"/>
    <w:rsid w:val="00AA4EAD"/>
    <w:rsid w:val="00AB05E4"/>
    <w:rsid w:val="00AC6332"/>
    <w:rsid w:val="00AD0D00"/>
    <w:rsid w:val="00AD0FD0"/>
    <w:rsid w:val="00AD21D7"/>
    <w:rsid w:val="00AD5C07"/>
    <w:rsid w:val="00AE3652"/>
    <w:rsid w:val="00AF21C7"/>
    <w:rsid w:val="00AF3C18"/>
    <w:rsid w:val="00AF4EF7"/>
    <w:rsid w:val="00AF5591"/>
    <w:rsid w:val="00AF66EC"/>
    <w:rsid w:val="00AF78C0"/>
    <w:rsid w:val="00B033A4"/>
    <w:rsid w:val="00B05561"/>
    <w:rsid w:val="00B073F1"/>
    <w:rsid w:val="00B20B04"/>
    <w:rsid w:val="00B21870"/>
    <w:rsid w:val="00B21892"/>
    <w:rsid w:val="00B27281"/>
    <w:rsid w:val="00B32FDB"/>
    <w:rsid w:val="00B40892"/>
    <w:rsid w:val="00B470D5"/>
    <w:rsid w:val="00B47C35"/>
    <w:rsid w:val="00B53C2B"/>
    <w:rsid w:val="00B55EC1"/>
    <w:rsid w:val="00B615B4"/>
    <w:rsid w:val="00B62E0E"/>
    <w:rsid w:val="00B65387"/>
    <w:rsid w:val="00B66CEC"/>
    <w:rsid w:val="00B7128A"/>
    <w:rsid w:val="00B80F2B"/>
    <w:rsid w:val="00B924F4"/>
    <w:rsid w:val="00B9444E"/>
    <w:rsid w:val="00B95A9A"/>
    <w:rsid w:val="00B974EB"/>
    <w:rsid w:val="00BA4F74"/>
    <w:rsid w:val="00BB1B4D"/>
    <w:rsid w:val="00BB4632"/>
    <w:rsid w:val="00BB4FCB"/>
    <w:rsid w:val="00BB67D0"/>
    <w:rsid w:val="00BC0F03"/>
    <w:rsid w:val="00BC48D9"/>
    <w:rsid w:val="00BC6B47"/>
    <w:rsid w:val="00BC6C4A"/>
    <w:rsid w:val="00BD0000"/>
    <w:rsid w:val="00BD19D5"/>
    <w:rsid w:val="00BD7C47"/>
    <w:rsid w:val="00BD7D84"/>
    <w:rsid w:val="00BE3BD8"/>
    <w:rsid w:val="00BE4245"/>
    <w:rsid w:val="00BE4B2D"/>
    <w:rsid w:val="00C01D8C"/>
    <w:rsid w:val="00C02637"/>
    <w:rsid w:val="00C03C30"/>
    <w:rsid w:val="00C05CE6"/>
    <w:rsid w:val="00C05EBD"/>
    <w:rsid w:val="00C226C6"/>
    <w:rsid w:val="00C23F1F"/>
    <w:rsid w:val="00C30750"/>
    <w:rsid w:val="00C3105B"/>
    <w:rsid w:val="00C4146C"/>
    <w:rsid w:val="00C43231"/>
    <w:rsid w:val="00C4630D"/>
    <w:rsid w:val="00C463AA"/>
    <w:rsid w:val="00C51DC1"/>
    <w:rsid w:val="00C527EA"/>
    <w:rsid w:val="00C57319"/>
    <w:rsid w:val="00C578B9"/>
    <w:rsid w:val="00C655D5"/>
    <w:rsid w:val="00C70D35"/>
    <w:rsid w:val="00C73D83"/>
    <w:rsid w:val="00C76322"/>
    <w:rsid w:val="00C7665D"/>
    <w:rsid w:val="00C76B9E"/>
    <w:rsid w:val="00C844CB"/>
    <w:rsid w:val="00C84E34"/>
    <w:rsid w:val="00C90CE0"/>
    <w:rsid w:val="00C90F32"/>
    <w:rsid w:val="00C92A03"/>
    <w:rsid w:val="00C94E7D"/>
    <w:rsid w:val="00C974E8"/>
    <w:rsid w:val="00CB3573"/>
    <w:rsid w:val="00CB47C9"/>
    <w:rsid w:val="00CC3B44"/>
    <w:rsid w:val="00CC77FC"/>
    <w:rsid w:val="00CC78A4"/>
    <w:rsid w:val="00CD03F9"/>
    <w:rsid w:val="00CD2CCF"/>
    <w:rsid w:val="00CD47EC"/>
    <w:rsid w:val="00CD5ECA"/>
    <w:rsid w:val="00CD7EEA"/>
    <w:rsid w:val="00CE0A9F"/>
    <w:rsid w:val="00CE3C55"/>
    <w:rsid w:val="00CE7F44"/>
    <w:rsid w:val="00CF128E"/>
    <w:rsid w:val="00CF2169"/>
    <w:rsid w:val="00CF28D2"/>
    <w:rsid w:val="00CF3842"/>
    <w:rsid w:val="00D047D7"/>
    <w:rsid w:val="00D07920"/>
    <w:rsid w:val="00D10545"/>
    <w:rsid w:val="00D131AB"/>
    <w:rsid w:val="00D13AD2"/>
    <w:rsid w:val="00D14616"/>
    <w:rsid w:val="00D1779C"/>
    <w:rsid w:val="00D17F64"/>
    <w:rsid w:val="00D239CF"/>
    <w:rsid w:val="00D244A1"/>
    <w:rsid w:val="00D24706"/>
    <w:rsid w:val="00D25BF9"/>
    <w:rsid w:val="00D25FDA"/>
    <w:rsid w:val="00D32EA2"/>
    <w:rsid w:val="00D422B7"/>
    <w:rsid w:val="00D44419"/>
    <w:rsid w:val="00D44853"/>
    <w:rsid w:val="00D44A0A"/>
    <w:rsid w:val="00D45269"/>
    <w:rsid w:val="00D46B4C"/>
    <w:rsid w:val="00D5262D"/>
    <w:rsid w:val="00D550B4"/>
    <w:rsid w:val="00D56BB1"/>
    <w:rsid w:val="00D613C3"/>
    <w:rsid w:val="00D621E9"/>
    <w:rsid w:val="00D64115"/>
    <w:rsid w:val="00D65FB5"/>
    <w:rsid w:val="00D66243"/>
    <w:rsid w:val="00D67F09"/>
    <w:rsid w:val="00D70775"/>
    <w:rsid w:val="00D70D0D"/>
    <w:rsid w:val="00D72118"/>
    <w:rsid w:val="00D7702E"/>
    <w:rsid w:val="00D845D4"/>
    <w:rsid w:val="00D96F16"/>
    <w:rsid w:val="00DA08BE"/>
    <w:rsid w:val="00DA1EBD"/>
    <w:rsid w:val="00DA2C20"/>
    <w:rsid w:val="00DA54E1"/>
    <w:rsid w:val="00DB1791"/>
    <w:rsid w:val="00DB1B38"/>
    <w:rsid w:val="00DB2371"/>
    <w:rsid w:val="00DC4FCF"/>
    <w:rsid w:val="00DC564A"/>
    <w:rsid w:val="00DD79A3"/>
    <w:rsid w:val="00DD7ACA"/>
    <w:rsid w:val="00DD7D72"/>
    <w:rsid w:val="00DE2B3B"/>
    <w:rsid w:val="00DE36CC"/>
    <w:rsid w:val="00DE4AB6"/>
    <w:rsid w:val="00DF0BF4"/>
    <w:rsid w:val="00DF0EE7"/>
    <w:rsid w:val="00DF2B58"/>
    <w:rsid w:val="00DF3C77"/>
    <w:rsid w:val="00DF4941"/>
    <w:rsid w:val="00E0243B"/>
    <w:rsid w:val="00E06538"/>
    <w:rsid w:val="00E124A1"/>
    <w:rsid w:val="00E1371C"/>
    <w:rsid w:val="00E241BD"/>
    <w:rsid w:val="00E247CB"/>
    <w:rsid w:val="00E31152"/>
    <w:rsid w:val="00E315D8"/>
    <w:rsid w:val="00E33BED"/>
    <w:rsid w:val="00E41C39"/>
    <w:rsid w:val="00E441B4"/>
    <w:rsid w:val="00E50324"/>
    <w:rsid w:val="00E54519"/>
    <w:rsid w:val="00E54FAB"/>
    <w:rsid w:val="00E6372E"/>
    <w:rsid w:val="00E6396F"/>
    <w:rsid w:val="00E7322A"/>
    <w:rsid w:val="00E7489C"/>
    <w:rsid w:val="00E74DED"/>
    <w:rsid w:val="00E77337"/>
    <w:rsid w:val="00E77518"/>
    <w:rsid w:val="00E840A7"/>
    <w:rsid w:val="00E93567"/>
    <w:rsid w:val="00E93ECA"/>
    <w:rsid w:val="00E95D1F"/>
    <w:rsid w:val="00E964E0"/>
    <w:rsid w:val="00E9799B"/>
    <w:rsid w:val="00EA042D"/>
    <w:rsid w:val="00EA26BC"/>
    <w:rsid w:val="00EA49B7"/>
    <w:rsid w:val="00EB104F"/>
    <w:rsid w:val="00EB3362"/>
    <w:rsid w:val="00EB7FC3"/>
    <w:rsid w:val="00EC16C0"/>
    <w:rsid w:val="00EC5245"/>
    <w:rsid w:val="00EC6B51"/>
    <w:rsid w:val="00ED24CB"/>
    <w:rsid w:val="00ED4012"/>
    <w:rsid w:val="00ED5C0D"/>
    <w:rsid w:val="00ED7FED"/>
    <w:rsid w:val="00EE2AA9"/>
    <w:rsid w:val="00EF3D44"/>
    <w:rsid w:val="00EF6D16"/>
    <w:rsid w:val="00EF7CA3"/>
    <w:rsid w:val="00F03D7D"/>
    <w:rsid w:val="00F064DE"/>
    <w:rsid w:val="00F12C51"/>
    <w:rsid w:val="00F130BE"/>
    <w:rsid w:val="00F146FF"/>
    <w:rsid w:val="00F1597D"/>
    <w:rsid w:val="00F2185B"/>
    <w:rsid w:val="00F22A74"/>
    <w:rsid w:val="00F22F1A"/>
    <w:rsid w:val="00F25DCC"/>
    <w:rsid w:val="00F279A7"/>
    <w:rsid w:val="00F27B66"/>
    <w:rsid w:val="00F30683"/>
    <w:rsid w:val="00F315C5"/>
    <w:rsid w:val="00F32284"/>
    <w:rsid w:val="00F331FB"/>
    <w:rsid w:val="00F400CD"/>
    <w:rsid w:val="00F40BE8"/>
    <w:rsid w:val="00F4287B"/>
    <w:rsid w:val="00F437BB"/>
    <w:rsid w:val="00F446CE"/>
    <w:rsid w:val="00F46EBE"/>
    <w:rsid w:val="00F5143C"/>
    <w:rsid w:val="00F52DB3"/>
    <w:rsid w:val="00F5562D"/>
    <w:rsid w:val="00F5569F"/>
    <w:rsid w:val="00F60AB6"/>
    <w:rsid w:val="00F62FE2"/>
    <w:rsid w:val="00F70A9F"/>
    <w:rsid w:val="00F70DD0"/>
    <w:rsid w:val="00F7152D"/>
    <w:rsid w:val="00F726E0"/>
    <w:rsid w:val="00F72C5E"/>
    <w:rsid w:val="00F737CD"/>
    <w:rsid w:val="00F745FC"/>
    <w:rsid w:val="00F76AF1"/>
    <w:rsid w:val="00F77393"/>
    <w:rsid w:val="00F8185B"/>
    <w:rsid w:val="00F81D47"/>
    <w:rsid w:val="00F83582"/>
    <w:rsid w:val="00F86A22"/>
    <w:rsid w:val="00F976CF"/>
    <w:rsid w:val="00FA2814"/>
    <w:rsid w:val="00FB1DBD"/>
    <w:rsid w:val="00FB3120"/>
    <w:rsid w:val="00FB6F48"/>
    <w:rsid w:val="00FB7310"/>
    <w:rsid w:val="00FC2AC0"/>
    <w:rsid w:val="00FC3007"/>
    <w:rsid w:val="00FD2294"/>
    <w:rsid w:val="00FE24C7"/>
    <w:rsid w:val="00FE4163"/>
    <w:rsid w:val="00FE504A"/>
    <w:rsid w:val="00FE7315"/>
    <w:rsid w:val="00FE736A"/>
    <w:rsid w:val="00FF4D04"/>
    <w:rsid w:val="00FF6ADE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37"/>
    <w:pPr>
      <w:spacing w:line="36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Заголовок 1 Знак Знак,Заголовок 1 Знак Знак Знак"/>
    <w:basedOn w:val="Normal"/>
    <w:next w:val="Normal"/>
    <w:link w:val="Heading1Char1"/>
    <w:uiPriority w:val="99"/>
    <w:qFormat/>
    <w:rsid w:val="00495506"/>
    <w:pPr>
      <w:keepNext/>
      <w:keepLines/>
      <w:tabs>
        <w:tab w:val="num" w:pos="3346"/>
      </w:tabs>
      <w:spacing w:before="480"/>
      <w:ind w:left="3346" w:hanging="36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495506"/>
    <w:pPr>
      <w:keepNext/>
      <w:keepLines/>
      <w:tabs>
        <w:tab w:val="num" w:pos="2149"/>
      </w:tabs>
      <w:spacing w:before="200"/>
      <w:ind w:left="2149" w:hanging="36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495506"/>
    <w:pPr>
      <w:keepNext/>
      <w:keepLines/>
      <w:tabs>
        <w:tab w:val="num" w:pos="2869"/>
      </w:tabs>
      <w:spacing w:before="200"/>
      <w:ind w:left="2869" w:hanging="36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95506"/>
    <w:pPr>
      <w:keepNext/>
      <w:keepLines/>
      <w:tabs>
        <w:tab w:val="num" w:pos="3589"/>
      </w:tabs>
      <w:spacing w:before="200"/>
      <w:ind w:left="3589" w:hanging="36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495506"/>
    <w:pPr>
      <w:keepNext/>
      <w:keepLines/>
      <w:tabs>
        <w:tab w:val="num" w:pos="4309"/>
      </w:tabs>
      <w:spacing w:before="200"/>
      <w:ind w:left="4309" w:hanging="36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495506"/>
    <w:pPr>
      <w:keepNext/>
      <w:keepLines/>
      <w:tabs>
        <w:tab w:val="num" w:pos="5029"/>
      </w:tabs>
      <w:spacing w:before="200"/>
      <w:ind w:left="5029" w:hanging="36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95506"/>
    <w:pPr>
      <w:keepNext/>
      <w:keepLines/>
      <w:tabs>
        <w:tab w:val="num" w:pos="5749"/>
      </w:tabs>
      <w:spacing w:before="200"/>
      <w:ind w:left="5749" w:hanging="36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495506"/>
    <w:pPr>
      <w:keepNext/>
      <w:keepLines/>
      <w:tabs>
        <w:tab w:val="num" w:pos="6469"/>
      </w:tabs>
      <w:spacing w:before="200"/>
      <w:ind w:left="6469" w:hanging="36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495506"/>
    <w:pPr>
      <w:keepNext/>
      <w:keepLines/>
      <w:tabs>
        <w:tab w:val="num" w:pos="7189"/>
      </w:tabs>
      <w:spacing w:before="200"/>
      <w:ind w:left="7189" w:hanging="36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Char"/>
    <w:basedOn w:val="DefaultParagraphFont"/>
    <w:link w:val="Heading1"/>
    <w:uiPriority w:val="9"/>
    <w:rsid w:val="007B135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5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5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5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5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52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5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5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52"/>
    <w:rPr>
      <w:rFonts w:asciiTheme="majorHAnsi" w:eastAsiaTheme="majorEastAsia" w:hAnsiTheme="majorHAnsi" w:cstheme="majorBidi"/>
      <w:lang w:val="en-US" w:eastAsia="en-US"/>
    </w:rPr>
  </w:style>
  <w:style w:type="character" w:customStyle="1" w:styleId="Heading1Char1">
    <w:name w:val="Heading 1 Char1"/>
    <w:aliases w:val="Заголовок 1 Знак Знак Char1,Заголовок 1 Знак Знак Знак Char1"/>
    <w:basedOn w:val="DefaultParagraphFont"/>
    <w:link w:val="Heading1"/>
    <w:uiPriority w:val="99"/>
    <w:locked/>
    <w:rsid w:val="0049550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49550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49550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49550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495506"/>
    <w:rPr>
      <w:rFonts w:ascii="Cambria" w:hAnsi="Cambria" w:cs="Cambria"/>
      <w:color w:val="243F60"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sid w:val="00495506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49550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495506"/>
    <w:rPr>
      <w:rFonts w:ascii="Cambria" w:hAnsi="Cambria" w:cs="Cambria"/>
      <w:color w:val="4F81BD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sid w:val="00495506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S4">
    <w:name w:val="S_Титульный"/>
    <w:basedOn w:val="Normal"/>
    <w:uiPriority w:val="99"/>
    <w:rsid w:val="000D2B40"/>
    <w:pPr>
      <w:ind w:left="3060"/>
      <w:jc w:val="right"/>
    </w:pPr>
    <w:rPr>
      <w:b/>
      <w:bCs/>
      <w:caps/>
      <w:lang w:eastAsia="ru-RU"/>
    </w:rPr>
  </w:style>
  <w:style w:type="table" w:styleId="TableGrid">
    <w:name w:val="Table Grid"/>
    <w:basedOn w:val="TableNormal"/>
    <w:uiPriority w:val="99"/>
    <w:rsid w:val="000D2B4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_1"/>
    <w:basedOn w:val="Normal"/>
    <w:link w:val="11"/>
    <w:autoRedefine/>
    <w:uiPriority w:val="99"/>
    <w:rsid w:val="00F400CD"/>
    <w:pPr>
      <w:numPr>
        <w:numId w:val="2"/>
      </w:numPr>
      <w:ind w:left="0"/>
    </w:pPr>
    <w:rPr>
      <w:b/>
      <w:bCs/>
      <w:caps/>
      <w:lang w:val="ru-RU" w:eastAsia="ru-RU"/>
    </w:rPr>
  </w:style>
  <w:style w:type="paragraph" w:customStyle="1" w:styleId="2">
    <w:name w:val="Заголовок_2"/>
    <w:basedOn w:val="1"/>
    <w:next w:val="Normal"/>
    <w:link w:val="20"/>
    <w:autoRedefine/>
    <w:uiPriority w:val="99"/>
    <w:rsid w:val="007A4D1B"/>
    <w:pPr>
      <w:numPr>
        <w:numId w:val="0"/>
      </w:numPr>
      <w:ind w:firstLine="567"/>
    </w:pPr>
    <w:rPr>
      <w:caps w:val="0"/>
    </w:rPr>
  </w:style>
  <w:style w:type="paragraph" w:customStyle="1" w:styleId="S30">
    <w:name w:val="S_Заголовок 3 Знак"/>
    <w:basedOn w:val="Heading3"/>
    <w:link w:val="S31"/>
    <w:autoRedefine/>
    <w:uiPriority w:val="99"/>
    <w:rsid w:val="00F70DD0"/>
    <w:pPr>
      <w:keepNext w:val="0"/>
      <w:keepLines w:val="0"/>
      <w:tabs>
        <w:tab w:val="clear" w:pos="2869"/>
      </w:tabs>
      <w:spacing w:before="0"/>
      <w:ind w:left="0" w:firstLine="0"/>
    </w:pPr>
    <w:rPr>
      <w:rFonts w:ascii="Times New Roman" w:hAnsi="Times New Roman" w:cs="Times New Roman"/>
      <w:b w:val="0"/>
      <w:bCs w:val="0"/>
      <w:color w:val="auto"/>
      <w:u w:val="single"/>
      <w:lang w:val="ru-RU" w:eastAsia="ru-RU"/>
    </w:rPr>
  </w:style>
  <w:style w:type="paragraph" w:customStyle="1" w:styleId="S312">
    <w:name w:val="S_Заголовок 3.1.2."/>
    <w:basedOn w:val="Heading4"/>
    <w:uiPriority w:val="99"/>
    <w:rsid w:val="00242E99"/>
    <w:pPr>
      <w:keepNext w:val="0"/>
      <w:keepLines w:val="0"/>
      <w:numPr>
        <w:ilvl w:val="3"/>
        <w:numId w:val="2"/>
      </w:numPr>
      <w:spacing w:before="0"/>
      <w:ind w:firstLine="0"/>
    </w:pPr>
    <w:rPr>
      <w:rFonts w:ascii="Times New Roman" w:hAnsi="Times New Roman" w:cs="Times New Roman"/>
      <w:b w:val="0"/>
      <w:bCs w:val="0"/>
      <w:i w:val="0"/>
      <w:iCs w:val="0"/>
      <w:color w:val="auto"/>
      <w:lang w:eastAsia="ru-RU"/>
    </w:rPr>
  </w:style>
  <w:style w:type="paragraph" w:styleId="NormalWeb">
    <w:name w:val="Normal (Web)"/>
    <w:basedOn w:val="Normal"/>
    <w:uiPriority w:val="99"/>
    <w:rsid w:val="000D2B40"/>
    <w:pPr>
      <w:ind w:left="1080" w:firstLine="709"/>
    </w:pPr>
    <w:rPr>
      <w:spacing w:val="-5"/>
      <w:sz w:val="28"/>
      <w:szCs w:val="28"/>
    </w:rPr>
  </w:style>
  <w:style w:type="paragraph" w:customStyle="1" w:styleId="S5">
    <w:name w:val="S_Обычный"/>
    <w:basedOn w:val="Normal"/>
    <w:link w:val="S6"/>
    <w:uiPriority w:val="99"/>
    <w:rsid w:val="00A75395"/>
    <w:rPr>
      <w:lang w:eastAsia="ru-RU"/>
    </w:rPr>
  </w:style>
  <w:style w:type="character" w:customStyle="1" w:styleId="S6">
    <w:name w:val="S_Обычный Знак"/>
    <w:basedOn w:val="DefaultParagraphFont"/>
    <w:link w:val="S5"/>
    <w:uiPriority w:val="99"/>
    <w:locked/>
    <w:rsid w:val="00A753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_2 Знак"/>
    <w:basedOn w:val="DefaultParagraphFont"/>
    <w:link w:val="2"/>
    <w:uiPriority w:val="99"/>
    <w:locked/>
    <w:rsid w:val="007A4D1B"/>
    <w:rPr>
      <w:rFonts w:ascii="Times New Roman" w:hAnsi="Times New Roman" w:cs="Times New Roman"/>
      <w:b/>
      <w:bCs/>
      <w:sz w:val="24"/>
      <w:szCs w:val="24"/>
    </w:rPr>
  </w:style>
  <w:style w:type="paragraph" w:customStyle="1" w:styleId="a2">
    <w:name w:val="Стиль пояснительной"/>
    <w:basedOn w:val="Normal"/>
    <w:autoRedefine/>
    <w:uiPriority w:val="99"/>
    <w:rsid w:val="005B2217"/>
    <w:pPr>
      <w:ind w:right="38"/>
    </w:pPr>
    <w:rPr>
      <w:lang w:val="ru-RU"/>
    </w:rPr>
  </w:style>
  <w:style w:type="paragraph" w:customStyle="1" w:styleId="a3">
    <w:name w:val="Абзац списка"/>
    <w:basedOn w:val="Normal"/>
    <w:link w:val="a4"/>
    <w:uiPriority w:val="99"/>
    <w:rsid w:val="00495506"/>
    <w:pPr>
      <w:ind w:left="720"/>
    </w:pPr>
  </w:style>
  <w:style w:type="paragraph" w:customStyle="1" w:styleId="a5">
    <w:name w:val="Заголовок"/>
    <w:basedOn w:val="Normal"/>
    <w:link w:val="a6"/>
    <w:uiPriority w:val="99"/>
    <w:rsid w:val="00490602"/>
    <w:pPr>
      <w:tabs>
        <w:tab w:val="num" w:pos="1800"/>
      </w:tabs>
      <w:ind w:left="1800" w:hanging="720"/>
      <w:outlineLvl w:val="2"/>
    </w:pPr>
    <w:rPr>
      <w:u w:val="single"/>
      <w:lang w:eastAsia="ru-RU"/>
    </w:rPr>
  </w:style>
  <w:style w:type="character" w:customStyle="1" w:styleId="11">
    <w:name w:val="Заголовок_1 Знак"/>
    <w:basedOn w:val="DefaultParagraphFont"/>
    <w:link w:val="1"/>
    <w:uiPriority w:val="99"/>
    <w:locked/>
    <w:rsid w:val="00F400CD"/>
    <w:rPr>
      <w:rFonts w:ascii="Times New Roman" w:hAnsi="Times New Roman"/>
      <w:b/>
      <w:bCs/>
      <w:caps/>
      <w:sz w:val="24"/>
      <w:szCs w:val="24"/>
    </w:rPr>
  </w:style>
  <w:style w:type="paragraph" w:customStyle="1" w:styleId="S50">
    <w:name w:val="S_Заголовок 5"/>
    <w:basedOn w:val="Normal"/>
    <w:next w:val="Normal"/>
    <w:link w:val="S12"/>
    <w:uiPriority w:val="99"/>
    <w:rsid w:val="00D621E9"/>
    <w:pPr>
      <w:ind w:left="1080" w:firstLine="0"/>
    </w:pPr>
  </w:style>
  <w:style w:type="paragraph" w:customStyle="1" w:styleId="a0">
    <w:name w:val="Номер Таблицы"/>
    <w:basedOn w:val="Normal"/>
    <w:next w:val="Normal"/>
    <w:autoRedefine/>
    <w:uiPriority w:val="99"/>
    <w:rsid w:val="004668AD"/>
    <w:pPr>
      <w:numPr>
        <w:numId w:val="12"/>
      </w:numPr>
      <w:ind w:left="0" w:firstLine="0"/>
      <w:jc w:val="right"/>
    </w:pPr>
    <w:rPr>
      <w:lang w:val="ru-RU" w:eastAsia="ru-RU"/>
    </w:rPr>
  </w:style>
  <w:style w:type="character" w:customStyle="1" w:styleId="a6">
    <w:name w:val="Заголовок Знак"/>
    <w:basedOn w:val="DefaultParagraphFont"/>
    <w:link w:val="a5"/>
    <w:uiPriority w:val="99"/>
    <w:locked/>
    <w:rsid w:val="00490602"/>
    <w:rPr>
      <w:rFonts w:ascii="Times New Roman" w:hAnsi="Times New Roman" w:cs="Times New Roman"/>
      <w:b/>
      <w:bCs/>
      <w:color w:val="4F81BD"/>
      <w:sz w:val="24"/>
      <w:szCs w:val="24"/>
      <w:u w:val="single"/>
      <w:lang w:eastAsia="ru-RU"/>
    </w:rPr>
  </w:style>
  <w:style w:type="paragraph" w:customStyle="1" w:styleId="100">
    <w:name w:val="Стиль10"/>
    <w:basedOn w:val="Normal"/>
    <w:link w:val="101"/>
    <w:uiPriority w:val="99"/>
    <w:rsid w:val="005B2217"/>
    <w:pPr>
      <w:keepNext/>
      <w:ind w:hanging="360"/>
      <w:jc w:val="right"/>
    </w:pPr>
    <w:rPr>
      <w:lang w:val="ru-RU" w:eastAsia="ru-RU"/>
    </w:rPr>
  </w:style>
  <w:style w:type="paragraph" w:customStyle="1" w:styleId="a">
    <w:name w:val="Заглавие раздела"/>
    <w:basedOn w:val="Normal"/>
    <w:uiPriority w:val="99"/>
    <w:rsid w:val="004A7CDA"/>
    <w:pPr>
      <w:numPr>
        <w:ilvl w:val="1"/>
        <w:numId w:val="11"/>
      </w:numPr>
    </w:pPr>
  </w:style>
  <w:style w:type="paragraph" w:customStyle="1" w:styleId="13">
    <w:name w:val="Маркированный_1"/>
    <w:basedOn w:val="Normal"/>
    <w:uiPriority w:val="99"/>
    <w:rsid w:val="0004771C"/>
    <w:pPr>
      <w:tabs>
        <w:tab w:val="num" w:pos="2858"/>
      </w:tabs>
      <w:ind w:left="2858" w:hanging="360"/>
    </w:pPr>
    <w:rPr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49550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1"/>
    <w:uiPriority w:val="99"/>
    <w:qFormat/>
    <w:rsid w:val="0049550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35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9550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1"/>
    <w:uiPriority w:val="99"/>
    <w:qFormat/>
    <w:rsid w:val="00495506"/>
    <w:pPr>
      <w:numPr>
        <w:ilvl w:val="1"/>
      </w:numPr>
      <w:ind w:firstLine="567"/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352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9550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49550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95506"/>
    <w:rPr>
      <w:rFonts w:cs="Times New Roman"/>
      <w:i/>
      <w:iCs/>
    </w:rPr>
  </w:style>
  <w:style w:type="paragraph" w:customStyle="1" w:styleId="a7">
    <w:name w:val="Без интервала"/>
    <w:link w:val="a8"/>
    <w:uiPriority w:val="99"/>
    <w:rsid w:val="00495506"/>
    <w:rPr>
      <w:rFonts w:cs="Calibri"/>
      <w:lang w:val="en-US" w:eastAsia="en-US"/>
    </w:rPr>
  </w:style>
  <w:style w:type="paragraph" w:customStyle="1" w:styleId="21">
    <w:name w:val="Цитата 2"/>
    <w:basedOn w:val="Normal"/>
    <w:next w:val="Normal"/>
    <w:link w:val="22"/>
    <w:uiPriority w:val="99"/>
    <w:rsid w:val="00495506"/>
    <w:rPr>
      <w:i/>
      <w:iCs/>
      <w:color w:val="000000"/>
    </w:rPr>
  </w:style>
  <w:style w:type="character" w:customStyle="1" w:styleId="22">
    <w:name w:val="Цитата 2 Знак"/>
    <w:basedOn w:val="DefaultParagraphFont"/>
    <w:link w:val="21"/>
    <w:uiPriority w:val="99"/>
    <w:locked/>
    <w:rsid w:val="00495506"/>
    <w:rPr>
      <w:rFonts w:cs="Times New Roman"/>
      <w:i/>
      <w:iCs/>
      <w:color w:val="000000"/>
    </w:rPr>
  </w:style>
  <w:style w:type="paragraph" w:customStyle="1" w:styleId="a9">
    <w:name w:val="Выделенная цитата"/>
    <w:basedOn w:val="Normal"/>
    <w:next w:val="Normal"/>
    <w:link w:val="aa"/>
    <w:uiPriority w:val="99"/>
    <w:rsid w:val="004955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Выделенная цитата Знак"/>
    <w:basedOn w:val="DefaultParagraphFont"/>
    <w:link w:val="a9"/>
    <w:uiPriority w:val="99"/>
    <w:locked/>
    <w:rsid w:val="00495506"/>
    <w:rPr>
      <w:rFonts w:cs="Times New Roman"/>
      <w:b/>
      <w:bCs/>
      <w:i/>
      <w:iCs/>
      <w:color w:val="4F81BD"/>
    </w:rPr>
  </w:style>
  <w:style w:type="character" w:customStyle="1" w:styleId="ab">
    <w:name w:val="Слабое выделение"/>
    <w:basedOn w:val="DefaultParagraphFont"/>
    <w:uiPriority w:val="99"/>
    <w:rsid w:val="00495506"/>
    <w:rPr>
      <w:rFonts w:cs="Times New Roman"/>
      <w:i/>
      <w:iCs/>
      <w:color w:val="808080"/>
    </w:rPr>
  </w:style>
  <w:style w:type="character" w:customStyle="1" w:styleId="ac">
    <w:name w:val="Сильное выделение"/>
    <w:basedOn w:val="DefaultParagraphFont"/>
    <w:uiPriority w:val="99"/>
    <w:rsid w:val="00495506"/>
    <w:rPr>
      <w:rFonts w:cs="Times New Roman"/>
      <w:b/>
      <w:bCs/>
      <w:i/>
      <w:iCs/>
      <w:color w:val="4F81BD"/>
    </w:rPr>
  </w:style>
  <w:style w:type="character" w:customStyle="1" w:styleId="ad">
    <w:name w:val="Слабая ссылка"/>
    <w:basedOn w:val="DefaultParagraphFont"/>
    <w:uiPriority w:val="99"/>
    <w:rsid w:val="00495506"/>
    <w:rPr>
      <w:rFonts w:cs="Times New Roman"/>
      <w:smallCaps/>
      <w:color w:val="auto"/>
      <w:u w:val="single"/>
    </w:rPr>
  </w:style>
  <w:style w:type="character" w:customStyle="1" w:styleId="ae">
    <w:name w:val="Сильная ссылка"/>
    <w:basedOn w:val="DefaultParagraphFont"/>
    <w:uiPriority w:val="99"/>
    <w:rsid w:val="00495506"/>
    <w:rPr>
      <w:rFonts w:cs="Times New Roman"/>
      <w:b/>
      <w:bCs/>
      <w:smallCaps/>
      <w:color w:val="auto"/>
      <w:spacing w:val="5"/>
      <w:u w:val="single"/>
    </w:rPr>
  </w:style>
  <w:style w:type="character" w:customStyle="1" w:styleId="af">
    <w:name w:val="Название книги"/>
    <w:basedOn w:val="DefaultParagraphFont"/>
    <w:uiPriority w:val="99"/>
    <w:rsid w:val="00495506"/>
    <w:rPr>
      <w:rFonts w:cs="Times New Roman"/>
      <w:b/>
      <w:bCs/>
      <w:smallCaps/>
      <w:spacing w:val="5"/>
    </w:rPr>
  </w:style>
  <w:style w:type="paragraph" w:customStyle="1" w:styleId="af0">
    <w:name w:val="Заголовок оглавления"/>
    <w:basedOn w:val="Heading1"/>
    <w:next w:val="Normal"/>
    <w:uiPriority w:val="99"/>
    <w:rsid w:val="00495506"/>
    <w:pPr>
      <w:outlineLvl w:val="9"/>
    </w:pPr>
  </w:style>
  <w:style w:type="character" w:customStyle="1" w:styleId="101">
    <w:name w:val="Стиль10 Знак"/>
    <w:basedOn w:val="DefaultParagraphFont"/>
    <w:link w:val="100"/>
    <w:uiPriority w:val="99"/>
    <w:locked/>
    <w:rsid w:val="005B2217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225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52"/>
    <w:rPr>
      <w:rFonts w:ascii="Times New Roman" w:hAnsi="Times New Roman"/>
      <w:sz w:val="0"/>
      <w:szCs w:val="0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255AB"/>
    <w:rPr>
      <w:rFonts w:ascii="Tahoma" w:hAnsi="Tahoma" w:cs="Tahoma"/>
      <w:sz w:val="16"/>
      <w:szCs w:val="16"/>
    </w:rPr>
  </w:style>
  <w:style w:type="paragraph" w:customStyle="1" w:styleId="S0">
    <w:name w:val="S_рисунок"/>
    <w:basedOn w:val="Normal"/>
    <w:autoRedefine/>
    <w:uiPriority w:val="99"/>
    <w:rsid w:val="000F52C5"/>
    <w:pPr>
      <w:numPr>
        <w:numId w:val="15"/>
      </w:numPr>
      <w:ind w:left="720"/>
      <w:jc w:val="center"/>
    </w:pPr>
    <w:rPr>
      <w:noProof/>
      <w:lang w:val="ru-RU"/>
    </w:rPr>
  </w:style>
  <w:style w:type="character" w:customStyle="1" w:styleId="a8">
    <w:name w:val="Без интервала Знак"/>
    <w:basedOn w:val="DefaultParagraphFont"/>
    <w:link w:val="a7"/>
    <w:uiPriority w:val="99"/>
    <w:locked/>
    <w:rsid w:val="00275DA5"/>
    <w:rPr>
      <w:rFonts w:cs="Calibri"/>
      <w:sz w:val="22"/>
      <w:szCs w:val="22"/>
      <w:lang w:val="en-US" w:eastAsia="en-US" w:bidi="ar-SA"/>
    </w:rPr>
  </w:style>
  <w:style w:type="paragraph" w:customStyle="1" w:styleId="S7">
    <w:name w:val="S_Заголовок таблицы"/>
    <w:basedOn w:val="Normal"/>
    <w:uiPriority w:val="99"/>
    <w:rsid w:val="00C02637"/>
    <w:pPr>
      <w:ind w:firstLine="709"/>
      <w:jc w:val="center"/>
    </w:pPr>
    <w:rPr>
      <w:u w:val="single"/>
      <w:lang w:val="ru-RU" w:eastAsia="ru-RU"/>
    </w:rPr>
  </w:style>
  <w:style w:type="paragraph" w:customStyle="1" w:styleId="1KGK9">
    <w:name w:val="1KG=K9"/>
    <w:uiPriority w:val="99"/>
    <w:rsid w:val="003A6A80"/>
    <w:rPr>
      <w:rFonts w:ascii="MS Sans Serif" w:hAnsi="MS Sans Serif" w:cs="MS Sans Serif"/>
      <w:sz w:val="24"/>
      <w:szCs w:val="24"/>
    </w:rPr>
  </w:style>
  <w:style w:type="paragraph" w:customStyle="1" w:styleId="S60">
    <w:name w:val="S_Заголовок 6"/>
    <w:basedOn w:val="Normal"/>
    <w:next w:val="Normal"/>
    <w:link w:val="S61"/>
    <w:uiPriority w:val="99"/>
    <w:rsid w:val="00D621E9"/>
  </w:style>
  <w:style w:type="paragraph" w:customStyle="1" w:styleId="S371">
    <w:name w:val="S_Заголовок 3.7.1"/>
    <w:basedOn w:val="Normal"/>
    <w:uiPriority w:val="99"/>
    <w:rsid w:val="0060578B"/>
    <w:pPr>
      <w:numPr>
        <w:numId w:val="34"/>
      </w:numPr>
    </w:pPr>
  </w:style>
  <w:style w:type="paragraph" w:customStyle="1" w:styleId="af1">
    <w:name w:val="База сноски"/>
    <w:basedOn w:val="Normal"/>
    <w:uiPriority w:val="99"/>
    <w:semiHidden/>
    <w:rsid w:val="003E0743"/>
    <w:pPr>
      <w:keepLines/>
      <w:spacing w:line="200" w:lineRule="atLeast"/>
      <w:ind w:left="1080" w:firstLine="709"/>
    </w:pPr>
    <w:rPr>
      <w:rFonts w:ascii="Arial" w:hAnsi="Arial" w:cs="Arial"/>
      <w:spacing w:val="-5"/>
      <w:sz w:val="16"/>
      <w:szCs w:val="16"/>
      <w:lang w:val="ru-RU"/>
    </w:rPr>
  </w:style>
  <w:style w:type="character" w:customStyle="1" w:styleId="S61">
    <w:name w:val="S_Заголовок 6 Знак"/>
    <w:basedOn w:val="S3810"/>
    <w:link w:val="S60"/>
    <w:uiPriority w:val="99"/>
    <w:locked/>
    <w:rsid w:val="00D621E9"/>
  </w:style>
  <w:style w:type="paragraph" w:styleId="BodyTextIndent">
    <w:name w:val="Body Text Indent"/>
    <w:basedOn w:val="Normal"/>
    <w:link w:val="BodyTextIndentChar1"/>
    <w:uiPriority w:val="99"/>
    <w:rsid w:val="0089797B"/>
    <w:pPr>
      <w:ind w:firstLine="708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1352"/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9797B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8979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1352"/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9797B"/>
    <w:rPr>
      <w:rFonts w:ascii="Times New Roman" w:hAnsi="Times New Roman" w:cs="Times New Roman"/>
      <w:sz w:val="24"/>
      <w:szCs w:val="24"/>
    </w:rPr>
  </w:style>
  <w:style w:type="paragraph" w:customStyle="1" w:styleId="S8">
    <w:name w:val="S_Таблица"/>
    <w:basedOn w:val="Normal"/>
    <w:autoRedefine/>
    <w:uiPriority w:val="99"/>
    <w:rsid w:val="00C02637"/>
    <w:pPr>
      <w:ind w:left="1440" w:firstLine="0"/>
      <w:jc w:val="right"/>
    </w:pPr>
    <w:rPr>
      <w:b/>
      <w:bCs/>
      <w:color w:val="000000"/>
      <w:lang w:val="ru-RU" w:eastAsia="ru-RU"/>
    </w:rPr>
  </w:style>
  <w:style w:type="paragraph" w:customStyle="1" w:styleId="S231">
    <w:name w:val="S_Заголовок 2.3.1."/>
    <w:basedOn w:val="Normal"/>
    <w:link w:val="S2310"/>
    <w:uiPriority w:val="99"/>
    <w:rsid w:val="00450DD3"/>
    <w:pPr>
      <w:numPr>
        <w:ilvl w:val="2"/>
        <w:numId w:val="2"/>
      </w:numPr>
      <w:ind w:firstLine="0"/>
      <w:outlineLvl w:val="2"/>
    </w:pPr>
    <w:rPr>
      <w:lang w:val="ru-RU" w:eastAsia="ru-RU"/>
    </w:rPr>
  </w:style>
  <w:style w:type="paragraph" w:styleId="ListBullet">
    <w:name w:val="List Bullet"/>
    <w:basedOn w:val="10"/>
    <w:autoRedefine/>
    <w:uiPriority w:val="99"/>
    <w:rsid w:val="003D5322"/>
    <w:pPr>
      <w:numPr>
        <w:numId w:val="0"/>
      </w:numPr>
      <w:tabs>
        <w:tab w:val="left" w:pos="851"/>
      </w:tabs>
      <w:ind w:firstLine="567"/>
    </w:pPr>
  </w:style>
  <w:style w:type="paragraph" w:customStyle="1" w:styleId="10">
    <w:name w:val="Маркированный_1 Знак"/>
    <w:basedOn w:val="Normal"/>
    <w:uiPriority w:val="99"/>
    <w:rsid w:val="00C23F1F"/>
    <w:pPr>
      <w:numPr>
        <w:numId w:val="22"/>
      </w:numPr>
    </w:pPr>
    <w:rPr>
      <w:lang w:val="ru-RU" w:eastAsia="ru-RU"/>
    </w:rPr>
  </w:style>
  <w:style w:type="paragraph" w:customStyle="1" w:styleId="14">
    <w:name w:val="Маркированный_1 Знак Знак"/>
    <w:basedOn w:val="Normal"/>
    <w:uiPriority w:val="99"/>
    <w:rsid w:val="00C23F1F"/>
    <w:pPr>
      <w:tabs>
        <w:tab w:val="left" w:pos="900"/>
        <w:tab w:val="num" w:pos="2149"/>
      </w:tabs>
      <w:ind w:left="2149" w:hanging="360"/>
    </w:pPr>
    <w:rPr>
      <w:lang w:val="ru-RU" w:eastAsia="ru-RU"/>
    </w:rPr>
  </w:style>
  <w:style w:type="paragraph" w:customStyle="1" w:styleId="S">
    <w:name w:val="S_Маркированный"/>
    <w:basedOn w:val="ListBullet"/>
    <w:link w:val="S9"/>
    <w:autoRedefine/>
    <w:uiPriority w:val="99"/>
    <w:rsid w:val="003D5322"/>
    <w:pPr>
      <w:numPr>
        <w:numId w:val="25"/>
      </w:numPr>
      <w:tabs>
        <w:tab w:val="clear" w:pos="851"/>
        <w:tab w:val="left" w:pos="993"/>
      </w:tabs>
      <w:jc w:val="right"/>
    </w:pPr>
  </w:style>
  <w:style w:type="character" w:customStyle="1" w:styleId="S9">
    <w:name w:val="S_Маркированный Знак"/>
    <w:basedOn w:val="DefaultParagraphFont"/>
    <w:link w:val="S"/>
    <w:uiPriority w:val="99"/>
    <w:locked/>
    <w:rsid w:val="003D5322"/>
    <w:rPr>
      <w:rFonts w:ascii="Times New Roman" w:hAnsi="Times New Roman"/>
      <w:sz w:val="24"/>
      <w:szCs w:val="24"/>
    </w:rPr>
  </w:style>
  <w:style w:type="character" w:customStyle="1" w:styleId="S2310">
    <w:name w:val="S_Заголовок 2.3.1. Знак"/>
    <w:basedOn w:val="DefaultParagraphFont"/>
    <w:link w:val="S231"/>
    <w:uiPriority w:val="99"/>
    <w:locked/>
    <w:rsid w:val="00450DD3"/>
    <w:rPr>
      <w:rFonts w:ascii="Times New Roman" w:hAnsi="Times New Roman"/>
      <w:sz w:val="24"/>
      <w:szCs w:val="24"/>
    </w:rPr>
  </w:style>
  <w:style w:type="character" w:customStyle="1" w:styleId="S31">
    <w:name w:val="S_Заголовок 3 Знак Знак"/>
    <w:basedOn w:val="Heading3Char1"/>
    <w:link w:val="S30"/>
    <w:uiPriority w:val="99"/>
    <w:locked/>
    <w:rsid w:val="00F70DD0"/>
    <w:rPr>
      <w:rFonts w:ascii="Times New Roman" w:hAnsi="Times New Roman" w:cs="Times New Roman"/>
      <w:u w:val="single"/>
      <w:lang w:val="ru-RU" w:eastAsia="ru-RU"/>
    </w:rPr>
  </w:style>
  <w:style w:type="character" w:customStyle="1" w:styleId="S12">
    <w:name w:val="S_Заголовок 12 Знак"/>
    <w:basedOn w:val="DefaultParagraphFont"/>
    <w:link w:val="S50"/>
    <w:uiPriority w:val="99"/>
    <w:locked/>
    <w:rsid w:val="00D621E9"/>
    <w:rPr>
      <w:rFonts w:ascii="Times New Roman" w:hAnsi="Times New Roman" w:cs="Times New Roman"/>
      <w:sz w:val="24"/>
      <w:szCs w:val="24"/>
    </w:rPr>
  </w:style>
  <w:style w:type="paragraph" w:customStyle="1" w:styleId="112">
    <w:name w:val="Стиль112"/>
    <w:basedOn w:val="Normal"/>
    <w:link w:val="1120"/>
    <w:uiPriority w:val="99"/>
    <w:rsid w:val="00F40BE8"/>
    <w:pPr>
      <w:widowControl w:val="0"/>
      <w:numPr>
        <w:numId w:val="30"/>
      </w:numPr>
      <w:tabs>
        <w:tab w:val="left" w:pos="851"/>
      </w:tabs>
      <w:ind w:left="0" w:firstLine="567"/>
    </w:pPr>
    <w:rPr>
      <w:lang w:val="ru-RU" w:eastAsia="ru-RU"/>
    </w:rPr>
  </w:style>
  <w:style w:type="character" w:customStyle="1" w:styleId="1120">
    <w:name w:val="Стиль112 Знак"/>
    <w:basedOn w:val="DefaultParagraphFont"/>
    <w:link w:val="112"/>
    <w:uiPriority w:val="99"/>
    <w:locked/>
    <w:rsid w:val="00F40BE8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rsid w:val="008E6A27"/>
    <w:pPr>
      <w:spacing w:after="120" w:line="480" w:lineRule="auto"/>
      <w:ind w:left="283" w:firstLine="680"/>
    </w:pPr>
    <w:rPr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1352"/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E6A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basedOn w:val="DefaultParagraphFont"/>
    <w:link w:val="a3"/>
    <w:uiPriority w:val="99"/>
    <w:locked/>
    <w:rsid w:val="00C90F32"/>
    <w:rPr>
      <w:rFonts w:ascii="Times New Roman" w:hAnsi="Times New Roman" w:cs="Times New Roman"/>
      <w:sz w:val="24"/>
      <w:szCs w:val="24"/>
    </w:rPr>
  </w:style>
  <w:style w:type="paragraph" w:customStyle="1" w:styleId="S381">
    <w:name w:val="S_Заголовок 3.8.1"/>
    <w:basedOn w:val="Normal"/>
    <w:link w:val="S3810"/>
    <w:uiPriority w:val="99"/>
    <w:rsid w:val="008E62B1"/>
    <w:pPr>
      <w:numPr>
        <w:numId w:val="32"/>
      </w:numPr>
      <w:outlineLvl w:val="2"/>
    </w:pPr>
    <w:rPr>
      <w:lang w:val="ru-RU" w:eastAsia="ru-RU"/>
    </w:rPr>
  </w:style>
  <w:style w:type="character" w:customStyle="1" w:styleId="S10">
    <w:name w:val="S_Заголовок 10 Знак"/>
    <w:basedOn w:val="DefaultParagraphFont"/>
    <w:uiPriority w:val="99"/>
    <w:rsid w:val="00F22A74"/>
    <w:rPr>
      <w:rFonts w:ascii="Times New Roman" w:hAnsi="Times New Roman" w:cs="Times New Roman"/>
      <w:sz w:val="24"/>
      <w:szCs w:val="24"/>
    </w:rPr>
  </w:style>
  <w:style w:type="character" w:customStyle="1" w:styleId="S3810">
    <w:name w:val="S_Заголовок 3.8.1 Знак"/>
    <w:basedOn w:val="DefaultParagraphFont"/>
    <w:link w:val="S381"/>
    <w:uiPriority w:val="99"/>
    <w:locked/>
    <w:rsid w:val="008E62B1"/>
    <w:rPr>
      <w:rFonts w:ascii="Times New Roman" w:hAnsi="Times New Roman"/>
      <w:sz w:val="24"/>
      <w:szCs w:val="24"/>
    </w:rPr>
  </w:style>
  <w:style w:type="paragraph" w:customStyle="1" w:styleId="S80">
    <w:name w:val="S_Заголовок 8"/>
    <w:basedOn w:val="Normal"/>
    <w:link w:val="S81"/>
    <w:uiPriority w:val="99"/>
    <w:rsid w:val="008901B3"/>
    <w:rPr>
      <w:u w:val="single"/>
      <w:lang w:val="ru-RU"/>
    </w:rPr>
  </w:style>
  <w:style w:type="character" w:customStyle="1" w:styleId="S81">
    <w:name w:val="S_Заголовок 8 Знак"/>
    <w:basedOn w:val="DefaultParagraphFont"/>
    <w:link w:val="S80"/>
    <w:uiPriority w:val="99"/>
    <w:locked/>
    <w:rsid w:val="008901B3"/>
    <w:rPr>
      <w:rFonts w:ascii="Times New Roman" w:hAnsi="Times New Roman" w:cs="Times New Roman"/>
      <w:sz w:val="24"/>
      <w:szCs w:val="24"/>
      <w:u w:val="single"/>
      <w:lang w:val="ru-RU"/>
    </w:rPr>
  </w:style>
  <w:style w:type="paragraph" w:customStyle="1" w:styleId="S491">
    <w:name w:val="S_Заголовок 4.9.1."/>
    <w:basedOn w:val="Normal"/>
    <w:link w:val="S4910"/>
    <w:uiPriority w:val="99"/>
    <w:rsid w:val="0080764D"/>
    <w:pPr>
      <w:numPr>
        <w:numId w:val="33"/>
      </w:numPr>
      <w:ind w:firstLine="0"/>
    </w:pPr>
    <w:rPr>
      <w:u w:val="single"/>
    </w:rPr>
  </w:style>
  <w:style w:type="character" w:customStyle="1" w:styleId="S4910">
    <w:name w:val="S_Заголовок 4.9.1. Знак"/>
    <w:basedOn w:val="DefaultParagraphFont"/>
    <w:link w:val="S491"/>
    <w:uiPriority w:val="99"/>
    <w:locked/>
    <w:rsid w:val="0080764D"/>
    <w:rPr>
      <w:rFonts w:ascii="Times New Roman" w:hAnsi="Times New Roman"/>
      <w:sz w:val="24"/>
      <w:szCs w:val="24"/>
      <w:u w:val="single"/>
      <w:lang w:val="en-US" w:eastAsia="en-US"/>
    </w:rPr>
  </w:style>
  <w:style w:type="paragraph" w:customStyle="1" w:styleId="S281">
    <w:name w:val="S_Заголовок 2.8.1."/>
    <w:basedOn w:val="S5"/>
    <w:link w:val="S2810"/>
    <w:uiPriority w:val="99"/>
    <w:rsid w:val="004217E5"/>
    <w:pPr>
      <w:numPr>
        <w:ilvl w:val="2"/>
        <w:numId w:val="19"/>
      </w:numPr>
    </w:pPr>
    <w:rPr>
      <w:lang w:val="ru-RU"/>
    </w:rPr>
  </w:style>
  <w:style w:type="character" w:customStyle="1" w:styleId="S2810">
    <w:name w:val="S_Заголовок 2.8.1. Знак"/>
    <w:basedOn w:val="S3810"/>
    <w:link w:val="S281"/>
    <w:uiPriority w:val="99"/>
    <w:locked/>
    <w:rsid w:val="004217E5"/>
  </w:style>
  <w:style w:type="paragraph" w:customStyle="1" w:styleId="3">
    <w:name w:val="Заголовок_3"/>
    <w:basedOn w:val="S231"/>
    <w:link w:val="30"/>
    <w:uiPriority w:val="99"/>
    <w:rsid w:val="000F30C8"/>
    <w:pPr>
      <w:numPr>
        <w:ilvl w:val="0"/>
        <w:numId w:val="42"/>
      </w:numPr>
      <w:ind w:left="1276" w:hanging="709"/>
    </w:pPr>
    <w:rPr>
      <w:u w:val="single"/>
    </w:rPr>
  </w:style>
  <w:style w:type="paragraph" w:styleId="TOC3">
    <w:name w:val="toc 3"/>
    <w:basedOn w:val="Normal"/>
    <w:next w:val="Normal"/>
    <w:autoRedefine/>
    <w:uiPriority w:val="99"/>
    <w:rsid w:val="008F0A4E"/>
    <w:pPr>
      <w:tabs>
        <w:tab w:val="left" w:pos="993"/>
        <w:tab w:val="right" w:leader="dot" w:pos="9344"/>
      </w:tabs>
      <w:ind w:left="426" w:firstLine="0"/>
      <w:jc w:val="left"/>
    </w:pPr>
  </w:style>
  <w:style w:type="character" w:customStyle="1" w:styleId="30">
    <w:name w:val="Заголовок_3 Знак"/>
    <w:basedOn w:val="S2310"/>
    <w:link w:val="3"/>
    <w:uiPriority w:val="99"/>
    <w:locked/>
    <w:rsid w:val="000F30C8"/>
    <w:rPr>
      <w:u w:val="single"/>
    </w:rPr>
  </w:style>
  <w:style w:type="paragraph" w:styleId="TOC1">
    <w:name w:val="toc 1"/>
    <w:basedOn w:val="Normal"/>
    <w:next w:val="Normal"/>
    <w:autoRedefine/>
    <w:uiPriority w:val="99"/>
    <w:rsid w:val="0047784E"/>
    <w:pPr>
      <w:tabs>
        <w:tab w:val="right" w:leader="dot" w:pos="9344"/>
      </w:tabs>
      <w:ind w:firstLine="0"/>
      <w:jc w:val="left"/>
    </w:pPr>
    <w:rPr>
      <w:b/>
      <w:bCs/>
      <w:lang w:val="ru-RU"/>
    </w:rPr>
  </w:style>
  <w:style w:type="character" w:styleId="Hyperlink">
    <w:name w:val="Hyperlink"/>
    <w:basedOn w:val="DefaultParagraphFont"/>
    <w:uiPriority w:val="99"/>
    <w:rsid w:val="00EF3D44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DD7ACA"/>
    <w:pPr>
      <w:tabs>
        <w:tab w:val="right" w:leader="dot" w:pos="9356"/>
      </w:tabs>
      <w:ind w:firstLine="0"/>
      <w:jc w:val="left"/>
    </w:pPr>
    <w:rPr>
      <w:b/>
      <w:bCs/>
      <w:noProof/>
      <w:lang w:val="ru-RU"/>
    </w:rPr>
  </w:style>
  <w:style w:type="paragraph" w:styleId="TOC4">
    <w:name w:val="toc 4"/>
    <w:basedOn w:val="Normal"/>
    <w:next w:val="Normal"/>
    <w:autoRedefine/>
    <w:uiPriority w:val="99"/>
    <w:semiHidden/>
    <w:rsid w:val="00EF3D44"/>
    <w:pPr>
      <w:spacing w:after="100"/>
      <w:ind w:left="720"/>
    </w:pPr>
  </w:style>
  <w:style w:type="character" w:styleId="PageNumber">
    <w:name w:val="page number"/>
    <w:basedOn w:val="DefaultParagraphFont"/>
    <w:uiPriority w:val="99"/>
    <w:semiHidden/>
    <w:rsid w:val="0047465B"/>
    <w:rPr>
      <w:rFonts w:cs="Times New Roman"/>
    </w:rPr>
  </w:style>
  <w:style w:type="paragraph" w:styleId="Header">
    <w:name w:val="header"/>
    <w:basedOn w:val="Normal"/>
    <w:link w:val="HeaderChar1"/>
    <w:uiPriority w:val="99"/>
    <w:semiHidden/>
    <w:rsid w:val="00BD19D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352"/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D19D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BD19D5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352"/>
    <w:rPr>
      <w:rFonts w:ascii="Times New Roman" w:hAnsi="Times New Roman"/>
      <w:sz w:val="24"/>
      <w:szCs w:val="24"/>
      <w:lang w:val="en-US"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D19D5"/>
    <w:rPr>
      <w:rFonts w:ascii="Times New Roman" w:hAnsi="Times New Roman" w:cs="Times New Roman"/>
      <w:sz w:val="24"/>
      <w:szCs w:val="24"/>
    </w:rPr>
  </w:style>
  <w:style w:type="paragraph" w:customStyle="1" w:styleId="S1">
    <w:name w:val="S_Заголовок 1"/>
    <w:basedOn w:val="Normal"/>
    <w:autoRedefine/>
    <w:uiPriority w:val="99"/>
    <w:rsid w:val="00121E0D"/>
    <w:pPr>
      <w:numPr>
        <w:numId w:val="48"/>
      </w:numPr>
      <w:ind w:left="567" w:firstLine="0"/>
    </w:pPr>
    <w:rPr>
      <w:b/>
      <w:bCs/>
      <w:caps/>
      <w:lang w:eastAsia="ru-RU"/>
    </w:rPr>
  </w:style>
  <w:style w:type="paragraph" w:customStyle="1" w:styleId="S2">
    <w:name w:val="S_Заголовок 2"/>
    <w:basedOn w:val="S1"/>
    <w:next w:val="Normal"/>
    <w:link w:val="S20"/>
    <w:autoRedefine/>
    <w:uiPriority w:val="99"/>
    <w:rsid w:val="00E41C39"/>
    <w:pPr>
      <w:numPr>
        <w:ilvl w:val="1"/>
        <w:numId w:val="2"/>
      </w:numPr>
      <w:ind w:left="0" w:firstLine="567"/>
    </w:pPr>
    <w:rPr>
      <w:caps w:val="0"/>
      <w:lang w:val="ru-RU"/>
    </w:rPr>
  </w:style>
  <w:style w:type="character" w:customStyle="1" w:styleId="S20">
    <w:name w:val="S_Заголовок 2 Знак"/>
    <w:basedOn w:val="DefaultParagraphFont"/>
    <w:link w:val="S2"/>
    <w:uiPriority w:val="99"/>
    <w:locked/>
    <w:rsid w:val="00E41C39"/>
    <w:rPr>
      <w:rFonts w:ascii="Times New Roman" w:hAnsi="Times New Roman"/>
      <w:b/>
      <w:bCs/>
      <w:sz w:val="24"/>
      <w:szCs w:val="24"/>
    </w:rPr>
  </w:style>
  <w:style w:type="paragraph" w:customStyle="1" w:styleId="15">
    <w:name w:val="Без интервала1"/>
    <w:link w:val="NoSpacingChar"/>
    <w:uiPriority w:val="99"/>
    <w:rsid w:val="00732096"/>
    <w:rPr>
      <w:rFonts w:cs="Calibri"/>
      <w:lang w:eastAsia="en-US"/>
    </w:rPr>
  </w:style>
  <w:style w:type="character" w:customStyle="1" w:styleId="NoSpacingChar">
    <w:name w:val="No Spacing Char"/>
    <w:basedOn w:val="DefaultParagraphFont"/>
    <w:link w:val="15"/>
    <w:uiPriority w:val="99"/>
    <w:locked/>
    <w:rsid w:val="00732096"/>
    <w:rPr>
      <w:rFonts w:cs="Calibri"/>
      <w:sz w:val="22"/>
      <w:szCs w:val="22"/>
      <w:lang w:val="ru-RU" w:eastAsia="en-US" w:bidi="ar-SA"/>
    </w:rPr>
  </w:style>
  <w:style w:type="paragraph" w:customStyle="1" w:styleId="16">
    <w:name w:val="Абзац списка1"/>
    <w:basedOn w:val="Normal"/>
    <w:uiPriority w:val="99"/>
    <w:rsid w:val="00D244A1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">
    <w:name w:val="ConsPlusNormal"/>
    <w:uiPriority w:val="99"/>
    <w:rsid w:val="00041EF1"/>
    <w:pPr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S3">
    <w:name w:val="S_Заголовок 3"/>
    <w:basedOn w:val="Heading3"/>
    <w:uiPriority w:val="99"/>
    <w:rsid w:val="00041EF1"/>
    <w:pPr>
      <w:keepNext w:val="0"/>
      <w:keepLines w:val="0"/>
      <w:widowControl w:val="0"/>
      <w:numPr>
        <w:numId w:val="60"/>
      </w:numPr>
      <w:spacing w:before="0"/>
      <w:ind w:left="0" w:firstLine="567"/>
      <w:outlineLvl w:val="9"/>
    </w:pPr>
    <w:rPr>
      <w:rFonts w:ascii="Times New Roman" w:hAnsi="Times New Roman" w:cs="Times New Roman"/>
      <w:b w:val="0"/>
      <w:bCs w:val="0"/>
      <w:color w:val="auto"/>
      <w:u w:val="single"/>
      <w:lang w:val="ru-RU" w:eastAsia="ru-RU"/>
    </w:rPr>
  </w:style>
  <w:style w:type="numbering" w:customStyle="1" w:styleId="1ai21">
    <w:name w:val="1 / a / i21"/>
    <w:rsid w:val="007B1352"/>
    <w:pPr>
      <w:numPr>
        <w:numId w:val="59"/>
      </w:numPr>
    </w:pPr>
  </w:style>
  <w:style w:type="numbering" w:customStyle="1" w:styleId="1ai23">
    <w:name w:val="1 / a / i23"/>
    <w:rsid w:val="007B1352"/>
    <w:pPr>
      <w:numPr>
        <w:numId w:val="22"/>
      </w:numPr>
    </w:pPr>
  </w:style>
  <w:style w:type="numbering" w:customStyle="1" w:styleId="12">
    <w:name w:val="Статья / Раздел12"/>
    <w:rsid w:val="007B1352"/>
    <w:pPr>
      <w:numPr>
        <w:numId w:val="31"/>
      </w:numPr>
    </w:pPr>
  </w:style>
  <w:style w:type="numbering" w:customStyle="1" w:styleId="a1">
    <w:name w:val="Статья / Раздел"/>
    <w:rsid w:val="007B1352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20880</Words>
  <Characters>-32766</Characters>
  <Application>Microsoft Office Outlook</Application>
  <DocSecurity>0</DocSecurity>
  <Lines>0</Lines>
  <Paragraphs>0</Paragraphs>
  <ScaleCrop>false</ScaleCrop>
  <Company>ООО "Алтайгипрозем"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«Алтайгипрозем»</dc:title>
  <dc:subject/>
  <dc:creator>Dag</dc:creator>
  <cp:keywords/>
  <dc:description/>
  <cp:lastModifiedBy>Mail</cp:lastModifiedBy>
  <cp:revision>2</cp:revision>
  <cp:lastPrinted>2012-06-25T08:04:00Z</cp:lastPrinted>
  <dcterms:created xsi:type="dcterms:W3CDTF">2015-05-13T04:40:00Z</dcterms:created>
  <dcterms:modified xsi:type="dcterms:W3CDTF">2015-05-13T04:40:00Z</dcterms:modified>
</cp:coreProperties>
</file>