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4" w:rsidRDefault="00A65990">
      <w:pPr>
        <w:suppressAutoHyphens w:val="0"/>
        <w:jc w:val="center"/>
      </w:pPr>
      <w:r>
        <w:rPr>
          <w:b/>
          <w:bCs/>
          <w:sz w:val="28"/>
          <w:lang w:eastAsia="ru-RU"/>
        </w:rPr>
        <w:t>АДМИНИСТРАЦИЯ ЕГОРЬЕВСКОГО РАЙОНА</w:t>
      </w:r>
    </w:p>
    <w:p w:rsidR="00DB16F4" w:rsidRDefault="00A65990">
      <w:pPr>
        <w:suppressAutoHyphens w:val="0"/>
        <w:jc w:val="center"/>
      </w:pPr>
      <w:r>
        <w:rPr>
          <w:b/>
          <w:bCs/>
          <w:sz w:val="28"/>
          <w:lang w:eastAsia="ru-RU"/>
        </w:rPr>
        <w:t>АЛТАЙСКОГО КРАЯ</w:t>
      </w:r>
    </w:p>
    <w:p w:rsidR="00DB16F4" w:rsidRDefault="00DB16F4">
      <w:pPr>
        <w:suppressAutoHyphens w:val="0"/>
        <w:jc w:val="center"/>
        <w:rPr>
          <w:sz w:val="28"/>
          <w:lang w:eastAsia="ru-RU"/>
        </w:rPr>
      </w:pPr>
    </w:p>
    <w:p w:rsidR="00DB16F4" w:rsidRDefault="00A65990">
      <w:pPr>
        <w:keepNext/>
        <w:suppressAutoHyphens w:val="0"/>
        <w:ind w:left="360"/>
        <w:jc w:val="center"/>
      </w:pPr>
      <w:r>
        <w:rPr>
          <w:rFonts w:ascii="Arial" w:hAnsi="Arial" w:cs="Arial"/>
          <w:b/>
          <w:bCs/>
          <w:spacing w:val="32"/>
          <w:sz w:val="32"/>
        </w:rPr>
        <w:t>ПОСТАНОВЛЕНИЕ</w:t>
      </w:r>
    </w:p>
    <w:p w:rsidR="00DB16F4" w:rsidRDefault="00DB16F4">
      <w:pPr>
        <w:suppressAutoHyphens w:val="0"/>
        <w:jc w:val="center"/>
        <w:rPr>
          <w:sz w:val="28"/>
          <w:szCs w:val="34"/>
          <w:lang w:eastAsia="ru-RU"/>
        </w:rPr>
      </w:pPr>
    </w:p>
    <w:p w:rsidR="00DB16F4" w:rsidRDefault="00A65990">
      <w:pPr>
        <w:suppressAutoHyphens w:val="0"/>
      </w:pPr>
      <w:r>
        <w:rPr>
          <w:lang w:eastAsia="ru-RU"/>
        </w:rPr>
        <w:t>_________</w:t>
      </w:r>
      <w:r w:rsidR="003D33F2" w:rsidRPr="003D33F2">
        <w:rPr>
          <w:u w:val="single"/>
          <w:lang w:eastAsia="ru-RU"/>
        </w:rPr>
        <w:t>15.12.2022</w:t>
      </w:r>
      <w:r>
        <w:rPr>
          <w:lang w:eastAsia="ru-RU"/>
        </w:rPr>
        <w:t>_______                                                                            № __</w:t>
      </w:r>
      <w:r w:rsidR="003D33F2" w:rsidRPr="003D33F2">
        <w:rPr>
          <w:u w:val="single"/>
          <w:lang w:eastAsia="ru-RU"/>
        </w:rPr>
        <w:t>213</w:t>
      </w:r>
      <w:r>
        <w:rPr>
          <w:lang w:eastAsia="ru-RU"/>
        </w:rPr>
        <w:t>_</w:t>
      </w:r>
    </w:p>
    <w:p w:rsidR="00DB16F4" w:rsidRDefault="00A65990">
      <w:pPr>
        <w:suppressAutoHyphens w:val="0"/>
        <w:jc w:val="center"/>
      </w:pPr>
      <w:r>
        <w:rPr>
          <w:lang w:eastAsia="ru-RU"/>
        </w:rPr>
        <w:t>с. Новоегорьевское</w:t>
      </w:r>
    </w:p>
    <w:p w:rsidR="00DB16F4" w:rsidRDefault="00DB16F4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8"/>
        <w:gridCol w:w="4637"/>
      </w:tblGrid>
      <w:tr w:rsidR="00DB16F4">
        <w:tc>
          <w:tcPr>
            <w:tcW w:w="4758" w:type="dxa"/>
            <w:shd w:val="clear" w:color="auto" w:fill="auto"/>
          </w:tcPr>
          <w:p w:rsidR="00DB16F4" w:rsidRDefault="00A65990">
            <w:pPr>
              <w:suppressAutoHyphens w:val="0"/>
              <w:jc w:val="both"/>
            </w:pPr>
            <w:r>
              <w:rPr>
                <w:bCs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      </w:r>
            <w:r w:rsidRPr="00093519">
              <w:rPr>
                <w:bCs/>
                <w:sz w:val="28"/>
                <w:szCs w:val="28"/>
                <w:lang w:eastAsia="ru-RU"/>
              </w:rPr>
              <w:t>3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37" w:type="dxa"/>
            <w:shd w:val="clear" w:color="auto" w:fill="auto"/>
          </w:tcPr>
          <w:p w:rsidR="00DB16F4" w:rsidRDefault="00DB16F4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DB16F4" w:rsidRDefault="00DB16F4">
      <w:pPr>
        <w:suppressAutoHyphens w:val="0"/>
        <w:rPr>
          <w:b/>
          <w:sz w:val="28"/>
          <w:szCs w:val="28"/>
          <w:lang w:eastAsia="ru-RU"/>
        </w:rPr>
      </w:pPr>
    </w:p>
    <w:p w:rsidR="00DB16F4" w:rsidRDefault="00A65990">
      <w:pPr>
        <w:tabs>
          <w:tab w:val="left" w:pos="0"/>
        </w:tabs>
        <w:ind w:right="-268" w:firstLine="505"/>
        <w:jc w:val="both"/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7"/>
            <w:color w:val="00000A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программа профилактики рисков причинения вреда (ущерба) охраняемым законом ценностям», Положением о муниципальном лесном контроле на территории муниципального образования Егорьевский район Алтайского края, руководствуясь Уставом муниципального образования Егорьевский район Алтайского края</w:t>
      </w:r>
      <w:r w:rsidR="0009351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DB16F4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r>
        <w:rPr>
          <w:sz w:val="28"/>
          <w:szCs w:val="28"/>
        </w:rPr>
        <w:t xml:space="preserve">Утвердить Программу </w:t>
      </w:r>
      <w:r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</w:r>
      <w:r w:rsidRPr="000935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DB16F4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proofErr w:type="gramStart"/>
      <w:r>
        <w:rPr>
          <w:sz w:val="28"/>
          <w:szCs w:val="28"/>
        </w:rPr>
        <w:t xml:space="preserve">Должностным лицам, уполномоченным осуществлять муниципальный </w:t>
      </w:r>
      <w:r>
        <w:rPr>
          <w:bCs/>
          <w:sz w:val="28"/>
          <w:szCs w:val="28"/>
        </w:rPr>
        <w:t>лесному</w:t>
      </w:r>
      <w:r>
        <w:rPr>
          <w:sz w:val="28"/>
          <w:szCs w:val="28"/>
        </w:rPr>
        <w:t xml:space="preserve"> контроль на территории Егорьевского района Алтайского края, обеспечить в пределах своей компетенции выполнение Программы </w:t>
      </w:r>
      <w:r>
        <w:rPr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Егорьевский район Алтайского края на 202</w:t>
      </w:r>
      <w:r w:rsidRPr="000935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proofErr w:type="gramEnd"/>
    </w:p>
    <w:p w:rsidR="00DB16F4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B16F4" w:rsidRDefault="00A65990">
      <w:pPr>
        <w:pStyle w:val="23"/>
        <w:numPr>
          <w:ilvl w:val="0"/>
          <w:numId w:val="3"/>
        </w:numPr>
        <w:tabs>
          <w:tab w:val="left" w:pos="0"/>
        </w:tabs>
        <w:ind w:left="0" w:right="-268" w:firstLine="567"/>
        <w:jc w:val="both"/>
      </w:pPr>
      <w:r>
        <w:rPr>
          <w:sz w:val="28"/>
          <w:szCs w:val="28"/>
        </w:rPr>
        <w:t xml:space="preserve">Опубликовать настоящее постановление в Сборнике муниципальных правовых актов Егорьевского района Алтайского края и </w:t>
      </w:r>
      <w:r>
        <w:rPr>
          <w:sz w:val="28"/>
          <w:szCs w:val="28"/>
        </w:rPr>
        <w:lastRenderedPageBreak/>
        <w:t>разместить на официальном интернет - сайте администрации Егорьевского района Алтайского края.</w:t>
      </w:r>
    </w:p>
    <w:p w:rsidR="00DB16F4" w:rsidRDefault="00DB16F4">
      <w:pPr>
        <w:ind w:right="-268" w:firstLine="505"/>
        <w:jc w:val="both"/>
        <w:rPr>
          <w:sz w:val="28"/>
          <w:szCs w:val="28"/>
        </w:rPr>
      </w:pPr>
    </w:p>
    <w:p w:rsidR="00DB16F4" w:rsidRDefault="00DB16F4">
      <w:pPr>
        <w:ind w:right="-268" w:firstLine="505"/>
        <w:jc w:val="both"/>
        <w:rPr>
          <w:sz w:val="28"/>
          <w:szCs w:val="28"/>
        </w:rPr>
      </w:pPr>
    </w:p>
    <w:p w:rsidR="00EA787D" w:rsidRDefault="00A6599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М.В. Нуйкин</w:t>
      </w:r>
    </w:p>
    <w:p w:rsidR="00DB16F4" w:rsidRDefault="00EA787D">
      <w:r>
        <w:rPr>
          <w:sz w:val="28"/>
          <w:szCs w:val="28"/>
        </w:rPr>
        <w:br w:type="page"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558"/>
        <w:gridCol w:w="5074"/>
      </w:tblGrid>
      <w:tr w:rsidR="00DB16F4">
        <w:trPr>
          <w:trHeight w:val="1434"/>
        </w:trPr>
        <w:tc>
          <w:tcPr>
            <w:tcW w:w="4558" w:type="dxa"/>
            <w:shd w:val="clear" w:color="auto" w:fill="FFFFFF"/>
          </w:tcPr>
          <w:p w:rsidR="00DB16F4" w:rsidRDefault="00DB16F4">
            <w:pPr>
              <w:tabs>
                <w:tab w:val="left" w:pos="9030"/>
                <w:tab w:val="right" w:pos="14570"/>
                <w:tab w:val="left" w:pos="15840"/>
              </w:tabs>
              <w:snapToGrid w:val="0"/>
              <w:ind w:right="270"/>
              <w:jc w:val="right"/>
            </w:pPr>
          </w:p>
        </w:tc>
        <w:tc>
          <w:tcPr>
            <w:tcW w:w="5074" w:type="dxa"/>
            <w:shd w:val="clear" w:color="auto" w:fill="FFFFFF"/>
          </w:tcPr>
          <w:p w:rsidR="00DB16F4" w:rsidRDefault="00A65990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Приложение</w:t>
            </w:r>
          </w:p>
          <w:p w:rsidR="00DB16F4" w:rsidRDefault="00A65990">
            <w:pPr>
              <w:tabs>
                <w:tab w:val="left" w:pos="15840"/>
              </w:tabs>
              <w:ind w:right="270"/>
            </w:pPr>
            <w:r>
              <w:t>к постановлению администрации Егорьевского района Алтайского края</w:t>
            </w:r>
          </w:p>
          <w:p w:rsidR="00DB16F4" w:rsidRDefault="00A65990" w:rsidP="003D33F2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от «_</w:t>
            </w:r>
            <w:r w:rsidR="003D33F2" w:rsidRPr="003D33F2">
              <w:rPr>
                <w:u w:val="single"/>
              </w:rPr>
              <w:t>15</w:t>
            </w:r>
            <w:r>
              <w:t>_»____</w:t>
            </w:r>
            <w:r w:rsidR="003D33F2" w:rsidRPr="003D33F2">
              <w:rPr>
                <w:u w:val="single"/>
              </w:rPr>
              <w:t>12.2022</w:t>
            </w:r>
            <w:r>
              <w:t>_______ № _</w:t>
            </w:r>
            <w:r w:rsidR="003D33F2" w:rsidRPr="003D33F2">
              <w:rPr>
                <w:u w:val="single"/>
              </w:rPr>
              <w:t>213</w:t>
            </w:r>
          </w:p>
        </w:tc>
      </w:tr>
    </w:tbl>
    <w:p w:rsidR="00DB16F4" w:rsidRDefault="00DB16F4">
      <w:pPr>
        <w:ind w:firstLine="540"/>
        <w:jc w:val="center"/>
        <w:rPr>
          <w:szCs w:val="28"/>
          <w:lang w:eastAsia="ru-RU"/>
        </w:rPr>
      </w:pPr>
    </w:p>
    <w:p w:rsidR="00DB16F4" w:rsidRDefault="00A65990">
      <w:pPr>
        <w:ind w:firstLine="540"/>
        <w:jc w:val="center"/>
      </w:pPr>
      <w:r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</w:t>
      </w:r>
      <w:bookmarkStart w:id="0" w:name="_GoBack"/>
      <w:bookmarkEnd w:id="0"/>
      <w:r>
        <w:rPr>
          <w:bCs/>
          <w:sz w:val="28"/>
          <w:szCs w:val="28"/>
        </w:rPr>
        <w:t>иципальному лесному контролю на территории муниципального образования Егорьевский район Алтайского края на 202</w:t>
      </w:r>
      <w:r w:rsidRPr="000935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DB16F4" w:rsidRDefault="00DB16F4">
      <w:pPr>
        <w:ind w:firstLine="540"/>
        <w:jc w:val="both"/>
        <w:rPr>
          <w:sz w:val="28"/>
          <w:szCs w:val="28"/>
        </w:rPr>
      </w:pPr>
    </w:p>
    <w:p w:rsidR="00DB16F4" w:rsidRDefault="00A65990">
      <w:pPr>
        <w:tabs>
          <w:tab w:val="left" w:pos="284"/>
        </w:tabs>
        <w:suppressAutoHyphens w:val="0"/>
        <w:spacing w:line="240" w:lineRule="exact"/>
        <w:jc w:val="center"/>
      </w:pPr>
      <w:r>
        <w:rPr>
          <w:rFonts w:eastAsia="Calibri"/>
          <w:sz w:val="28"/>
          <w:szCs w:val="28"/>
          <w:lang w:eastAsia="zh-CN"/>
        </w:rPr>
        <w:t xml:space="preserve">1. Анализ текущего состояния осуществления муниципального </w:t>
      </w:r>
      <w:r>
        <w:rPr>
          <w:rFonts w:eastAsia="Calibri"/>
          <w:bCs/>
          <w:sz w:val="28"/>
          <w:szCs w:val="28"/>
          <w:lang w:eastAsia="zh-CN"/>
        </w:rPr>
        <w:t>лесного</w:t>
      </w:r>
      <w:r>
        <w:rPr>
          <w:rFonts w:eastAsia="Calibri"/>
          <w:sz w:val="28"/>
          <w:szCs w:val="28"/>
          <w:lang w:eastAsia="zh-CN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B16F4" w:rsidRDefault="00DB16F4">
      <w:pPr>
        <w:tabs>
          <w:tab w:val="left" w:pos="284"/>
        </w:tabs>
        <w:suppressAutoHyphens w:val="0"/>
        <w:rPr>
          <w:rFonts w:eastAsia="Calibri"/>
          <w:b/>
          <w:sz w:val="28"/>
          <w:szCs w:val="28"/>
          <w:lang w:eastAsia="zh-CN"/>
        </w:rPr>
      </w:pPr>
    </w:p>
    <w:p w:rsidR="00DB16F4" w:rsidRDefault="00A65990">
      <w:pPr>
        <w:tabs>
          <w:tab w:val="left" w:pos="28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Администрация Егорьевского района Алтайского (далее – контрольный (надзорный) орган) в соответствии с Положением о муниципальном </w:t>
      </w:r>
      <w:r>
        <w:rPr>
          <w:rFonts w:eastAsia="Calibri"/>
          <w:bCs/>
          <w:sz w:val="28"/>
          <w:szCs w:val="28"/>
          <w:lang w:eastAsia="zh-CN"/>
        </w:rPr>
        <w:t>лесном</w:t>
      </w:r>
      <w:r>
        <w:rPr>
          <w:rFonts w:eastAsia="Calibri"/>
          <w:sz w:val="28"/>
          <w:szCs w:val="28"/>
          <w:lang w:eastAsia="zh-CN"/>
        </w:rPr>
        <w:t xml:space="preserve"> контроле на территории муниципального образования Егорьевский район Алтайского края (далее – Положение), утвержденным решением Егорьевского районного Совета депутатов Алтайского края от 29.10.2021 № 57, осуществляет муниципальный </w:t>
      </w:r>
      <w:r>
        <w:rPr>
          <w:rFonts w:eastAsia="Calibri"/>
          <w:bCs/>
          <w:sz w:val="28"/>
          <w:szCs w:val="28"/>
          <w:lang w:eastAsia="zh-CN"/>
        </w:rPr>
        <w:t>лесной</w:t>
      </w:r>
      <w:r>
        <w:rPr>
          <w:rFonts w:eastAsia="Calibri"/>
          <w:sz w:val="28"/>
          <w:szCs w:val="28"/>
          <w:lang w:eastAsia="zh-CN"/>
        </w:rPr>
        <w:t xml:space="preserve"> контроль за соблюдением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муниципального образования Егорьевский район Алтайского края</w:t>
      </w:r>
      <w:r>
        <w:rPr>
          <w:rFonts w:eastAsia="Calibri"/>
          <w:i/>
          <w:iCs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(далее</w:t>
      </w:r>
      <w:r>
        <w:rPr>
          <w:rFonts w:eastAsia="Calibri"/>
          <w:i/>
          <w:iCs/>
          <w:sz w:val="28"/>
          <w:szCs w:val="28"/>
          <w:lang w:eastAsia="zh-CN"/>
        </w:rPr>
        <w:t xml:space="preserve"> – </w:t>
      </w:r>
      <w:r>
        <w:rPr>
          <w:rFonts w:eastAsia="Calibri"/>
          <w:sz w:val="28"/>
          <w:szCs w:val="28"/>
          <w:lang w:eastAsia="zh-CN"/>
        </w:rPr>
        <w:t>лесные участки, находящиеся в муниципальной собственности</w:t>
      </w:r>
      <w:r>
        <w:rPr>
          <w:rFonts w:eastAsia="Calibri"/>
          <w:i/>
          <w:iCs/>
          <w:sz w:val="28"/>
          <w:szCs w:val="28"/>
          <w:lang w:eastAsia="zh-CN"/>
        </w:rPr>
        <w:t>)</w:t>
      </w:r>
      <w:r>
        <w:rPr>
          <w:rFonts w:eastAsia="Calibri"/>
          <w:sz w:val="28"/>
          <w:szCs w:val="28"/>
          <w:lang w:eastAsia="zh-CN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Алтайского края</w:t>
      </w:r>
      <w:r>
        <w:rPr>
          <w:rFonts w:eastAsia="Calibri"/>
          <w:i/>
          <w:iCs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в области использования, охраны, защиты, воспроизводства лесов и лесоразведения, в том числе в области семеноводства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в отношении семян лесных растений.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</w:pPr>
      <w:r>
        <w:rPr>
          <w:rFonts w:eastAsia="Calibri"/>
          <w:sz w:val="28"/>
          <w:szCs w:val="28"/>
          <w:lang w:eastAsia="zh-CN"/>
        </w:rPr>
        <w:t>1.2. Объектами муниципального лесного контроля являются: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б) производственные объекты: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лесные участки, части лесных участков, находящиеся в муниципальной собственности, на </w:t>
      </w:r>
      <w:proofErr w:type="gramStart"/>
      <w:r>
        <w:rPr>
          <w:rFonts w:eastAsia="Calibri"/>
          <w:sz w:val="28"/>
          <w:szCs w:val="28"/>
          <w:lang w:eastAsia="zh-CN"/>
        </w:rPr>
        <w:t>которых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в том числе осуществляется деятельность по использованию, охране, защите, воспроизводству лесов и лесоразведению;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средства предупреждения и тушения лесных пожаров;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proofErr w:type="gramStart"/>
      <w:r>
        <w:rPr>
          <w:rFonts w:eastAsia="Calibri"/>
          <w:sz w:val="28"/>
          <w:szCs w:val="28"/>
          <w:lang w:eastAsia="zh-CN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 (далее – объекты контроля).</w:t>
      </w:r>
      <w:proofErr w:type="gramEnd"/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лесные участки, части лесных участков, находящиеся в муниципальной собственности, на </w:t>
      </w:r>
      <w:proofErr w:type="gramStart"/>
      <w:r>
        <w:rPr>
          <w:rFonts w:eastAsia="Calibri"/>
          <w:sz w:val="28"/>
          <w:szCs w:val="28"/>
          <w:lang w:eastAsia="zh-CN"/>
        </w:rPr>
        <w:t>которых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в том числе осуществляется деятельность по использованию, охране, защите, воспроизводству лесов и лесоразведению,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1.3. Описание текущего уровня развития профилактической деятельности.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В целях профилактики нарушений обязательных требований законодательства на официальном сайте администрации Егорьевского района Алтайского края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лесного контроля, а также руководства по соблюдению обязательных требований законодательства в сфере земельных отношений.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Информация, касающаяся вопросов проведения муниципального лесного контроля, размещается на официальном </w:t>
      </w:r>
      <w:proofErr w:type="gramStart"/>
      <w:r>
        <w:rPr>
          <w:rFonts w:eastAsia="Calibri"/>
          <w:sz w:val="28"/>
          <w:szCs w:val="28"/>
          <w:lang w:eastAsia="zh-CN"/>
        </w:rPr>
        <w:t>сайте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администрации Егорьевского района Алтайского края во вкладке «Муниципальный контроль».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По всем поступающим от хозяйствующих субъектов вопросам в части осуществления муниципального лесного контроля должностными лицами отдела по управлению муниципальным имуществом и земельным отношениям администрации Егорьевского района Алтайского края даются компетентные разъяснения и консультации.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1.4. Учитывая тот факт, что в текущем периоде проверок муниципального лесного </w:t>
      </w:r>
      <w:proofErr w:type="gramStart"/>
      <w:r>
        <w:rPr>
          <w:rFonts w:eastAsia="Calibri"/>
          <w:sz w:val="28"/>
          <w:szCs w:val="28"/>
          <w:lang w:eastAsia="zh-CN"/>
        </w:rPr>
        <w:t>контроля за</w:t>
      </w:r>
      <w:proofErr w:type="gramEnd"/>
      <w:r>
        <w:rPr>
          <w:rFonts w:eastAsia="Calibri"/>
          <w:sz w:val="28"/>
          <w:szCs w:val="28"/>
          <w:lang w:eastAsia="zh-CN"/>
        </w:rPr>
        <w:t xml:space="preserve"> соблюдением обязательных требований в границах муниципального образования Егорьевский район Алтайского края не проводилось, провести анализ и дать оценку рисков причинения вреда охраняемым законом ценностям не представляется возможным.</w:t>
      </w:r>
    </w:p>
    <w:p w:rsidR="00DB16F4" w:rsidRDefault="00A65990">
      <w:pPr>
        <w:tabs>
          <w:tab w:val="left" w:pos="284"/>
          <w:tab w:val="left" w:pos="934"/>
        </w:tabs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1.5. </w:t>
      </w:r>
      <w:r>
        <w:rPr>
          <w:sz w:val="28"/>
          <w:szCs w:val="28"/>
          <w:lang w:eastAsia="zh-CN"/>
        </w:rPr>
        <w:t xml:space="preserve">Описание текущих и ожидаемых тенденций, которые могут оказать воздействие на состояние подконтрольной сферы в период реализации </w:t>
      </w:r>
      <w:r>
        <w:rPr>
          <w:rFonts w:eastAsia="Calibri"/>
          <w:sz w:val="28"/>
          <w:szCs w:val="28"/>
          <w:lang w:eastAsia="zh-CN"/>
        </w:rPr>
        <w:t>программы.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Совершенствование нормативной правовой базы в сфере лесных отношений, дифференциация обязательных требований в зависимости от категории подконтрольных субъектов, повышение квалификации руководителей и сотрудников подконтрольных субъектов могут способствовать снижению количества правонарушений в соответствующих сферах деятельности.</w:t>
      </w:r>
    </w:p>
    <w:p w:rsidR="00DB16F4" w:rsidRDefault="00A65990">
      <w:pPr>
        <w:tabs>
          <w:tab w:val="left" w:pos="284"/>
          <w:tab w:val="left" w:pos="934"/>
        </w:tabs>
        <w:suppressAutoHyphens w:val="0"/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ущерба.</w:t>
      </w:r>
    </w:p>
    <w:p w:rsidR="00DB16F4" w:rsidRDefault="00DB16F4">
      <w:pPr>
        <w:pStyle w:val="a0"/>
        <w:ind w:right="149"/>
        <w:rPr>
          <w:sz w:val="28"/>
          <w:szCs w:val="28"/>
        </w:rPr>
      </w:pPr>
    </w:p>
    <w:p w:rsidR="00DB16F4" w:rsidRDefault="00A65990">
      <w:pPr>
        <w:spacing w:after="140" w:line="276" w:lineRule="auto"/>
        <w:ind w:left="1176"/>
      </w:pPr>
      <w:r>
        <w:rPr>
          <w:rFonts w:eastAsia="Calibri"/>
          <w:sz w:val="28"/>
          <w:szCs w:val="28"/>
          <w:lang w:eastAsia="zh-CN"/>
        </w:rPr>
        <w:t>2. Цели и задачи реализации программы профилактики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 Целями реализации программы являются: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2.1.2. Повышение эффективности защиты прав граждан.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2.1.3. Повышение результативности и эффективности контрольной деятельности в сфере муниципального лесного контроля.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2.1.4.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 xml:space="preserve">2.2. Для достижения целей необходимо решение следующих задач: 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2.2.1. Предотвращение рисков причинения вреда (ущерба) охраняемым законом ценностям.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2.2.2. Проведение профилактических мероприятий, направленных на предотвращение причинения вреда охраняемым законом ценностям.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2.2.3. Информирование, консультирование контролируемых лиц с использованием информационно – телекоммуникационных технологий.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2.2.4. Обеспечение доступности информации об обязательных требованиях и необходимых мерах по их исполнению.</w:t>
      </w:r>
    </w:p>
    <w:p w:rsidR="00DB16F4" w:rsidRDefault="00A65990">
      <w:pPr>
        <w:ind w:firstLine="567"/>
        <w:jc w:val="both"/>
      </w:pPr>
      <w:r>
        <w:rPr>
          <w:rFonts w:eastAsia="Calibri"/>
          <w:sz w:val="28"/>
          <w:szCs w:val="28"/>
          <w:lang w:eastAsia="zh-CN"/>
        </w:rPr>
        <w:t>2.2.5. Определение перечня видов и сбор статистических данных, необходимых для организации профилактической работы.</w:t>
      </w:r>
    </w:p>
    <w:p w:rsidR="00DB16F4" w:rsidRDefault="00DB16F4">
      <w:pPr>
        <w:ind w:left="1174"/>
        <w:jc w:val="both"/>
        <w:rPr>
          <w:rFonts w:eastAsia="Calibri"/>
          <w:sz w:val="28"/>
          <w:szCs w:val="28"/>
          <w:lang w:eastAsia="zh-CN"/>
        </w:rPr>
      </w:pPr>
    </w:p>
    <w:p w:rsidR="00DB16F4" w:rsidRDefault="00A65990">
      <w:pPr>
        <w:jc w:val="center"/>
      </w:pPr>
      <w:r>
        <w:rPr>
          <w:rFonts w:eastAsia="Calibri"/>
          <w:sz w:val="28"/>
          <w:szCs w:val="28"/>
          <w:lang w:eastAsia="zh-CN"/>
        </w:rPr>
        <w:t>3. Перечень профилактических мероприятий, сроки (периодичность) их проведения</w:t>
      </w:r>
    </w:p>
    <w:p w:rsidR="00DB16F4" w:rsidRDefault="00A65990">
      <w:pPr>
        <w:suppressAutoHyphens w:val="0"/>
        <w:ind w:firstLine="563"/>
        <w:jc w:val="both"/>
      </w:pPr>
      <w:r>
        <w:rPr>
          <w:rFonts w:eastAsia="Calibri"/>
          <w:sz w:val="28"/>
          <w:szCs w:val="28"/>
          <w:lang w:eastAsia="zh-CN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A787D" w:rsidRDefault="00A65990">
      <w:pPr>
        <w:suppressAutoHyphens w:val="0"/>
        <w:ind w:firstLine="563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Перечень основных профилактических мероприятий Программы на 202</w:t>
      </w:r>
      <w:r w:rsidRPr="00093519">
        <w:rPr>
          <w:rFonts w:eastAsia="Calibri"/>
          <w:sz w:val="28"/>
          <w:szCs w:val="28"/>
          <w:lang w:eastAsia="zh-CN"/>
        </w:rPr>
        <w:t>3</w:t>
      </w:r>
      <w:r>
        <w:rPr>
          <w:rFonts w:eastAsia="Calibri"/>
          <w:sz w:val="28"/>
          <w:szCs w:val="28"/>
          <w:lang w:eastAsia="zh-CN"/>
        </w:rPr>
        <w:t xml:space="preserve"> год приведен в таблице №1. </w:t>
      </w:r>
    </w:p>
    <w:p w:rsidR="00DB16F4" w:rsidRDefault="00EA787D" w:rsidP="00EA787D">
      <w:pPr>
        <w:suppressAutoHyphens w:val="0"/>
        <w:ind w:firstLine="563"/>
        <w:jc w:val="right"/>
      </w:pPr>
      <w:r>
        <w:rPr>
          <w:rFonts w:eastAsia="Calibri"/>
          <w:sz w:val="28"/>
          <w:szCs w:val="28"/>
          <w:lang w:eastAsia="zh-CN"/>
        </w:rPr>
        <w:br w:type="page"/>
      </w:r>
      <w:r w:rsidR="00A65990">
        <w:rPr>
          <w:rFonts w:eastAsia="Calibri"/>
          <w:sz w:val="28"/>
          <w:szCs w:val="28"/>
          <w:lang w:eastAsia="zh-CN"/>
        </w:rPr>
        <w:t>Таблица 1</w:t>
      </w:r>
    </w:p>
    <w:p w:rsidR="00DB16F4" w:rsidRDefault="00DB16F4">
      <w:pPr>
        <w:suppressAutoHyphens w:val="0"/>
        <w:ind w:firstLine="563"/>
        <w:jc w:val="both"/>
        <w:rPr>
          <w:rFonts w:eastAsia="Calibri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94"/>
        <w:gridCol w:w="4616"/>
        <w:gridCol w:w="2206"/>
        <w:gridCol w:w="2739"/>
        <w:gridCol w:w="17"/>
        <w:gridCol w:w="6"/>
      </w:tblGrid>
      <w:tr w:rsidR="00DB16F4" w:rsidRPr="00EA787D">
        <w:trPr>
          <w:gridAfter w:val="1"/>
          <w:wAfter w:w="6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№</w:t>
            </w:r>
            <w:r w:rsidRPr="00EA787D">
              <w:rPr>
                <w:lang w:eastAsia="zh-CN"/>
              </w:rPr>
              <w:t xml:space="preserve"> </w:t>
            </w:r>
            <w:proofErr w:type="gramStart"/>
            <w:r w:rsidRPr="00EA787D">
              <w:rPr>
                <w:rFonts w:eastAsia="Calibri"/>
                <w:lang w:eastAsia="zh-CN"/>
              </w:rPr>
              <w:t>п</w:t>
            </w:r>
            <w:proofErr w:type="gramEnd"/>
            <w:r w:rsidRPr="00EA787D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Срок исполнения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Ответственный исполнитель</w:t>
            </w:r>
          </w:p>
        </w:tc>
      </w:tr>
      <w:tr w:rsidR="00DB16F4" w:rsidRPr="00EA787D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16F4" w:rsidRPr="00EA787D" w:rsidRDefault="00DB16F4">
            <w:pPr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16F4" w:rsidRPr="00EA787D" w:rsidRDefault="00DB16F4">
            <w:pPr>
              <w:suppressAutoHyphens w:val="0"/>
              <w:snapToGrid w:val="0"/>
              <w:ind w:left="720"/>
              <w:rPr>
                <w:rFonts w:eastAsia="Calibri"/>
                <w:b/>
                <w:lang w:eastAsia="zh-CN"/>
              </w:rPr>
            </w:pPr>
          </w:p>
          <w:p w:rsidR="00DB16F4" w:rsidRPr="00EA787D" w:rsidRDefault="00A65990">
            <w:pPr>
              <w:numPr>
                <w:ilvl w:val="0"/>
                <w:numId w:val="2"/>
              </w:numPr>
              <w:suppressAutoHyphens w:val="0"/>
              <w:ind w:left="1080" w:hanging="360"/>
              <w:jc w:val="center"/>
            </w:pPr>
            <w:r w:rsidRPr="00EA787D">
              <w:rPr>
                <w:lang w:eastAsia="zh-CN"/>
              </w:rPr>
              <w:t>Информирование</w:t>
            </w:r>
          </w:p>
          <w:p w:rsidR="00DB16F4" w:rsidRPr="00EA787D" w:rsidRDefault="00DB16F4">
            <w:pPr>
              <w:jc w:val="center"/>
              <w:rPr>
                <w:rFonts w:eastAsia="Calibri"/>
                <w:b/>
                <w:lang w:eastAsia="zh-CN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DB16F4" w:rsidRPr="00EA787D" w:rsidRDefault="00DB16F4">
            <w:pPr>
              <w:snapToGrid w:val="0"/>
              <w:rPr>
                <w:rFonts w:eastAsia="Calibri"/>
                <w:b/>
                <w:lang w:eastAsia="zh-CN"/>
              </w:rPr>
            </w:pPr>
          </w:p>
        </w:tc>
      </w:tr>
      <w:tr w:rsidR="00DB16F4" w:rsidRPr="00EA787D">
        <w:trPr>
          <w:gridAfter w:val="1"/>
          <w:wAfter w:w="6" w:type="dxa"/>
          <w:trHeight w:val="169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b/>
                <w:lang w:eastAsia="zh-CN"/>
              </w:rPr>
            </w:pPr>
          </w:p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Егорьевского района Алтайского края:</w:t>
            </w:r>
          </w:p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DB16F4" w:rsidRPr="00EA787D" w:rsidRDefault="00DB16F4">
            <w:pPr>
              <w:tabs>
                <w:tab w:val="left" w:pos="1155"/>
              </w:tabs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1 раз в квартал</w:t>
            </w: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16F4" w:rsidRPr="00EA787D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4. Программы профилактики рисков причинения вреда.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не позднее 20 декабря предшествующего года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16F4" w:rsidRPr="00EA787D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 w:rsidP="00EA787D">
            <w:pPr>
              <w:jc w:val="center"/>
            </w:pPr>
            <w:r w:rsidRPr="00EA787D">
              <w:rPr>
                <w:rFonts w:eastAsia="Calibri"/>
                <w:lang w:eastAsia="zh-CN"/>
              </w:rPr>
              <w:t>1 раз в год</w:t>
            </w: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16F4" w:rsidRPr="00EA787D">
        <w:trPr>
          <w:gridAfter w:val="1"/>
          <w:wAfter w:w="6" w:type="dxa"/>
          <w:trHeight w:val="10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16F4" w:rsidRPr="00EA787D">
        <w:trPr>
          <w:gridAfter w:val="1"/>
          <w:wAfter w:w="6" w:type="dxa"/>
          <w:trHeight w:val="166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r w:rsidRPr="00EA787D">
              <w:rPr>
                <w:rFonts w:eastAsia="Calibri"/>
                <w:lang w:eastAsia="zh-CN"/>
              </w:rPr>
              <w:t>7. Проверочных листов.</w:t>
            </w:r>
          </w:p>
          <w:p w:rsidR="00DB16F4" w:rsidRPr="00EA787D" w:rsidRDefault="00DB16F4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не позднее 5 рабочих дней после их утверждения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DB16F4" w:rsidRPr="00EA787D">
        <w:trPr>
          <w:gridAfter w:val="1"/>
          <w:wAfter w:w="6" w:type="dxa"/>
          <w:trHeight w:val="221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pPr>
              <w:jc w:val="both"/>
            </w:pPr>
            <w:r w:rsidRPr="00EA787D">
              <w:rPr>
                <w:rFonts w:eastAsia="Calibri"/>
                <w:lang w:eastAsia="zh-CN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не реже 1 раза в год</w:t>
            </w: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</w:tc>
      </w:tr>
      <w:tr w:rsidR="00DB16F4" w:rsidRPr="00EA787D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16F4" w:rsidRPr="00EA787D" w:rsidRDefault="00DB16F4">
            <w:pPr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DB16F4" w:rsidRPr="00EA787D" w:rsidRDefault="00A65990">
            <w:pPr>
              <w:numPr>
                <w:ilvl w:val="0"/>
                <w:numId w:val="2"/>
              </w:numPr>
              <w:ind w:left="1080" w:hanging="360"/>
              <w:jc w:val="center"/>
            </w:pPr>
            <w:r w:rsidRPr="00EA787D">
              <w:rPr>
                <w:rFonts w:eastAsia="Calibri"/>
                <w:lang w:eastAsia="zh-CN"/>
              </w:rPr>
              <w:t>Консультирование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DB16F4" w:rsidRPr="00EA787D" w:rsidRDefault="00DB16F4">
            <w:pPr>
              <w:snapToGrid w:val="0"/>
            </w:pPr>
          </w:p>
        </w:tc>
      </w:tr>
      <w:tr w:rsidR="00DB16F4" w:rsidRPr="00EA787D">
        <w:trPr>
          <w:gridAfter w:val="1"/>
          <w:wAfter w:w="6" w:type="dxa"/>
          <w:trHeight w:val="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6F4" w:rsidRPr="00EA787D" w:rsidRDefault="00A65990">
            <w:r w:rsidRPr="00EA787D">
              <w:rPr>
                <w:rFonts w:eastAsia="Calibri"/>
                <w:lang w:eastAsia="zh-CN"/>
              </w:rPr>
              <w:t>Консультирование осуществляется по вопросам:</w:t>
            </w:r>
          </w:p>
          <w:p w:rsidR="00DB16F4" w:rsidRPr="00EA787D" w:rsidRDefault="00A65990">
            <w:r w:rsidRPr="00EA787D">
              <w:rPr>
                <w:rFonts w:eastAsia="Calibri"/>
                <w:lang w:eastAsia="zh-CN"/>
              </w:rPr>
              <w:t>1. Организации и осуществления муниципального контроля.</w:t>
            </w:r>
          </w:p>
          <w:p w:rsidR="00DB16F4" w:rsidRPr="00EA787D" w:rsidRDefault="00A65990">
            <w:r w:rsidRPr="00EA787D">
              <w:rPr>
                <w:rFonts w:eastAsia="Calibri"/>
                <w:lang w:eastAsia="zh-CN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DB16F4" w:rsidRPr="00EA787D" w:rsidRDefault="00A65990">
            <w:r w:rsidRPr="00EA787D">
              <w:rPr>
                <w:rFonts w:eastAsia="Calibri"/>
                <w:lang w:eastAsia="zh-CN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лесного контроля.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>по запросу,</w:t>
            </w:r>
          </w:p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способы консультирования: по телефону, на личном </w:t>
            </w:r>
            <w:proofErr w:type="gramStart"/>
            <w:r w:rsidRPr="00EA787D">
              <w:rPr>
                <w:rFonts w:eastAsia="Calibri"/>
                <w:lang w:eastAsia="zh-CN"/>
              </w:rPr>
              <w:t>приеме</w:t>
            </w:r>
            <w:proofErr w:type="gramEnd"/>
            <w:r w:rsidRPr="00EA787D">
              <w:rPr>
                <w:rFonts w:eastAsia="Calibri"/>
                <w:lang w:eastAsia="zh-CN"/>
              </w:rPr>
              <w:t>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6F4" w:rsidRPr="00EA787D" w:rsidRDefault="00A65990">
            <w:pPr>
              <w:jc w:val="center"/>
            </w:pPr>
            <w:r w:rsidRPr="00EA787D">
              <w:rPr>
                <w:rFonts w:eastAsia="Calibri"/>
                <w:lang w:eastAsia="zh-CN"/>
              </w:rPr>
              <w:t xml:space="preserve">отдел по управлению муниципальным имуществом и земельным отношениям администрации Егорьевского района Алтайского края </w:t>
            </w:r>
          </w:p>
          <w:p w:rsidR="00DB16F4" w:rsidRPr="00EA787D" w:rsidRDefault="00DB16F4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DB16F4" w:rsidRDefault="00DB16F4">
      <w:pPr>
        <w:pStyle w:val="a0"/>
        <w:spacing w:before="65"/>
        <w:ind w:left="2132" w:firstLine="0"/>
        <w:jc w:val="left"/>
        <w:rPr>
          <w:rFonts w:eastAsia="Calibri"/>
          <w:b/>
          <w:sz w:val="28"/>
          <w:szCs w:val="28"/>
          <w:lang w:eastAsia="zh-CN"/>
        </w:rPr>
      </w:pPr>
    </w:p>
    <w:p w:rsidR="00DB16F4" w:rsidRDefault="00A65990">
      <w:pPr>
        <w:widowControl w:val="0"/>
        <w:jc w:val="center"/>
      </w:pPr>
      <w:r>
        <w:rPr>
          <w:color w:val="000000"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>
        <w:rPr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DB16F4" w:rsidRDefault="00DB16F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Источник финансирования исполнения функции по осуществлению муниципального контроля - бюджет муниципального образования Егорьевский район Алтайского края.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Текущее управление и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ходом реализации Программы осуществляет администрация Егорьевского района Алтайского края. Ответственным исполнителем Программы является отдел по управлению муниципальным имуществом и земельным отношениям администрации Егорьевского района Алтайского края.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Целевые показатели результативности мероприятий Программы по муниципальному лесному контролю: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Количество выявленных нарушений требований лесного законодательства, шт.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сайте; консультирования и пр.).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Показатели эффективности: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лесного законодательства.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DB16F4" w:rsidRDefault="00A65990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DB16F4" w:rsidRDefault="00A65990">
      <w:pPr>
        <w:widowControl w:val="0"/>
        <w:ind w:right="-273"/>
        <w:jc w:val="right"/>
      </w:pPr>
      <w:r>
        <w:rPr>
          <w:color w:val="000000"/>
          <w:sz w:val="28"/>
          <w:szCs w:val="28"/>
          <w:lang w:eastAsia="ru-RU"/>
        </w:rPr>
        <w:t>Таблица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</w:t>
      </w:r>
    </w:p>
    <w:p w:rsidR="00DB16F4" w:rsidRDefault="00DB16F4">
      <w:pPr>
        <w:tabs>
          <w:tab w:val="left" w:pos="388"/>
        </w:tabs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929"/>
        <w:gridCol w:w="992"/>
        <w:gridCol w:w="1701"/>
        <w:gridCol w:w="566"/>
        <w:gridCol w:w="849"/>
        <w:gridCol w:w="850"/>
        <w:gridCol w:w="558"/>
        <w:gridCol w:w="13"/>
        <w:gridCol w:w="10"/>
      </w:tblGrid>
      <w:tr w:rsidR="00DB16F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4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23" w:type="dxa"/>
            <w:gridSpan w:val="2"/>
            <w:shd w:val="clear" w:color="auto" w:fill="auto"/>
          </w:tcPr>
          <w:p w:rsidR="00DB16F4" w:rsidRDefault="00DB16F4">
            <w:pPr>
              <w:snapToGrid w:val="0"/>
            </w:pPr>
          </w:p>
        </w:tc>
      </w:tr>
      <w:tr w:rsidR="00DB16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A65990">
            <w:pPr>
              <w:jc w:val="center"/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-новое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Фак-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тическ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значе-ние</w:t>
            </w:r>
            <w:proofErr w:type="spellEnd"/>
            <w:proofErr w:type="gram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A65990">
            <w:pPr>
              <w:jc w:val="center"/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-не-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DB16F4" w:rsidRDefault="00A6599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(-/+, %)</w:t>
            </w:r>
          </w:p>
        </w:tc>
      </w:tr>
      <w:tr w:rsidR="00DB16F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" w:type="dxa"/>
          <w:trHeight w:val="39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DB16F4" w:rsidRDefault="00A65990"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widowControl w:val="0"/>
              <w:snapToGri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DB16F4" w:rsidRDefault="00A65990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>Программа (План)</w:t>
            </w:r>
          </w:p>
          <w:p w:rsidR="00DB16F4" w:rsidRDefault="00A65990">
            <w:pPr>
              <w:widowControl w:val="0"/>
              <w:spacing w:line="100" w:lineRule="atLeast"/>
              <w:jc w:val="both"/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«Профилактика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профилактики рисков причинения вреда (ущерба) охраняемым законом ценностям по муниципальному лесного контролю на территории муниципального образования Егорьевский район Алтайского края на 202</w:t>
            </w:r>
            <w:r w:rsidRPr="00093519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»</w:t>
            </w:r>
            <w:proofErr w:type="gramEnd"/>
          </w:p>
          <w:p w:rsidR="00DB16F4" w:rsidRDefault="00DB16F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B16F4" w:rsidRDefault="00A65990">
            <w:pPr>
              <w:jc w:val="center"/>
            </w:pPr>
            <w:r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uppressLineNumbers/>
              <w:snapToGrid w:val="0"/>
              <w:rPr>
                <w:color w:val="000000"/>
                <w:sz w:val="20"/>
                <w:szCs w:val="20"/>
              </w:rPr>
            </w:pPr>
          </w:p>
          <w:p w:rsidR="00DB16F4" w:rsidRDefault="00A65990">
            <w:pPr>
              <w:suppressLineNumbers/>
            </w:pPr>
            <w:r>
              <w:rPr>
                <w:color w:val="000000"/>
                <w:sz w:val="20"/>
                <w:szCs w:val="20"/>
              </w:rPr>
              <w:t>Выполнение запланированных мероприятий</w:t>
            </w:r>
          </w:p>
          <w:p w:rsidR="00DB16F4" w:rsidRDefault="00DB16F4">
            <w:pPr>
              <w:suppressLineNumbers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B16F4" w:rsidRDefault="00A65990">
            <w:pPr>
              <w:jc w:val="center"/>
            </w:pPr>
            <w:r>
              <w:rPr>
                <w:color w:val="000000"/>
                <w:sz w:val="20"/>
                <w:szCs w:val="20"/>
              </w:rPr>
              <w:t>%</w:t>
            </w:r>
          </w:p>
          <w:p w:rsidR="00DB16F4" w:rsidRDefault="00DB1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B16F4" w:rsidRDefault="00A6599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F4" w:rsidRDefault="00DB16F4">
            <w:pPr>
              <w:snapToGrid w:val="0"/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B16F4" w:rsidRDefault="00DB16F4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16F4" w:rsidRDefault="00DB16F4">
      <w:pPr>
        <w:spacing w:before="64"/>
        <w:ind w:left="4877" w:right="142" w:firstLine="2863"/>
        <w:jc w:val="right"/>
      </w:pPr>
    </w:p>
    <w:sectPr w:rsidR="00DB16F4">
      <w:pgSz w:w="11906" w:h="16838"/>
      <w:pgMar w:top="1134" w:right="920" w:bottom="1276" w:left="1800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9"/>
    <w:rsid w:val="00093519"/>
    <w:rsid w:val="003D33F2"/>
    <w:rsid w:val="005E08D0"/>
    <w:rsid w:val="00A65990"/>
    <w:rsid w:val="00DB16F4"/>
    <w:rsid w:val="00E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suppressAutoHyphens w:val="0"/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">
    <w:name w:val="Основной текст (2)_"/>
    <w:basedOn w:val="10"/>
    <w:rPr>
      <w:lang w:bidi="ar-SA"/>
    </w:rPr>
  </w:style>
  <w:style w:type="character" w:customStyle="1" w:styleId="11pt">
    <w:name w:val="Подпись к картинке + Интервал 11 pt"/>
    <w:basedOn w:val="10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10"/>
    <w:rPr>
      <w:sz w:val="23"/>
      <w:szCs w:val="23"/>
      <w:lang w:bidi="ar-SA"/>
    </w:rPr>
  </w:style>
  <w:style w:type="character" w:styleId="a5">
    <w:name w:val="Emphasis"/>
    <w:qFormat/>
    <w:rPr>
      <w:i/>
      <w:iCs/>
    </w:rPr>
  </w:style>
  <w:style w:type="character" w:customStyle="1" w:styleId="a6">
    <w:name w:val="Подпись к таблице_"/>
    <w:rPr>
      <w:spacing w:val="9"/>
      <w:lang w:bidi="ar-SA"/>
    </w:rPr>
  </w:style>
  <w:style w:type="character" w:customStyle="1" w:styleId="11">
    <w:name w:val="Основной текст1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Номер страницы1"/>
    <w:basedOn w:val="10"/>
  </w:style>
  <w:style w:type="character" w:styleId="a7">
    <w:name w:val="Hyperlink"/>
    <w:basedOn w:val="1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Pr>
      <w:rFonts w:eastAsia="Times New Roman"/>
      <w:w w:val="99"/>
      <w:sz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(веб)1"/>
    <w:basedOn w:val="a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pPr>
      <w:ind w:left="720"/>
    </w:pPr>
  </w:style>
  <w:style w:type="paragraph" w:customStyle="1" w:styleId="s1">
    <w:name w:val="s_1"/>
    <w:basedOn w:val="a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suppressAutoHyphens w:val="0"/>
      <w:ind w:left="432" w:hanging="432"/>
      <w:jc w:val="center"/>
      <w:outlineLvl w:val="0"/>
    </w:pPr>
    <w:rPr>
      <w:rFonts w:ascii="Arial" w:hAnsi="Arial" w:cs="Arial"/>
      <w:spacing w:val="32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">
    <w:name w:val="Основной текст (2)_"/>
    <w:basedOn w:val="10"/>
    <w:rPr>
      <w:lang w:bidi="ar-SA"/>
    </w:rPr>
  </w:style>
  <w:style w:type="character" w:customStyle="1" w:styleId="11pt">
    <w:name w:val="Подпись к картинке + Интервал 11 pt"/>
    <w:basedOn w:val="10"/>
    <w:rPr>
      <w:rFonts w:ascii="Times New Roman" w:hAnsi="Times New Roman" w:cs="Times New Roman"/>
      <w:spacing w:val="220"/>
      <w:sz w:val="23"/>
      <w:szCs w:val="23"/>
      <w:lang w:val="en-US" w:eastAsia="en-US"/>
    </w:rPr>
  </w:style>
  <w:style w:type="character" w:customStyle="1" w:styleId="a4">
    <w:name w:val="Основной текст Знак"/>
    <w:basedOn w:val="10"/>
    <w:rPr>
      <w:sz w:val="23"/>
      <w:szCs w:val="23"/>
      <w:lang w:bidi="ar-SA"/>
    </w:rPr>
  </w:style>
  <w:style w:type="character" w:styleId="a5">
    <w:name w:val="Emphasis"/>
    <w:qFormat/>
    <w:rPr>
      <w:i/>
      <w:iCs/>
    </w:rPr>
  </w:style>
  <w:style w:type="character" w:customStyle="1" w:styleId="a6">
    <w:name w:val="Подпись к таблице_"/>
    <w:rPr>
      <w:spacing w:val="9"/>
      <w:lang w:bidi="ar-SA"/>
    </w:rPr>
  </w:style>
  <w:style w:type="character" w:customStyle="1" w:styleId="11">
    <w:name w:val="Основной текст1"/>
    <w:rPr>
      <w:rFonts w:eastAsia="Times New Roman"/>
      <w:color w:val="000000"/>
      <w:spacing w:val="9"/>
      <w:w w:val="100"/>
      <w:position w:val="0"/>
      <w:sz w:val="24"/>
      <w:szCs w:val="24"/>
      <w:vertAlign w:val="baseline"/>
      <w:lang w:val="ru-RU"/>
    </w:rPr>
  </w:style>
  <w:style w:type="character" w:customStyle="1" w:styleId="12">
    <w:name w:val="Номер страницы1"/>
    <w:basedOn w:val="10"/>
  </w:style>
  <w:style w:type="character" w:styleId="a7">
    <w:name w:val="Hyperlink"/>
    <w:basedOn w:val="1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w w:val="99"/>
      <w:sz w:val="28"/>
      <w:szCs w:val="28"/>
    </w:rPr>
  </w:style>
  <w:style w:type="character" w:customStyle="1" w:styleId="ListLabel2">
    <w:name w:val="ListLabel 2"/>
    <w:rPr>
      <w:rFonts w:eastAsia="Times New Roman"/>
      <w:w w:val="99"/>
      <w:sz w:val="28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/>
      <w:spacing w:val="-5"/>
      <w:w w:val="100"/>
      <w:sz w:val="24"/>
    </w:rPr>
  </w:style>
  <w:style w:type="character" w:customStyle="1" w:styleId="ListLabel5">
    <w:name w:val="ListLabel 5"/>
    <w:rPr>
      <w:rFonts w:eastAsia="Times New Roman"/>
      <w:spacing w:val="-30"/>
      <w:w w:val="100"/>
      <w:sz w:val="24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Arial" w:hAnsi="Arial" w:cs="Arial"/>
      <w:b/>
      <w:bCs/>
      <w:sz w:val="22"/>
      <w:szCs w:val="22"/>
    </w:rPr>
  </w:style>
  <w:style w:type="paragraph" w:styleId="a0">
    <w:name w:val="Body Text"/>
    <w:basedOn w:val="a"/>
    <w:pPr>
      <w:shd w:val="clear" w:color="auto" w:fill="FFFFFF"/>
      <w:suppressAutoHyphens w:val="0"/>
      <w:spacing w:after="60" w:line="240" w:lineRule="atLeast"/>
      <w:ind w:hanging="1000"/>
      <w:jc w:val="both"/>
    </w:pPr>
    <w:rPr>
      <w:sz w:val="23"/>
      <w:szCs w:val="23"/>
      <w:lang w:eastAsia="ru-RU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0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(веб)1"/>
    <w:basedOn w:val="a"/>
    <w:pPr>
      <w:suppressAutoHyphens w:val="0"/>
      <w:spacing w:before="100" w:after="100"/>
    </w:pPr>
    <w:rPr>
      <w:lang w:eastAsia="ru-RU"/>
    </w:rPr>
  </w:style>
  <w:style w:type="paragraph" w:customStyle="1" w:styleId="21">
    <w:name w:val="Основной текст (2)"/>
    <w:basedOn w:val="a"/>
    <w:pPr>
      <w:shd w:val="clear" w:color="auto" w:fill="FFFFFF"/>
      <w:suppressAutoHyphens w:val="0"/>
      <w:spacing w:line="254" w:lineRule="exact"/>
      <w:ind w:hanging="1160"/>
      <w:jc w:val="both"/>
    </w:pPr>
    <w:rPr>
      <w:sz w:val="20"/>
      <w:szCs w:val="20"/>
      <w:lang w:eastAsia="ru-RU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одпись к таблице"/>
    <w:basedOn w:val="a"/>
    <w:pPr>
      <w:widowControl w:val="0"/>
      <w:shd w:val="clear" w:color="auto" w:fill="FFFFFF"/>
      <w:suppressAutoHyphens w:val="0"/>
      <w:spacing w:line="0" w:lineRule="atLeast"/>
    </w:pPr>
    <w:rPr>
      <w:spacing w:val="9"/>
      <w:sz w:val="20"/>
      <w:szCs w:val="20"/>
      <w:lang w:eastAsia="ru-RU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uppressAutoHyphens w:val="0"/>
      <w:spacing w:before="600" w:after="60" w:line="0" w:lineRule="atLeast"/>
      <w:jc w:val="center"/>
    </w:pPr>
    <w:rPr>
      <w:spacing w:val="9"/>
      <w:sz w:val="20"/>
      <w:szCs w:val="20"/>
      <w:lang w:val="en-US" w:eastAsia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  <w:suppressAutoHyphens w:val="0"/>
      <w:jc w:val="both"/>
    </w:pPr>
    <w:rPr>
      <w:sz w:val="28"/>
      <w:szCs w:val="20"/>
      <w:lang w:eastAsia="ru-RU"/>
    </w:r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pPr>
      <w:widowControl w:val="0"/>
      <w:suppressAutoHyphens w:val="0"/>
      <w:ind w:left="159" w:right="148" w:firstLine="705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pPr>
      <w:widowControl w:val="0"/>
      <w:suppressAutoHyphens w:val="0"/>
    </w:pPr>
    <w:rPr>
      <w:rFonts w:eastAsia="Calibri"/>
      <w:sz w:val="22"/>
      <w:szCs w:val="22"/>
      <w:lang w:val="en-US" w:eastAsia="en-US"/>
    </w:rPr>
  </w:style>
  <w:style w:type="paragraph" w:customStyle="1" w:styleId="af0">
    <w:name w:val="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Абзац списка2"/>
    <w:basedOn w:val="a"/>
    <w:pPr>
      <w:ind w:left="720"/>
    </w:pPr>
  </w:style>
  <w:style w:type="paragraph" w:customStyle="1" w:styleId="s1">
    <w:name w:val="s_1"/>
    <w:basedOn w:val="a"/>
    <w:pPr>
      <w:suppressAutoHyphens w:val="0"/>
      <w:spacing w:before="280" w:after="280"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Проект: «СОГЛАСОВАНО»  </vt:lpstr>
    </vt:vector>
  </TitlesOfParts>
  <Company/>
  <LinksUpToDate>false</LinksUpToDate>
  <CharactersWithSpaces>13947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Проект: «СОГЛАСОВАНО»  </dc:title>
  <dc:subject/>
  <dc:creator>Пользователь</dc:creator>
  <cp:keywords/>
  <cp:lastModifiedBy>Олеся</cp:lastModifiedBy>
  <cp:revision>3</cp:revision>
  <cp:lastPrinted>2021-12-13T00:13:00Z</cp:lastPrinted>
  <dcterms:created xsi:type="dcterms:W3CDTF">2022-12-20T06:59:00Z</dcterms:created>
  <dcterms:modified xsi:type="dcterms:W3CDTF">2022-12-22T05:05:00Z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