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81089" w14:textId="77777777" w:rsidR="00CC23BE" w:rsidRPr="00D07C42" w:rsidRDefault="00CC23BE" w:rsidP="00CC23BE">
      <w:pPr>
        <w:jc w:val="center"/>
        <w:rPr>
          <w:b/>
          <w:sz w:val="32"/>
          <w:szCs w:val="32"/>
        </w:rPr>
      </w:pPr>
      <w:r w:rsidRPr="00D07C42">
        <w:rPr>
          <w:b/>
          <w:sz w:val="32"/>
          <w:szCs w:val="32"/>
        </w:rPr>
        <w:t>Контрольно-счетная палата</w:t>
      </w:r>
    </w:p>
    <w:p w14:paraId="225F253F" w14:textId="77777777" w:rsidR="00CC23BE" w:rsidRPr="00D07C42" w:rsidRDefault="00CC23BE" w:rsidP="00CC23BE">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CC23BE" w14:paraId="742F6230" w14:textId="77777777" w:rsidTr="002C3907">
        <w:trPr>
          <w:gridAfter w:val="1"/>
          <w:wAfter w:w="8" w:type="dxa"/>
          <w:trHeight w:val="335"/>
        </w:trPr>
        <w:tc>
          <w:tcPr>
            <w:tcW w:w="8996" w:type="dxa"/>
          </w:tcPr>
          <w:p w14:paraId="3724B4AF" w14:textId="77777777" w:rsidR="00CC23BE" w:rsidRDefault="00CC23BE" w:rsidP="002C3907">
            <w:pPr>
              <w:pStyle w:val="a3"/>
              <w:spacing w:before="0" w:beforeAutospacing="0" w:after="0" w:afterAutospacing="0"/>
              <w:ind w:left="-142" w:right="-149"/>
            </w:pPr>
          </w:p>
        </w:tc>
        <w:tc>
          <w:tcPr>
            <w:tcW w:w="351" w:type="dxa"/>
            <w:gridSpan w:val="2"/>
          </w:tcPr>
          <w:p w14:paraId="16346C67" w14:textId="77777777" w:rsidR="00CC23BE" w:rsidRDefault="00CC23BE" w:rsidP="002C3907">
            <w:pPr>
              <w:pStyle w:val="a3"/>
              <w:jc w:val="right"/>
            </w:pPr>
          </w:p>
        </w:tc>
      </w:tr>
      <w:tr w:rsidR="00CC23BE" w:rsidRPr="009D68E4" w14:paraId="560F6CC3" w14:textId="77777777" w:rsidTr="002C3907">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CC23BE" w:rsidRPr="009D68E4" w14:paraId="5180C2AC" w14:textId="77777777" w:rsidTr="002C3907">
              <w:trPr>
                <w:trHeight w:val="317"/>
              </w:trPr>
              <w:tc>
                <w:tcPr>
                  <w:tcW w:w="6652" w:type="dxa"/>
                  <w:hideMark/>
                </w:tcPr>
                <w:p w14:paraId="58D6C32C" w14:textId="77777777" w:rsidR="00CC23BE" w:rsidRPr="009D68E4" w:rsidRDefault="00CC23BE" w:rsidP="002C3907">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420A5304" w14:textId="77777777" w:rsidR="00CC23BE" w:rsidRPr="009D68E4" w:rsidRDefault="00CC23BE" w:rsidP="002C3907">
                  <w:pPr>
                    <w:pStyle w:val="a3"/>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211F86BD" w14:textId="77777777" w:rsidR="00CC23BE" w:rsidRPr="009D68E4" w:rsidRDefault="00CC23BE" w:rsidP="002C3907">
                  <w:pPr>
                    <w:pStyle w:val="a3"/>
                    <w:jc w:val="right"/>
                  </w:pPr>
                  <w:r w:rsidRPr="009D68E4">
                    <w:t xml:space="preserve">    </w:t>
                  </w:r>
                </w:p>
              </w:tc>
            </w:tr>
            <w:tr w:rsidR="00CC23BE" w:rsidRPr="0052129B" w14:paraId="1719DFA0" w14:textId="77777777" w:rsidTr="002C3907">
              <w:trPr>
                <w:trHeight w:val="317"/>
              </w:trPr>
              <w:tc>
                <w:tcPr>
                  <w:tcW w:w="6652" w:type="dxa"/>
                  <w:hideMark/>
                </w:tcPr>
                <w:p w14:paraId="53B91B4C" w14:textId="77777777" w:rsidR="00CC23BE" w:rsidRPr="009D68E4" w:rsidRDefault="00CC23BE" w:rsidP="002C3907">
                  <w:pPr>
                    <w:pStyle w:val="a3"/>
                    <w:ind w:left="-142"/>
                    <w:rPr>
                      <w:lang w:val="en-US"/>
                    </w:rPr>
                  </w:pPr>
                  <w:r w:rsidRPr="0055255C">
                    <w:t xml:space="preserve"> </w:t>
                  </w:r>
                  <w:r w:rsidRPr="009D68E4">
                    <w:rPr>
                      <w:lang w:val="en-US"/>
                    </w:rPr>
                    <w:t>E-mail: ksp.egorevsk@mail.ru</w:t>
                  </w:r>
                </w:p>
              </w:tc>
              <w:tc>
                <w:tcPr>
                  <w:tcW w:w="3055" w:type="dxa"/>
                </w:tcPr>
                <w:p w14:paraId="7F591224" w14:textId="77777777" w:rsidR="00CC23BE" w:rsidRPr="009D68E4" w:rsidRDefault="00CC23BE" w:rsidP="002C3907">
                  <w:pPr>
                    <w:pStyle w:val="a3"/>
                    <w:jc w:val="right"/>
                    <w:rPr>
                      <w:lang w:val="en-US"/>
                    </w:rPr>
                  </w:pPr>
                </w:p>
              </w:tc>
            </w:tr>
          </w:tbl>
          <w:p w14:paraId="56A4AA02" w14:textId="77777777" w:rsidR="00CC23BE" w:rsidRPr="009D68E4" w:rsidRDefault="00CC23BE" w:rsidP="002C3907">
            <w:r w:rsidRPr="009D68E4">
              <w:t>тел. 8 961 984 98 43</w:t>
            </w:r>
          </w:p>
          <w:p w14:paraId="061AE100" w14:textId="77777777" w:rsidR="00CC23BE" w:rsidRPr="009D68E4" w:rsidRDefault="00CC23BE" w:rsidP="002C3907">
            <w:pPr>
              <w:rPr>
                <w:b/>
                <w:bCs/>
                <w:sz w:val="28"/>
              </w:rPr>
            </w:pPr>
            <w:r w:rsidRPr="009D68E4">
              <w:rPr>
                <w:b/>
                <w:bCs/>
              </w:rPr>
              <w:t>__________________________________________________________________________</w:t>
            </w:r>
          </w:p>
        </w:tc>
        <w:tc>
          <w:tcPr>
            <w:tcW w:w="259" w:type="dxa"/>
            <w:gridSpan w:val="2"/>
          </w:tcPr>
          <w:p w14:paraId="50368169" w14:textId="77777777" w:rsidR="00CC23BE" w:rsidRPr="009D68E4" w:rsidRDefault="00CC23BE" w:rsidP="002C3907">
            <w:pPr>
              <w:pStyle w:val="a3"/>
              <w:jc w:val="right"/>
              <w:rPr>
                <w:b/>
                <w:bCs/>
                <w:lang w:val="en-US"/>
              </w:rPr>
            </w:pPr>
          </w:p>
        </w:tc>
      </w:tr>
    </w:tbl>
    <w:p w14:paraId="45098BCF" w14:textId="77777777" w:rsidR="00CC23BE" w:rsidRDefault="00CC23BE" w:rsidP="00CC23BE">
      <w:pPr>
        <w:widowControl w:val="0"/>
        <w:autoSpaceDE w:val="0"/>
        <w:autoSpaceDN w:val="0"/>
        <w:adjustRightInd w:val="0"/>
        <w:jc w:val="center"/>
        <w:rPr>
          <w:b/>
          <w:sz w:val="28"/>
          <w:szCs w:val="28"/>
        </w:rPr>
      </w:pPr>
    </w:p>
    <w:p w14:paraId="1A4559B2" w14:textId="77777777" w:rsidR="00CC23BE" w:rsidRPr="001E2052" w:rsidRDefault="00CC23BE" w:rsidP="001E2052">
      <w:pPr>
        <w:widowControl w:val="0"/>
        <w:autoSpaceDE w:val="0"/>
        <w:autoSpaceDN w:val="0"/>
        <w:adjustRightInd w:val="0"/>
        <w:spacing w:line="276" w:lineRule="auto"/>
        <w:jc w:val="center"/>
        <w:rPr>
          <w:b/>
        </w:rPr>
      </w:pPr>
      <w:r w:rsidRPr="001E2052">
        <w:rPr>
          <w:b/>
        </w:rPr>
        <w:t>ЗАКЛЮЧЕНИЕ</w:t>
      </w:r>
    </w:p>
    <w:p w14:paraId="40D97098" w14:textId="35B2E72C" w:rsidR="00513084" w:rsidRPr="001E2052" w:rsidRDefault="00513084" w:rsidP="001E2052">
      <w:pPr>
        <w:widowControl w:val="0"/>
        <w:autoSpaceDE w:val="0"/>
        <w:autoSpaceDN w:val="0"/>
        <w:adjustRightInd w:val="0"/>
        <w:spacing w:line="276" w:lineRule="auto"/>
        <w:jc w:val="center"/>
      </w:pPr>
      <w:r w:rsidRPr="001E2052">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EE6478" w:rsidRPr="001E2052">
        <w:t>Лебяжинск</w:t>
      </w:r>
      <w:r w:rsidR="00874A20">
        <w:t>ий</w:t>
      </w:r>
      <w:r w:rsidRPr="001E2052">
        <w:t xml:space="preserve"> сельсовет Егорьевского района Алтайского края за 202</w:t>
      </w:r>
      <w:r w:rsidR="00874A20">
        <w:t>3</w:t>
      </w:r>
      <w:r w:rsidRPr="001E2052">
        <w:t xml:space="preserve"> год, включая внешнюю проверку бюджетной отчётности главных администраторов бюджетных средств” </w:t>
      </w:r>
    </w:p>
    <w:p w14:paraId="7A64F664" w14:textId="77777777" w:rsidR="00513084" w:rsidRPr="001E2052" w:rsidRDefault="00513084" w:rsidP="001E2052">
      <w:pPr>
        <w:widowControl w:val="0"/>
        <w:autoSpaceDE w:val="0"/>
        <w:autoSpaceDN w:val="0"/>
        <w:adjustRightInd w:val="0"/>
        <w:spacing w:line="276" w:lineRule="auto"/>
        <w:jc w:val="center"/>
      </w:pPr>
    </w:p>
    <w:p w14:paraId="040E45C6" w14:textId="0A11FAA9" w:rsidR="00C95887" w:rsidRPr="001E2052" w:rsidRDefault="00513084" w:rsidP="00513084">
      <w:pPr>
        <w:widowControl w:val="0"/>
        <w:autoSpaceDE w:val="0"/>
        <w:autoSpaceDN w:val="0"/>
        <w:adjustRightInd w:val="0"/>
        <w:jc w:val="center"/>
        <w:rPr>
          <w:sz w:val="22"/>
          <w:szCs w:val="22"/>
        </w:rPr>
      </w:pPr>
      <w:r w:rsidRPr="001E2052">
        <w:rPr>
          <w:sz w:val="22"/>
          <w:szCs w:val="22"/>
        </w:rPr>
        <w:t xml:space="preserve">с.Новоегорьевское                                          </w:t>
      </w:r>
      <w:r w:rsidR="001E2052">
        <w:rPr>
          <w:sz w:val="22"/>
          <w:szCs w:val="22"/>
        </w:rPr>
        <w:t xml:space="preserve">                             </w:t>
      </w:r>
      <w:r w:rsidRPr="001E2052">
        <w:rPr>
          <w:sz w:val="22"/>
          <w:szCs w:val="22"/>
        </w:rPr>
        <w:t xml:space="preserve">                               </w:t>
      </w:r>
      <w:r w:rsidR="00874A20">
        <w:rPr>
          <w:sz w:val="22"/>
          <w:szCs w:val="22"/>
        </w:rPr>
        <w:t>23</w:t>
      </w:r>
      <w:r w:rsidRPr="001E2052">
        <w:rPr>
          <w:sz w:val="22"/>
          <w:szCs w:val="22"/>
        </w:rPr>
        <w:t xml:space="preserve"> апреля 202</w:t>
      </w:r>
      <w:r w:rsidR="00874A20">
        <w:rPr>
          <w:sz w:val="22"/>
          <w:szCs w:val="22"/>
        </w:rPr>
        <w:t>4</w:t>
      </w:r>
      <w:r w:rsidRPr="001E2052">
        <w:rPr>
          <w:sz w:val="22"/>
          <w:szCs w:val="22"/>
        </w:rPr>
        <w:t>г.</w:t>
      </w:r>
    </w:p>
    <w:p w14:paraId="76180AB2" w14:textId="135F5011" w:rsidR="00513084" w:rsidRPr="001E2052" w:rsidRDefault="00513084" w:rsidP="00513084">
      <w:pPr>
        <w:widowControl w:val="0"/>
        <w:autoSpaceDE w:val="0"/>
        <w:autoSpaceDN w:val="0"/>
        <w:adjustRightInd w:val="0"/>
        <w:jc w:val="center"/>
        <w:rPr>
          <w:sz w:val="22"/>
          <w:szCs w:val="22"/>
        </w:rPr>
      </w:pPr>
    </w:p>
    <w:p w14:paraId="5E8D7A9E" w14:textId="6900CC54" w:rsidR="00513084" w:rsidRPr="001E2052" w:rsidRDefault="00513084" w:rsidP="001E2052">
      <w:pPr>
        <w:pStyle w:val="a4"/>
        <w:widowControl w:val="0"/>
        <w:numPr>
          <w:ilvl w:val="0"/>
          <w:numId w:val="1"/>
        </w:numPr>
        <w:autoSpaceDE w:val="0"/>
        <w:autoSpaceDN w:val="0"/>
        <w:adjustRightInd w:val="0"/>
        <w:spacing w:line="276" w:lineRule="auto"/>
        <w:jc w:val="center"/>
        <w:rPr>
          <w:b/>
          <w:bCs/>
        </w:rPr>
      </w:pPr>
      <w:r w:rsidRPr="001E2052">
        <w:rPr>
          <w:b/>
          <w:bCs/>
        </w:rPr>
        <w:t>Общие положения</w:t>
      </w:r>
    </w:p>
    <w:p w14:paraId="5EAB9678" w14:textId="77777777" w:rsidR="00074631" w:rsidRPr="001E2052" w:rsidRDefault="00074631" w:rsidP="001E2052">
      <w:pPr>
        <w:pStyle w:val="a4"/>
        <w:widowControl w:val="0"/>
        <w:autoSpaceDE w:val="0"/>
        <w:autoSpaceDN w:val="0"/>
        <w:adjustRightInd w:val="0"/>
        <w:spacing w:line="276" w:lineRule="auto"/>
        <w:rPr>
          <w:b/>
          <w:bCs/>
        </w:rPr>
      </w:pPr>
    </w:p>
    <w:p w14:paraId="7728B665" w14:textId="43BBC409" w:rsidR="003B7993" w:rsidRDefault="003B7993" w:rsidP="003B7993">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w:t>
      </w:r>
      <w:r w:rsidR="00D47DC9">
        <w:rPr>
          <w:rFonts w:ascii="Times New Roman" w:hAnsi="Times New Roman" w:cs="Times New Roman"/>
          <w:b w:val="0"/>
          <w:bCs w:val="0"/>
          <w:color w:val="000000"/>
        </w:rPr>
        <w:t>Лебяжинского</w:t>
      </w:r>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A268E3">
        <w:rPr>
          <w:rFonts w:ascii="Times New Roman" w:hAnsi="Times New Roman" w:cs="Times New Roman"/>
          <w:b w:val="0"/>
          <w:bCs w:val="0"/>
          <w:color w:val="auto"/>
        </w:rPr>
        <w:t>Лебяжинский</w:t>
      </w:r>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A268E3">
        <w:rPr>
          <w:rFonts w:ascii="Times New Roman" w:hAnsi="Times New Roman" w:cs="Times New Roman"/>
          <w:b w:val="0"/>
          <w:bCs w:val="0"/>
          <w:color w:val="auto"/>
        </w:rPr>
        <w:t>Лебяжинского</w:t>
      </w:r>
      <w:r>
        <w:rPr>
          <w:rFonts w:ascii="Times New Roman" w:hAnsi="Times New Roman" w:cs="Times New Roman"/>
          <w:b w:val="0"/>
          <w:bCs w:val="0"/>
          <w:color w:val="auto"/>
        </w:rPr>
        <w:t xml:space="preserve"> сельского Совета депутатов Егорьевского района Алтайского края от </w:t>
      </w:r>
      <w:r w:rsidR="00A268E3">
        <w:rPr>
          <w:rFonts w:ascii="Times New Roman" w:hAnsi="Times New Roman" w:cs="Times New Roman"/>
          <w:b w:val="0"/>
          <w:bCs w:val="0"/>
          <w:color w:val="auto"/>
        </w:rPr>
        <w:t>2</w:t>
      </w:r>
      <w:r>
        <w:rPr>
          <w:rFonts w:ascii="Times New Roman" w:hAnsi="Times New Roman" w:cs="Times New Roman"/>
          <w:b w:val="0"/>
          <w:bCs w:val="0"/>
          <w:color w:val="auto"/>
        </w:rPr>
        <w:t>1.1</w:t>
      </w:r>
      <w:r w:rsidR="00A268E3">
        <w:rPr>
          <w:rFonts w:ascii="Times New Roman" w:hAnsi="Times New Roman" w:cs="Times New Roman"/>
          <w:b w:val="0"/>
          <w:bCs w:val="0"/>
          <w:color w:val="auto"/>
        </w:rPr>
        <w:t>2</w:t>
      </w:r>
      <w:r>
        <w:rPr>
          <w:rFonts w:ascii="Times New Roman" w:hAnsi="Times New Roman" w:cs="Times New Roman"/>
          <w:b w:val="0"/>
          <w:bCs w:val="0"/>
          <w:color w:val="auto"/>
        </w:rPr>
        <w:t xml:space="preserve">.2022 № </w:t>
      </w:r>
      <w:r w:rsidR="00A268E3">
        <w:rPr>
          <w:rFonts w:ascii="Times New Roman" w:hAnsi="Times New Roman" w:cs="Times New Roman"/>
          <w:b w:val="0"/>
          <w:bCs w:val="0"/>
          <w:color w:val="auto"/>
        </w:rPr>
        <w:t>49/1</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6FEA2E29" w14:textId="1CE91105" w:rsidR="003B7993" w:rsidRDefault="003B7993" w:rsidP="003B7993">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A268E3">
        <w:rPr>
          <w:rFonts w:eastAsia="Calibri"/>
        </w:rPr>
        <w:t>Лебяжинского</w:t>
      </w:r>
      <w:r>
        <w:rPr>
          <w:rFonts w:eastAsia="Calibri"/>
        </w:rPr>
        <w:t xml:space="preserve"> сельсовета ( далее – бюджета поселения), внешней проверки годовой бюджетной отчетности главых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05F9C346" w14:textId="77777777" w:rsidR="003B7993" w:rsidRDefault="003B7993" w:rsidP="003B7993">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59C508F4" w14:textId="5EC4848A" w:rsidR="003B7993" w:rsidRDefault="003B7993" w:rsidP="003B7993">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w:t>
      </w:r>
      <w:r w:rsidR="003C749C">
        <w:rPr>
          <w:rFonts w:eastAsia="Calibri"/>
        </w:rPr>
        <w:t>8</w:t>
      </w:r>
      <w:r>
        <w:rPr>
          <w:rFonts w:eastAsia="Calibri"/>
        </w:rPr>
        <w:t xml:space="preserve"> «</w:t>
      </w:r>
      <w:r>
        <w:t xml:space="preserve">Положения о бюджетном процессе и финансовом контроле в муниципальном образовании </w:t>
      </w:r>
      <w:r w:rsidR="003C749C">
        <w:t>Лебяжинский</w:t>
      </w:r>
      <w:r>
        <w:t xml:space="preserve"> сельсовет Егорьевский район Алтайского края», утвержденного </w:t>
      </w:r>
      <w:r>
        <w:lastRenderedPageBreak/>
        <w:t xml:space="preserve">решением </w:t>
      </w:r>
      <w:r w:rsidR="003C749C">
        <w:t>Лебяжинского</w:t>
      </w:r>
      <w:r>
        <w:t xml:space="preserve"> сельского Совета депутатов Егорьевского района Алтайского края от </w:t>
      </w:r>
      <w:r w:rsidR="003C749C">
        <w:t>2</w:t>
      </w:r>
      <w:r>
        <w:t>1.1</w:t>
      </w:r>
      <w:r w:rsidR="003C749C">
        <w:t>2</w:t>
      </w:r>
      <w:r>
        <w:t xml:space="preserve">.2022 № </w:t>
      </w:r>
      <w:r w:rsidR="003C749C">
        <w:t>49/1</w:t>
      </w:r>
      <w:r>
        <w:rPr>
          <w:rFonts w:eastAsia="Calibri"/>
        </w:rPr>
        <w:t xml:space="preserve"> (далее по тексту  –  «Положение о бюджетном процессе и финансовом контроле»).</w:t>
      </w:r>
    </w:p>
    <w:p w14:paraId="76F55F24" w14:textId="634825F4" w:rsidR="003B7993" w:rsidRDefault="003B7993" w:rsidP="003B7993">
      <w:pPr>
        <w:spacing w:line="276" w:lineRule="auto"/>
        <w:ind w:firstLine="709"/>
        <w:jc w:val="both"/>
        <w:rPr>
          <w:rFonts w:eastAsia="Calibri"/>
        </w:rPr>
      </w:pPr>
      <w:r>
        <w:rPr>
          <w:rFonts w:eastAsia="Calibri"/>
        </w:rPr>
        <w:t xml:space="preserve">Состав проекта решения </w:t>
      </w:r>
      <w:r w:rsidR="003C749C">
        <w:rPr>
          <w:rFonts w:eastAsia="Calibri"/>
        </w:rPr>
        <w:t>Лебяжинского</w:t>
      </w:r>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BB412F">
        <w:rPr>
          <w:rFonts w:eastAsia="Calibri"/>
        </w:rPr>
        <w:t>Лебяжинский</w:t>
      </w:r>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3E4FD480" w14:textId="77777777" w:rsidR="003B7993" w:rsidRDefault="003B7993" w:rsidP="003B7993">
      <w:pPr>
        <w:ind w:firstLine="709"/>
        <w:jc w:val="both"/>
        <w:rPr>
          <w:rFonts w:eastAsia="Calibri"/>
        </w:rPr>
      </w:pPr>
    </w:p>
    <w:p w14:paraId="1798060C" w14:textId="74AC9FEC" w:rsidR="003B7993" w:rsidRDefault="003B7993" w:rsidP="003B7993">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BB412F">
        <w:rPr>
          <w:b/>
          <w:bCs/>
          <w:color w:val="000000"/>
        </w:rPr>
        <w:t>Лебяжинский</w:t>
      </w:r>
      <w:r>
        <w:rPr>
          <w:b/>
          <w:bCs/>
          <w:color w:val="000000"/>
        </w:rPr>
        <w:t xml:space="preserve"> сельсовет Егорьевский район Алтайского края</w:t>
      </w:r>
    </w:p>
    <w:p w14:paraId="3E2CC224" w14:textId="77777777" w:rsidR="003B7993" w:rsidRDefault="003B7993" w:rsidP="003B7993">
      <w:pPr>
        <w:spacing w:line="276" w:lineRule="auto"/>
        <w:jc w:val="center"/>
        <w:rPr>
          <w:b/>
          <w:bCs/>
          <w:color w:val="000000"/>
        </w:rPr>
      </w:pPr>
      <w:r>
        <w:rPr>
          <w:b/>
          <w:bCs/>
          <w:color w:val="000000"/>
        </w:rPr>
        <w:t>за 2023 год</w:t>
      </w:r>
    </w:p>
    <w:p w14:paraId="5620B95E" w14:textId="77777777" w:rsidR="003B7993" w:rsidRDefault="003B7993" w:rsidP="003B7993">
      <w:pPr>
        <w:jc w:val="both"/>
        <w:rPr>
          <w:color w:val="000000"/>
        </w:rPr>
      </w:pPr>
    </w:p>
    <w:p w14:paraId="40742044" w14:textId="560D2EC7" w:rsidR="003B7993" w:rsidRDefault="003B7993" w:rsidP="003B7993">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EC142C">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EC142C">
        <w:rPr>
          <w:rFonts w:ascii="TimesNewRomanPSMT" w:hAnsi="TimesNewRomanPSMT"/>
          <w:color w:val="000000"/>
        </w:rPr>
        <w:t>1</w:t>
      </w:r>
      <w:r>
        <w:rPr>
          <w:rFonts w:ascii="TimesNewRomanPSMT" w:hAnsi="TimesNewRomanPSMT"/>
          <w:color w:val="000000"/>
        </w:rPr>
        <w:t xml:space="preserve"> «О бюджете муниципального образования </w:t>
      </w:r>
      <w:r w:rsidR="00EC142C">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4206B7BB" w14:textId="7C22229B" w:rsidR="003B7993" w:rsidRDefault="003B7993" w:rsidP="003B7993">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EC142C">
        <w:rPr>
          <w:rFonts w:ascii="TimesNewRomanPSMT" w:hAnsi="TimesNewRomanPSMT"/>
          <w:color w:val="000000"/>
        </w:rPr>
        <w:t>6 363,9</w:t>
      </w:r>
      <w:r>
        <w:rPr>
          <w:rFonts w:ascii="TimesNewRomanPSMT" w:hAnsi="TimesNewRomanPSMT"/>
          <w:color w:val="000000"/>
        </w:rPr>
        <w:t xml:space="preserve"> </w:t>
      </w:r>
      <w:r>
        <w:rPr>
          <w:color w:val="000000"/>
        </w:rPr>
        <w:t xml:space="preserve">тыс. рублей.; </w:t>
      </w:r>
    </w:p>
    <w:p w14:paraId="16C35169" w14:textId="57CF7774" w:rsidR="003B7993" w:rsidRDefault="003B7993" w:rsidP="003B7993">
      <w:pPr>
        <w:spacing w:line="276" w:lineRule="auto"/>
        <w:jc w:val="both"/>
      </w:pPr>
      <w:r>
        <w:rPr>
          <w:color w:val="000000"/>
        </w:rPr>
        <w:t xml:space="preserve">- </w:t>
      </w:r>
      <w:r>
        <w:rPr>
          <w:rFonts w:eastAsia="Calibri"/>
        </w:rPr>
        <w:t xml:space="preserve">общий объем расходов бюджета поселения в сумме </w:t>
      </w:r>
      <w:r w:rsidR="001C3CBB">
        <w:rPr>
          <w:rFonts w:eastAsia="Calibri"/>
        </w:rPr>
        <w:t>6 363,9</w:t>
      </w:r>
      <w:r>
        <w:rPr>
          <w:rFonts w:eastAsia="Calibri"/>
        </w:rPr>
        <w:t xml:space="preserve"> тыс. рублей</w:t>
      </w:r>
      <w:r>
        <w:rPr>
          <w:rFonts w:ascii="TimesNewRomanPSMT" w:hAnsi="TimesNewRomanPSMT"/>
          <w:color w:val="000000"/>
        </w:rPr>
        <w:t>;</w:t>
      </w:r>
    </w:p>
    <w:p w14:paraId="5E16DFC4" w14:textId="77777777" w:rsidR="003B7993" w:rsidRDefault="003B7993" w:rsidP="003B7993">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2E934C01" w14:textId="0BC31431" w:rsidR="003B7993" w:rsidRDefault="003B7993" w:rsidP="003B7993">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1C3CBB">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от </w:t>
      </w:r>
      <w:r w:rsidR="001C3CBB">
        <w:rPr>
          <w:rFonts w:ascii="TimesNewRomanPSMT" w:hAnsi="TimesNewRomanPSMT"/>
          <w:color w:val="000000"/>
        </w:rPr>
        <w:t>28</w:t>
      </w:r>
      <w:r>
        <w:rPr>
          <w:rFonts w:ascii="TimesNewRomanPSMT" w:hAnsi="TimesNewRomanPSMT"/>
          <w:color w:val="000000"/>
        </w:rPr>
        <w:t>.0</w:t>
      </w:r>
      <w:r w:rsidR="001C3CBB">
        <w:rPr>
          <w:rFonts w:ascii="TimesNewRomanPSMT" w:hAnsi="TimesNewRomanPSMT"/>
          <w:color w:val="000000"/>
        </w:rPr>
        <w:t>2</w:t>
      </w:r>
      <w:r>
        <w:rPr>
          <w:rFonts w:ascii="TimesNewRomanPSMT" w:hAnsi="TimesNewRomanPSMT"/>
          <w:color w:val="000000"/>
        </w:rPr>
        <w:t xml:space="preserve">.2023 № </w:t>
      </w:r>
      <w:r w:rsidR="001C3CBB">
        <w:rPr>
          <w:rFonts w:ascii="TimesNewRomanPSMT" w:hAnsi="TimesNewRomanPSMT"/>
          <w:color w:val="000000"/>
        </w:rPr>
        <w:t>6</w:t>
      </w:r>
      <w:r>
        <w:rPr>
          <w:rFonts w:ascii="TimesNewRomanPSMT" w:hAnsi="TimesNewRomanPSMT"/>
          <w:color w:val="000000"/>
        </w:rPr>
        <w:t>, от 2</w:t>
      </w:r>
      <w:r w:rsidR="001C3CBB">
        <w:rPr>
          <w:rFonts w:ascii="TimesNewRomanPSMT" w:hAnsi="TimesNewRomanPSMT"/>
          <w:color w:val="000000"/>
        </w:rPr>
        <w:t>8</w:t>
      </w:r>
      <w:r>
        <w:rPr>
          <w:rFonts w:ascii="TimesNewRomanPSMT" w:hAnsi="TimesNewRomanPSMT"/>
          <w:color w:val="000000"/>
        </w:rPr>
        <w:t>.</w:t>
      </w:r>
      <w:r w:rsidR="001C3CBB">
        <w:rPr>
          <w:rFonts w:ascii="TimesNewRomanPSMT" w:hAnsi="TimesNewRomanPSMT"/>
          <w:color w:val="000000"/>
        </w:rPr>
        <w:t>04</w:t>
      </w:r>
      <w:r>
        <w:rPr>
          <w:rFonts w:ascii="TimesNewRomanPSMT" w:hAnsi="TimesNewRomanPSMT"/>
          <w:color w:val="000000"/>
        </w:rPr>
        <w:t>.2023 № 2</w:t>
      </w:r>
      <w:r w:rsidR="001C3CBB">
        <w:rPr>
          <w:rFonts w:ascii="TimesNewRomanPSMT" w:hAnsi="TimesNewRomanPSMT"/>
          <w:color w:val="000000"/>
        </w:rPr>
        <w:t>9</w:t>
      </w:r>
      <w:r>
        <w:rPr>
          <w:rFonts w:ascii="TimesNewRomanPSMT" w:hAnsi="TimesNewRomanPSMT"/>
          <w:color w:val="000000"/>
        </w:rPr>
        <w:t xml:space="preserve">, от </w:t>
      </w:r>
      <w:r w:rsidR="00EE601D">
        <w:rPr>
          <w:rFonts w:ascii="TimesNewRomanPSMT" w:hAnsi="TimesNewRomanPSMT"/>
          <w:color w:val="000000"/>
        </w:rPr>
        <w:t>30</w:t>
      </w:r>
      <w:r>
        <w:rPr>
          <w:rFonts w:ascii="TimesNewRomanPSMT" w:hAnsi="TimesNewRomanPSMT"/>
          <w:color w:val="000000"/>
        </w:rPr>
        <w:t>.</w:t>
      </w:r>
      <w:r w:rsidR="00EE601D">
        <w:rPr>
          <w:rFonts w:ascii="TimesNewRomanPSMT" w:hAnsi="TimesNewRomanPSMT"/>
          <w:color w:val="000000"/>
        </w:rPr>
        <w:t>06</w:t>
      </w:r>
      <w:r>
        <w:rPr>
          <w:rFonts w:ascii="TimesNewRomanPSMT" w:hAnsi="TimesNewRomanPSMT"/>
          <w:color w:val="000000"/>
        </w:rPr>
        <w:t xml:space="preserve">.2023 № </w:t>
      </w:r>
      <w:r w:rsidR="00EE601D">
        <w:rPr>
          <w:rFonts w:ascii="TimesNewRomanPSMT" w:hAnsi="TimesNewRomanPSMT"/>
          <w:color w:val="000000"/>
        </w:rPr>
        <w:t>30, от 28.08.2023 № 31, от 26.12.2023 № 50</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63D7881F" w14:textId="7B380A84" w:rsidR="003B7993" w:rsidRDefault="003B7993" w:rsidP="003B7993">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 xml:space="preserve">в сумме </w:t>
      </w:r>
      <w:r w:rsidR="006B55C4">
        <w:rPr>
          <w:rFonts w:eastAsia="Calibri"/>
        </w:rPr>
        <w:t>14 168,1</w:t>
      </w:r>
      <w:r>
        <w:rPr>
          <w:rFonts w:eastAsia="Calibri"/>
        </w:rPr>
        <w:t xml:space="preserve"> тыс. рублей</w:t>
      </w:r>
      <w:r>
        <w:t xml:space="preserve">; </w:t>
      </w:r>
    </w:p>
    <w:p w14:paraId="5E8DEB38" w14:textId="5D42F369" w:rsidR="003B7993" w:rsidRDefault="003B7993" w:rsidP="003B7993">
      <w:pPr>
        <w:spacing w:line="276" w:lineRule="auto"/>
        <w:jc w:val="both"/>
      </w:pPr>
      <w:r>
        <w:rPr>
          <w:color w:val="000000"/>
        </w:rPr>
        <w:t xml:space="preserve">-  </w:t>
      </w:r>
      <w:r>
        <w:rPr>
          <w:rFonts w:eastAsia="Calibri"/>
        </w:rPr>
        <w:t xml:space="preserve">общий объем расходов районного бюджета в сумме </w:t>
      </w:r>
      <w:r w:rsidR="006B55C4">
        <w:rPr>
          <w:rFonts w:eastAsia="Calibri"/>
        </w:rPr>
        <w:t>14 168,1</w:t>
      </w:r>
      <w:r>
        <w:rPr>
          <w:rFonts w:eastAsia="Calibri"/>
        </w:rPr>
        <w:t xml:space="preserve"> тыс. рублей;</w:t>
      </w:r>
    </w:p>
    <w:p w14:paraId="0585BB02" w14:textId="4DFC89B4" w:rsidR="003B7993" w:rsidRDefault="003B7993" w:rsidP="003B7993">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6B55C4">
        <w:rPr>
          <w:rFonts w:eastAsia="Calibri"/>
        </w:rPr>
        <w:t>0,0</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7663F245" w14:textId="77777777" w:rsidR="003B7993" w:rsidRDefault="003B7993" w:rsidP="003B7993">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73524A42" w14:textId="4472316A" w:rsidR="003B7993" w:rsidRDefault="003B7993" w:rsidP="003B7993">
      <w:pPr>
        <w:tabs>
          <w:tab w:val="left" w:pos="851"/>
          <w:tab w:val="left" w:pos="1005"/>
        </w:tabs>
        <w:spacing w:line="276" w:lineRule="auto"/>
        <w:jc w:val="both"/>
      </w:pPr>
      <w:r>
        <w:rPr>
          <w:rFonts w:eastAsia="Calibri"/>
        </w:rPr>
        <w:t xml:space="preserve">- общий объем доходов в сумме </w:t>
      </w:r>
      <w:r w:rsidR="006B55C4">
        <w:rPr>
          <w:rFonts w:eastAsia="Calibri"/>
        </w:rPr>
        <w:t>13 126,</w:t>
      </w:r>
      <w:r w:rsidR="00E0377C">
        <w:rPr>
          <w:rFonts w:eastAsia="Calibri"/>
        </w:rPr>
        <w:t>7</w:t>
      </w:r>
      <w:r>
        <w:rPr>
          <w:rFonts w:eastAsia="Calibri"/>
        </w:rPr>
        <w:t xml:space="preserve"> тыс. рублей</w:t>
      </w:r>
      <w:r>
        <w:t>;</w:t>
      </w:r>
    </w:p>
    <w:p w14:paraId="36F7B64C" w14:textId="40B14A9B" w:rsidR="003B7993" w:rsidRDefault="003B7993" w:rsidP="003B7993">
      <w:pPr>
        <w:tabs>
          <w:tab w:val="left" w:pos="1005"/>
        </w:tabs>
        <w:spacing w:line="276" w:lineRule="auto"/>
        <w:jc w:val="both"/>
      </w:pPr>
      <w:r>
        <w:t xml:space="preserve">- общий объем расходов </w:t>
      </w:r>
      <w:r>
        <w:rPr>
          <w:rFonts w:eastAsia="Calibri"/>
        </w:rPr>
        <w:t xml:space="preserve">в сумме </w:t>
      </w:r>
      <w:r w:rsidR="00CC5815">
        <w:rPr>
          <w:rFonts w:eastAsia="Calibri"/>
        </w:rPr>
        <w:t>12 866,4</w:t>
      </w:r>
      <w:r>
        <w:rPr>
          <w:rFonts w:eastAsia="Calibri"/>
        </w:rPr>
        <w:t xml:space="preserve"> тыс. рублей</w:t>
      </w:r>
      <w:r>
        <w:t>;</w:t>
      </w:r>
    </w:p>
    <w:p w14:paraId="58193FE0" w14:textId="4D003DBD" w:rsidR="003B7993" w:rsidRDefault="003B7993" w:rsidP="003B7993">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профицит в сумме </w:t>
      </w:r>
      <w:r w:rsidR="00CC5815">
        <w:rPr>
          <w:rFonts w:eastAsia="Calibri"/>
        </w:rPr>
        <w:t>260,</w:t>
      </w:r>
      <w:r w:rsidR="002A06B2">
        <w:rPr>
          <w:rFonts w:eastAsia="Calibri"/>
        </w:rPr>
        <w:t>3</w:t>
      </w:r>
      <w:r>
        <w:rPr>
          <w:rFonts w:eastAsia="Calibri"/>
        </w:rPr>
        <w:t xml:space="preserve"> тыс. рублей. </w:t>
      </w:r>
    </w:p>
    <w:p w14:paraId="5BB44C0A" w14:textId="77777777" w:rsidR="003B7993" w:rsidRDefault="003B7993" w:rsidP="003B7993">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2ED60967" w14:textId="77777777" w:rsidR="003B7993" w:rsidRDefault="003B7993" w:rsidP="003B7993">
      <w:pPr>
        <w:tabs>
          <w:tab w:val="left" w:pos="1005"/>
        </w:tabs>
        <w:jc w:val="both"/>
        <w:rPr>
          <w:rFonts w:eastAsia="Calibri"/>
        </w:rPr>
      </w:pPr>
      <w:r>
        <w:rPr>
          <w:rFonts w:ascii="TimesNewRomanPSMT" w:hAnsi="TimesNewRomanPSMT"/>
          <w:sz w:val="20"/>
        </w:rPr>
        <w:t>Таблица № 1                                                                                                                                                тыс. рублей</w:t>
      </w:r>
    </w:p>
    <w:tbl>
      <w:tblPr>
        <w:tblW w:w="94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1161"/>
        <w:gridCol w:w="1161"/>
        <w:gridCol w:w="1161"/>
        <w:gridCol w:w="1162"/>
        <w:gridCol w:w="1161"/>
        <w:gridCol w:w="1161"/>
        <w:gridCol w:w="1162"/>
      </w:tblGrid>
      <w:tr w:rsidR="00924404" w14:paraId="31792060" w14:textId="77777777" w:rsidTr="00924404">
        <w:trPr>
          <w:trHeight w:val="973"/>
        </w:trPr>
        <w:tc>
          <w:tcPr>
            <w:tcW w:w="1316" w:type="dxa"/>
            <w:tcBorders>
              <w:top w:val="single" w:sz="4" w:space="0" w:color="000000"/>
              <w:left w:val="single" w:sz="4" w:space="0" w:color="000000"/>
              <w:bottom w:val="single" w:sz="4" w:space="0" w:color="000000"/>
              <w:right w:val="single" w:sz="4" w:space="0" w:color="000000"/>
            </w:tcBorders>
          </w:tcPr>
          <w:p w14:paraId="6433923A" w14:textId="77777777" w:rsidR="00924404" w:rsidRDefault="00924404">
            <w:pPr>
              <w:pStyle w:val="TableParagraph"/>
              <w:spacing w:before="1"/>
            </w:pPr>
          </w:p>
          <w:p w14:paraId="297DA4CC" w14:textId="77777777" w:rsidR="00924404" w:rsidRDefault="00924404">
            <w:pPr>
              <w:pStyle w:val="TableParagraph"/>
              <w:spacing w:line="276" w:lineRule="auto"/>
              <w:ind w:left="710" w:hanging="568"/>
              <w:rPr>
                <w:b/>
                <w:sz w:val="16"/>
                <w:szCs w:val="16"/>
              </w:rPr>
            </w:pPr>
            <w:r>
              <w:rPr>
                <w:b/>
                <w:sz w:val="16"/>
                <w:szCs w:val="16"/>
              </w:rPr>
              <w:t>Основные</w:t>
            </w:r>
          </w:p>
          <w:p w14:paraId="5427E4E6" w14:textId="77777777" w:rsidR="00924404" w:rsidRDefault="00924404">
            <w:pPr>
              <w:pStyle w:val="TableParagraph"/>
              <w:spacing w:line="276" w:lineRule="auto"/>
              <w:ind w:left="710" w:hanging="568"/>
              <w:rPr>
                <w:b/>
                <w:sz w:val="16"/>
                <w:szCs w:val="16"/>
              </w:rPr>
            </w:pPr>
            <w:r>
              <w:rPr>
                <w:b/>
                <w:sz w:val="16"/>
                <w:szCs w:val="16"/>
              </w:rPr>
              <w:t>показатели</w:t>
            </w:r>
          </w:p>
          <w:p w14:paraId="19852DA3" w14:textId="77777777" w:rsidR="00924404" w:rsidRDefault="00924404">
            <w:pPr>
              <w:pStyle w:val="TableParagraph"/>
              <w:spacing w:line="276" w:lineRule="auto"/>
              <w:ind w:left="710" w:right="532" w:hanging="144"/>
              <w:rPr>
                <w:b/>
                <w:sz w:val="18"/>
              </w:rPr>
            </w:pPr>
          </w:p>
        </w:tc>
        <w:tc>
          <w:tcPr>
            <w:tcW w:w="1161" w:type="dxa"/>
            <w:tcBorders>
              <w:top w:val="single" w:sz="4" w:space="0" w:color="000000"/>
              <w:left w:val="single" w:sz="4" w:space="0" w:color="auto"/>
              <w:bottom w:val="single" w:sz="4" w:space="0" w:color="000000"/>
              <w:right w:val="single" w:sz="4" w:space="0" w:color="auto"/>
            </w:tcBorders>
            <w:hideMark/>
          </w:tcPr>
          <w:p w14:paraId="25349724" w14:textId="77777777" w:rsidR="00924404" w:rsidRDefault="00924404">
            <w:pPr>
              <w:pStyle w:val="TableParagraph"/>
              <w:spacing w:before="40" w:line="180" w:lineRule="exact"/>
              <w:ind w:right="262"/>
              <w:jc w:val="center"/>
              <w:rPr>
                <w:b/>
                <w:sz w:val="16"/>
                <w:szCs w:val="16"/>
              </w:rPr>
            </w:pPr>
            <w:r>
              <w:rPr>
                <w:b/>
                <w:sz w:val="16"/>
                <w:szCs w:val="16"/>
              </w:rPr>
              <w:t>Решение</w:t>
            </w:r>
          </w:p>
          <w:p w14:paraId="6D96FA25" w14:textId="77777777" w:rsidR="00924404" w:rsidRDefault="00924404">
            <w:pPr>
              <w:pStyle w:val="TableParagraph"/>
              <w:spacing w:before="40" w:line="180" w:lineRule="exact"/>
              <w:ind w:left="945" w:right="262" w:hanging="868"/>
              <w:jc w:val="center"/>
              <w:rPr>
                <w:b/>
                <w:sz w:val="16"/>
                <w:szCs w:val="16"/>
              </w:rPr>
            </w:pPr>
            <w:r>
              <w:rPr>
                <w:b/>
                <w:sz w:val="16"/>
                <w:szCs w:val="16"/>
              </w:rPr>
              <w:t>от 28.12</w:t>
            </w:r>
          </w:p>
          <w:p w14:paraId="540754E0" w14:textId="599D9DD7" w:rsidR="00924404" w:rsidRDefault="00924404">
            <w:pPr>
              <w:pStyle w:val="TableParagraph"/>
              <w:spacing w:before="40" w:line="180" w:lineRule="exact"/>
              <w:ind w:right="262"/>
              <w:jc w:val="center"/>
              <w:rPr>
                <w:b/>
                <w:sz w:val="16"/>
                <w:szCs w:val="16"/>
              </w:rPr>
            </w:pPr>
            <w:r>
              <w:rPr>
                <w:b/>
                <w:sz w:val="16"/>
                <w:szCs w:val="16"/>
              </w:rPr>
              <w:t>2022 №</w:t>
            </w:r>
            <w:r w:rsidR="007945D2">
              <w:rPr>
                <w:b/>
                <w:sz w:val="16"/>
                <w:szCs w:val="16"/>
              </w:rPr>
              <w:t>41</w:t>
            </w:r>
          </w:p>
        </w:tc>
        <w:tc>
          <w:tcPr>
            <w:tcW w:w="1161" w:type="dxa"/>
            <w:tcBorders>
              <w:top w:val="single" w:sz="4" w:space="0" w:color="000000"/>
              <w:left w:val="single" w:sz="4" w:space="0" w:color="auto"/>
              <w:bottom w:val="single" w:sz="4" w:space="0" w:color="000000"/>
              <w:right w:val="single" w:sz="4" w:space="0" w:color="000000"/>
            </w:tcBorders>
            <w:hideMark/>
          </w:tcPr>
          <w:p w14:paraId="385003E5" w14:textId="77777777" w:rsidR="00924404" w:rsidRDefault="00924404">
            <w:pPr>
              <w:pStyle w:val="TableParagraph"/>
              <w:spacing w:before="40" w:line="180" w:lineRule="exact"/>
              <w:ind w:right="262"/>
              <w:jc w:val="center"/>
              <w:rPr>
                <w:b/>
                <w:sz w:val="16"/>
                <w:szCs w:val="16"/>
              </w:rPr>
            </w:pPr>
            <w:r>
              <w:rPr>
                <w:b/>
                <w:sz w:val="16"/>
                <w:szCs w:val="16"/>
              </w:rPr>
              <w:t>Решение</w:t>
            </w:r>
          </w:p>
          <w:p w14:paraId="70B23EF5" w14:textId="2494F704" w:rsidR="00924404" w:rsidRDefault="00924404">
            <w:pPr>
              <w:pStyle w:val="TableParagraph"/>
              <w:spacing w:before="40" w:line="180" w:lineRule="exact"/>
              <w:ind w:left="945" w:right="262" w:hanging="868"/>
              <w:jc w:val="center"/>
              <w:rPr>
                <w:b/>
                <w:sz w:val="16"/>
                <w:szCs w:val="16"/>
              </w:rPr>
            </w:pPr>
            <w:r>
              <w:rPr>
                <w:b/>
                <w:sz w:val="16"/>
                <w:szCs w:val="16"/>
              </w:rPr>
              <w:t xml:space="preserve">от </w:t>
            </w:r>
            <w:r w:rsidR="007945D2">
              <w:rPr>
                <w:b/>
                <w:sz w:val="16"/>
                <w:szCs w:val="16"/>
              </w:rPr>
              <w:t>28.02.</w:t>
            </w:r>
          </w:p>
          <w:p w14:paraId="012623E2" w14:textId="6680F167" w:rsidR="00924404" w:rsidRDefault="00924404">
            <w:pPr>
              <w:pStyle w:val="TableParagraph"/>
              <w:spacing w:before="40" w:line="180" w:lineRule="exact"/>
              <w:ind w:right="262"/>
              <w:jc w:val="center"/>
              <w:rPr>
                <w:b/>
                <w:sz w:val="18"/>
              </w:rPr>
            </w:pPr>
            <w:r>
              <w:rPr>
                <w:b/>
                <w:sz w:val="16"/>
                <w:szCs w:val="16"/>
              </w:rPr>
              <w:t xml:space="preserve">2023 № </w:t>
            </w:r>
            <w:r w:rsidR="007945D2">
              <w:rPr>
                <w:b/>
                <w:sz w:val="16"/>
                <w:szCs w:val="16"/>
              </w:rPr>
              <w:t>6</w:t>
            </w:r>
          </w:p>
        </w:tc>
        <w:tc>
          <w:tcPr>
            <w:tcW w:w="1161" w:type="dxa"/>
            <w:tcBorders>
              <w:top w:val="single" w:sz="4" w:space="0" w:color="000000"/>
              <w:left w:val="single" w:sz="4" w:space="0" w:color="000000"/>
              <w:bottom w:val="single" w:sz="4" w:space="0" w:color="000000"/>
              <w:right w:val="single" w:sz="4" w:space="0" w:color="000000"/>
            </w:tcBorders>
            <w:hideMark/>
          </w:tcPr>
          <w:p w14:paraId="2F3B57B7" w14:textId="77777777" w:rsidR="00924404" w:rsidRDefault="00924404">
            <w:pPr>
              <w:pStyle w:val="TableParagraph"/>
              <w:spacing w:before="40" w:line="180" w:lineRule="exact"/>
              <w:ind w:right="262"/>
              <w:jc w:val="center"/>
              <w:rPr>
                <w:b/>
                <w:sz w:val="16"/>
                <w:szCs w:val="16"/>
              </w:rPr>
            </w:pPr>
            <w:r>
              <w:rPr>
                <w:b/>
                <w:sz w:val="16"/>
                <w:szCs w:val="16"/>
              </w:rPr>
              <w:t>Решение</w:t>
            </w:r>
          </w:p>
          <w:p w14:paraId="12A0CD51" w14:textId="48B2067C" w:rsidR="00924404" w:rsidRDefault="00924404">
            <w:pPr>
              <w:pStyle w:val="TableParagraph"/>
              <w:spacing w:before="40" w:line="180" w:lineRule="exact"/>
              <w:ind w:right="262"/>
              <w:jc w:val="center"/>
              <w:rPr>
                <w:b/>
                <w:sz w:val="16"/>
                <w:szCs w:val="16"/>
              </w:rPr>
            </w:pPr>
            <w:r>
              <w:rPr>
                <w:b/>
                <w:sz w:val="16"/>
                <w:szCs w:val="16"/>
              </w:rPr>
              <w:t xml:space="preserve">от </w:t>
            </w:r>
            <w:r w:rsidR="007945D2">
              <w:rPr>
                <w:b/>
                <w:sz w:val="16"/>
                <w:szCs w:val="16"/>
              </w:rPr>
              <w:t>28</w:t>
            </w:r>
            <w:r>
              <w:rPr>
                <w:b/>
                <w:sz w:val="16"/>
                <w:szCs w:val="16"/>
              </w:rPr>
              <w:t>.</w:t>
            </w:r>
            <w:r w:rsidR="007945D2">
              <w:rPr>
                <w:b/>
                <w:sz w:val="16"/>
                <w:szCs w:val="16"/>
              </w:rPr>
              <w:t>04</w:t>
            </w:r>
            <w:r>
              <w:rPr>
                <w:b/>
                <w:sz w:val="16"/>
                <w:szCs w:val="16"/>
              </w:rPr>
              <w:t>.</w:t>
            </w:r>
          </w:p>
          <w:p w14:paraId="3DF1667E" w14:textId="342A6626" w:rsidR="00924404" w:rsidRDefault="00924404">
            <w:pPr>
              <w:pStyle w:val="TableParagraph"/>
              <w:spacing w:before="40" w:line="180" w:lineRule="exact"/>
              <w:ind w:right="262"/>
              <w:jc w:val="center"/>
              <w:rPr>
                <w:b/>
                <w:sz w:val="16"/>
                <w:szCs w:val="16"/>
              </w:rPr>
            </w:pPr>
            <w:r>
              <w:rPr>
                <w:b/>
                <w:sz w:val="16"/>
                <w:szCs w:val="16"/>
              </w:rPr>
              <w:t>2023 №2</w:t>
            </w:r>
            <w:r w:rsidR="00B83CD1">
              <w:rPr>
                <w:b/>
                <w:sz w:val="16"/>
                <w:szCs w:val="16"/>
              </w:rPr>
              <w:t>9</w:t>
            </w:r>
          </w:p>
        </w:tc>
        <w:tc>
          <w:tcPr>
            <w:tcW w:w="1162" w:type="dxa"/>
            <w:tcBorders>
              <w:top w:val="single" w:sz="4" w:space="0" w:color="000000"/>
              <w:left w:val="single" w:sz="4" w:space="0" w:color="000000"/>
              <w:bottom w:val="single" w:sz="4" w:space="0" w:color="000000"/>
              <w:right w:val="single" w:sz="4" w:space="0" w:color="000000"/>
            </w:tcBorders>
            <w:hideMark/>
          </w:tcPr>
          <w:p w14:paraId="70F5CB98" w14:textId="77777777" w:rsidR="00924404" w:rsidRDefault="00924404">
            <w:pPr>
              <w:pStyle w:val="TableParagraph"/>
              <w:spacing w:before="40" w:line="180" w:lineRule="exact"/>
              <w:ind w:right="262"/>
              <w:jc w:val="center"/>
              <w:rPr>
                <w:b/>
                <w:sz w:val="16"/>
                <w:szCs w:val="16"/>
              </w:rPr>
            </w:pPr>
            <w:r>
              <w:rPr>
                <w:b/>
                <w:sz w:val="16"/>
                <w:szCs w:val="16"/>
              </w:rPr>
              <w:t>Решение</w:t>
            </w:r>
          </w:p>
          <w:p w14:paraId="20908A3F" w14:textId="7D7AE1DE" w:rsidR="00924404" w:rsidRDefault="00924404">
            <w:pPr>
              <w:pStyle w:val="TableParagraph"/>
              <w:spacing w:before="40" w:line="180" w:lineRule="exact"/>
              <w:ind w:right="262"/>
              <w:jc w:val="center"/>
              <w:rPr>
                <w:b/>
                <w:sz w:val="16"/>
                <w:szCs w:val="16"/>
              </w:rPr>
            </w:pPr>
            <w:r>
              <w:rPr>
                <w:b/>
                <w:sz w:val="16"/>
                <w:szCs w:val="16"/>
              </w:rPr>
              <w:t xml:space="preserve">от </w:t>
            </w:r>
            <w:r w:rsidR="00B83CD1">
              <w:rPr>
                <w:b/>
                <w:sz w:val="16"/>
                <w:szCs w:val="16"/>
              </w:rPr>
              <w:t>30</w:t>
            </w:r>
            <w:r>
              <w:rPr>
                <w:b/>
                <w:sz w:val="16"/>
                <w:szCs w:val="16"/>
              </w:rPr>
              <w:t>.</w:t>
            </w:r>
            <w:r w:rsidR="00B83CD1">
              <w:rPr>
                <w:b/>
                <w:sz w:val="16"/>
                <w:szCs w:val="16"/>
              </w:rPr>
              <w:t>06</w:t>
            </w:r>
            <w:r>
              <w:rPr>
                <w:b/>
                <w:sz w:val="16"/>
                <w:szCs w:val="16"/>
              </w:rPr>
              <w:t>.</w:t>
            </w:r>
          </w:p>
          <w:p w14:paraId="64144875" w14:textId="389635C6" w:rsidR="00924404" w:rsidRDefault="00924404">
            <w:pPr>
              <w:pStyle w:val="TableParagraph"/>
              <w:spacing w:before="16" w:line="264" w:lineRule="auto"/>
              <w:ind w:right="92"/>
              <w:jc w:val="center"/>
              <w:rPr>
                <w:b/>
                <w:sz w:val="18"/>
              </w:rPr>
            </w:pPr>
            <w:r>
              <w:rPr>
                <w:b/>
                <w:sz w:val="16"/>
                <w:szCs w:val="16"/>
              </w:rPr>
              <w:t>2023 №</w:t>
            </w:r>
            <w:r w:rsidR="00B83CD1">
              <w:rPr>
                <w:b/>
                <w:sz w:val="16"/>
                <w:szCs w:val="16"/>
              </w:rPr>
              <w:t>30</w:t>
            </w:r>
          </w:p>
        </w:tc>
        <w:tc>
          <w:tcPr>
            <w:tcW w:w="1161" w:type="dxa"/>
            <w:tcBorders>
              <w:top w:val="single" w:sz="4" w:space="0" w:color="000000"/>
              <w:left w:val="single" w:sz="4" w:space="0" w:color="000000"/>
              <w:bottom w:val="single" w:sz="4" w:space="0" w:color="000000"/>
              <w:right w:val="single" w:sz="4" w:space="0" w:color="000000"/>
            </w:tcBorders>
          </w:tcPr>
          <w:p w14:paraId="712AE5C8" w14:textId="4E94456D" w:rsidR="00924404" w:rsidRDefault="001C12E2">
            <w:pPr>
              <w:pStyle w:val="TableParagraph"/>
              <w:spacing w:before="55" w:line="204" w:lineRule="auto"/>
              <w:ind w:left="104" w:right="88"/>
              <w:jc w:val="center"/>
              <w:rPr>
                <w:b/>
                <w:sz w:val="18"/>
              </w:rPr>
            </w:pPr>
            <w:r>
              <w:rPr>
                <w:b/>
                <w:sz w:val="18"/>
              </w:rPr>
              <w:t xml:space="preserve">Решение </w:t>
            </w:r>
            <w:r w:rsidRPr="001E63DB">
              <w:rPr>
                <w:b/>
                <w:sz w:val="16"/>
                <w:szCs w:val="16"/>
              </w:rPr>
              <w:t>от 26.12.2023</w:t>
            </w:r>
            <w:r w:rsidR="001E63DB" w:rsidRPr="001E63DB">
              <w:rPr>
                <w:b/>
                <w:sz w:val="16"/>
                <w:szCs w:val="16"/>
              </w:rPr>
              <w:t xml:space="preserve"> №50</w:t>
            </w:r>
          </w:p>
        </w:tc>
        <w:tc>
          <w:tcPr>
            <w:tcW w:w="1161" w:type="dxa"/>
            <w:tcBorders>
              <w:top w:val="single" w:sz="4" w:space="0" w:color="000000"/>
              <w:left w:val="single" w:sz="4" w:space="0" w:color="000000"/>
              <w:bottom w:val="single" w:sz="4" w:space="0" w:color="000000"/>
              <w:right w:val="single" w:sz="4" w:space="0" w:color="000000"/>
            </w:tcBorders>
          </w:tcPr>
          <w:p w14:paraId="792CABD5" w14:textId="15D395EA" w:rsidR="00924404" w:rsidRDefault="00924404">
            <w:pPr>
              <w:pStyle w:val="TableParagraph"/>
              <w:spacing w:before="55" w:line="204" w:lineRule="auto"/>
              <w:ind w:left="104" w:right="88"/>
              <w:jc w:val="center"/>
              <w:rPr>
                <w:b/>
                <w:sz w:val="18"/>
              </w:rPr>
            </w:pPr>
            <w:r>
              <w:rPr>
                <w:b/>
                <w:sz w:val="18"/>
              </w:rPr>
              <w:t>Фактическое исполнение</w:t>
            </w:r>
          </w:p>
          <w:p w14:paraId="41C909D5" w14:textId="77777777" w:rsidR="00924404" w:rsidRDefault="00924404">
            <w:pPr>
              <w:pStyle w:val="TableParagraph"/>
              <w:spacing w:before="40" w:line="180" w:lineRule="exact"/>
              <w:ind w:right="262"/>
              <w:rPr>
                <w:b/>
                <w:sz w:val="16"/>
                <w:szCs w:val="16"/>
              </w:rPr>
            </w:pPr>
          </w:p>
        </w:tc>
        <w:tc>
          <w:tcPr>
            <w:tcW w:w="1162" w:type="dxa"/>
            <w:tcBorders>
              <w:top w:val="single" w:sz="4" w:space="0" w:color="000000"/>
              <w:left w:val="single" w:sz="4" w:space="0" w:color="000000"/>
              <w:bottom w:val="single" w:sz="4" w:space="0" w:color="000000"/>
              <w:right w:val="single" w:sz="4" w:space="0" w:color="000000"/>
            </w:tcBorders>
            <w:hideMark/>
          </w:tcPr>
          <w:p w14:paraId="588B092B" w14:textId="77777777" w:rsidR="00924404" w:rsidRDefault="00924404">
            <w:pPr>
              <w:pStyle w:val="TableParagraph"/>
              <w:spacing w:before="163"/>
              <w:ind w:left="19"/>
              <w:jc w:val="center"/>
              <w:rPr>
                <w:b/>
                <w:sz w:val="18"/>
              </w:rPr>
            </w:pPr>
            <w:r>
              <w:rPr>
                <w:b/>
                <w:sz w:val="18"/>
              </w:rPr>
              <w:t>%</w:t>
            </w:r>
          </w:p>
          <w:p w14:paraId="68EB99D3" w14:textId="77777777" w:rsidR="00924404" w:rsidRDefault="00924404">
            <w:pPr>
              <w:pStyle w:val="TableParagraph"/>
              <w:spacing w:before="55" w:line="204" w:lineRule="auto"/>
              <w:ind w:left="104" w:right="88"/>
              <w:jc w:val="center"/>
              <w:rPr>
                <w:b/>
                <w:sz w:val="18"/>
              </w:rPr>
            </w:pPr>
            <w:r>
              <w:rPr>
                <w:b/>
                <w:sz w:val="18"/>
              </w:rPr>
              <w:t>исполнения</w:t>
            </w:r>
          </w:p>
        </w:tc>
      </w:tr>
      <w:tr w:rsidR="00924404" w14:paraId="795E7971" w14:textId="77777777" w:rsidTr="007945D2">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0EDBCBDC" w14:textId="77777777" w:rsidR="00924404" w:rsidRDefault="00924404">
            <w:pPr>
              <w:pStyle w:val="TableParagraph"/>
              <w:spacing w:before="26" w:line="184" w:lineRule="exact"/>
              <w:ind w:left="11"/>
              <w:rPr>
                <w:b/>
                <w:sz w:val="18"/>
              </w:rPr>
            </w:pPr>
            <w:r>
              <w:rPr>
                <w:b/>
                <w:sz w:val="18"/>
              </w:rPr>
              <w:t>Доходы</w:t>
            </w:r>
          </w:p>
        </w:tc>
        <w:tc>
          <w:tcPr>
            <w:tcW w:w="1161" w:type="dxa"/>
            <w:tcBorders>
              <w:top w:val="single" w:sz="4" w:space="0" w:color="000000"/>
              <w:left w:val="single" w:sz="4" w:space="0" w:color="000000"/>
              <w:bottom w:val="single" w:sz="4" w:space="0" w:color="000000"/>
              <w:right w:val="single" w:sz="4" w:space="0" w:color="auto"/>
            </w:tcBorders>
          </w:tcPr>
          <w:p w14:paraId="21286741" w14:textId="5FF46C6A" w:rsidR="00924404" w:rsidRDefault="007945D2">
            <w:pPr>
              <w:pStyle w:val="TableParagraph"/>
              <w:jc w:val="center"/>
              <w:rPr>
                <w:sz w:val="20"/>
                <w:szCs w:val="20"/>
              </w:rPr>
            </w:pPr>
            <w:r>
              <w:rPr>
                <w:sz w:val="20"/>
                <w:szCs w:val="20"/>
              </w:rPr>
              <w:t>6363,9</w:t>
            </w:r>
          </w:p>
        </w:tc>
        <w:tc>
          <w:tcPr>
            <w:tcW w:w="1161" w:type="dxa"/>
            <w:tcBorders>
              <w:top w:val="single" w:sz="4" w:space="0" w:color="000000"/>
              <w:left w:val="single" w:sz="4" w:space="0" w:color="auto"/>
              <w:bottom w:val="single" w:sz="4" w:space="0" w:color="000000"/>
              <w:right w:val="single" w:sz="4" w:space="0" w:color="000000"/>
            </w:tcBorders>
          </w:tcPr>
          <w:p w14:paraId="260DE229" w14:textId="268CA1C8" w:rsidR="00924404" w:rsidRDefault="001C12E2">
            <w:pPr>
              <w:pStyle w:val="TableParagraph"/>
              <w:jc w:val="center"/>
              <w:rPr>
                <w:sz w:val="20"/>
                <w:szCs w:val="20"/>
              </w:rPr>
            </w:pPr>
            <w:r>
              <w:rPr>
                <w:sz w:val="20"/>
                <w:szCs w:val="20"/>
              </w:rPr>
              <w:t>7297,85</w:t>
            </w:r>
          </w:p>
        </w:tc>
        <w:tc>
          <w:tcPr>
            <w:tcW w:w="1161" w:type="dxa"/>
            <w:tcBorders>
              <w:top w:val="single" w:sz="4" w:space="0" w:color="000000"/>
              <w:left w:val="single" w:sz="4" w:space="0" w:color="000000"/>
              <w:bottom w:val="single" w:sz="4" w:space="0" w:color="000000"/>
              <w:right w:val="single" w:sz="4" w:space="0" w:color="000000"/>
            </w:tcBorders>
          </w:tcPr>
          <w:p w14:paraId="7DAA058C" w14:textId="4A36F6D8" w:rsidR="00924404" w:rsidRDefault="001C12E2">
            <w:pPr>
              <w:pStyle w:val="TableParagraph"/>
              <w:jc w:val="center"/>
              <w:rPr>
                <w:sz w:val="20"/>
                <w:szCs w:val="20"/>
              </w:rPr>
            </w:pPr>
            <w:r>
              <w:rPr>
                <w:sz w:val="20"/>
                <w:szCs w:val="20"/>
              </w:rPr>
              <w:t>8806,02</w:t>
            </w:r>
          </w:p>
        </w:tc>
        <w:tc>
          <w:tcPr>
            <w:tcW w:w="1162" w:type="dxa"/>
            <w:tcBorders>
              <w:top w:val="single" w:sz="4" w:space="0" w:color="000000"/>
              <w:left w:val="single" w:sz="4" w:space="0" w:color="000000"/>
              <w:bottom w:val="single" w:sz="4" w:space="0" w:color="000000"/>
              <w:right w:val="single" w:sz="4" w:space="0" w:color="000000"/>
            </w:tcBorders>
          </w:tcPr>
          <w:p w14:paraId="7EA3D713" w14:textId="29936254" w:rsidR="00924404" w:rsidRDefault="00B83CD1">
            <w:pPr>
              <w:pStyle w:val="TableParagraph"/>
              <w:jc w:val="center"/>
              <w:rPr>
                <w:sz w:val="20"/>
                <w:szCs w:val="20"/>
              </w:rPr>
            </w:pPr>
            <w:r>
              <w:rPr>
                <w:sz w:val="20"/>
                <w:szCs w:val="20"/>
              </w:rPr>
              <w:t>10682,8</w:t>
            </w:r>
          </w:p>
        </w:tc>
        <w:tc>
          <w:tcPr>
            <w:tcW w:w="1161" w:type="dxa"/>
            <w:tcBorders>
              <w:top w:val="single" w:sz="4" w:space="0" w:color="000000"/>
              <w:left w:val="single" w:sz="4" w:space="0" w:color="000000"/>
              <w:bottom w:val="single" w:sz="4" w:space="0" w:color="000000"/>
              <w:right w:val="single" w:sz="4" w:space="0" w:color="000000"/>
            </w:tcBorders>
          </w:tcPr>
          <w:p w14:paraId="388CEEF2" w14:textId="0D56A0ED" w:rsidR="00924404" w:rsidRDefault="001E63DB">
            <w:pPr>
              <w:pStyle w:val="TableParagraph"/>
              <w:jc w:val="center"/>
              <w:rPr>
                <w:sz w:val="20"/>
                <w:szCs w:val="20"/>
              </w:rPr>
            </w:pPr>
            <w:r>
              <w:rPr>
                <w:sz w:val="20"/>
                <w:szCs w:val="20"/>
              </w:rPr>
              <w:t>14168,1</w:t>
            </w:r>
          </w:p>
        </w:tc>
        <w:tc>
          <w:tcPr>
            <w:tcW w:w="1161" w:type="dxa"/>
            <w:tcBorders>
              <w:top w:val="single" w:sz="4" w:space="0" w:color="000000"/>
              <w:left w:val="single" w:sz="4" w:space="0" w:color="000000"/>
              <w:bottom w:val="single" w:sz="4" w:space="0" w:color="000000"/>
              <w:right w:val="single" w:sz="4" w:space="0" w:color="000000"/>
            </w:tcBorders>
          </w:tcPr>
          <w:p w14:paraId="6E7EE09F" w14:textId="52ACB3FD" w:rsidR="00924404" w:rsidRDefault="001E63DB">
            <w:pPr>
              <w:pStyle w:val="TableParagraph"/>
              <w:jc w:val="center"/>
              <w:rPr>
                <w:sz w:val="20"/>
                <w:szCs w:val="20"/>
              </w:rPr>
            </w:pPr>
            <w:r>
              <w:rPr>
                <w:sz w:val="20"/>
                <w:szCs w:val="20"/>
              </w:rPr>
              <w:t>13126,</w:t>
            </w:r>
            <w:r w:rsidR="00E0377C">
              <w:rPr>
                <w:sz w:val="20"/>
                <w:szCs w:val="20"/>
              </w:rPr>
              <w:t>7</w:t>
            </w:r>
          </w:p>
        </w:tc>
        <w:tc>
          <w:tcPr>
            <w:tcW w:w="1162" w:type="dxa"/>
            <w:tcBorders>
              <w:top w:val="single" w:sz="4" w:space="0" w:color="000000"/>
              <w:left w:val="single" w:sz="4" w:space="0" w:color="000000"/>
              <w:bottom w:val="single" w:sz="4" w:space="0" w:color="000000"/>
              <w:right w:val="single" w:sz="4" w:space="0" w:color="000000"/>
            </w:tcBorders>
          </w:tcPr>
          <w:p w14:paraId="147C232F" w14:textId="4508E2B3" w:rsidR="00924404" w:rsidRDefault="004D7FE4">
            <w:pPr>
              <w:pStyle w:val="TableParagraph"/>
              <w:jc w:val="center"/>
              <w:rPr>
                <w:sz w:val="20"/>
                <w:szCs w:val="20"/>
              </w:rPr>
            </w:pPr>
            <w:r>
              <w:rPr>
                <w:sz w:val="20"/>
                <w:szCs w:val="20"/>
              </w:rPr>
              <w:t>92,65</w:t>
            </w:r>
          </w:p>
        </w:tc>
      </w:tr>
      <w:tr w:rsidR="00924404" w14:paraId="4FAED7E5" w14:textId="77777777" w:rsidTr="007945D2">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3865ED2C" w14:textId="77777777" w:rsidR="00924404" w:rsidRDefault="00924404">
            <w:pPr>
              <w:pStyle w:val="TableParagraph"/>
              <w:spacing w:before="26" w:line="184" w:lineRule="exact"/>
              <w:ind w:left="11"/>
              <w:rPr>
                <w:b/>
                <w:sz w:val="18"/>
              </w:rPr>
            </w:pPr>
            <w:r>
              <w:rPr>
                <w:b/>
                <w:sz w:val="18"/>
              </w:rPr>
              <w:t>Расходы</w:t>
            </w:r>
          </w:p>
        </w:tc>
        <w:tc>
          <w:tcPr>
            <w:tcW w:w="1161" w:type="dxa"/>
            <w:tcBorders>
              <w:top w:val="single" w:sz="4" w:space="0" w:color="000000"/>
              <w:left w:val="single" w:sz="4" w:space="0" w:color="000000"/>
              <w:bottom w:val="single" w:sz="4" w:space="0" w:color="000000"/>
              <w:right w:val="single" w:sz="4" w:space="0" w:color="auto"/>
            </w:tcBorders>
          </w:tcPr>
          <w:p w14:paraId="3948740C" w14:textId="4D4457E1" w:rsidR="00924404" w:rsidRDefault="007945D2">
            <w:pPr>
              <w:pStyle w:val="TableParagraph"/>
              <w:jc w:val="center"/>
              <w:rPr>
                <w:sz w:val="20"/>
                <w:szCs w:val="20"/>
              </w:rPr>
            </w:pPr>
            <w:r>
              <w:rPr>
                <w:sz w:val="20"/>
                <w:szCs w:val="20"/>
              </w:rPr>
              <w:t>6363,9</w:t>
            </w:r>
          </w:p>
        </w:tc>
        <w:tc>
          <w:tcPr>
            <w:tcW w:w="1161" w:type="dxa"/>
            <w:tcBorders>
              <w:top w:val="single" w:sz="4" w:space="0" w:color="000000"/>
              <w:left w:val="single" w:sz="4" w:space="0" w:color="auto"/>
              <w:bottom w:val="single" w:sz="4" w:space="0" w:color="000000"/>
              <w:right w:val="single" w:sz="4" w:space="0" w:color="000000"/>
            </w:tcBorders>
          </w:tcPr>
          <w:p w14:paraId="2B98B9A4" w14:textId="21000409" w:rsidR="00924404" w:rsidRDefault="001C12E2">
            <w:pPr>
              <w:pStyle w:val="TableParagraph"/>
              <w:jc w:val="center"/>
              <w:rPr>
                <w:sz w:val="20"/>
                <w:szCs w:val="20"/>
              </w:rPr>
            </w:pPr>
            <w:r>
              <w:rPr>
                <w:sz w:val="20"/>
                <w:szCs w:val="20"/>
              </w:rPr>
              <w:t>7297,85</w:t>
            </w:r>
          </w:p>
        </w:tc>
        <w:tc>
          <w:tcPr>
            <w:tcW w:w="1161" w:type="dxa"/>
            <w:tcBorders>
              <w:top w:val="single" w:sz="4" w:space="0" w:color="000000"/>
              <w:left w:val="single" w:sz="4" w:space="0" w:color="000000"/>
              <w:bottom w:val="single" w:sz="4" w:space="0" w:color="000000"/>
              <w:right w:val="single" w:sz="4" w:space="0" w:color="000000"/>
            </w:tcBorders>
          </w:tcPr>
          <w:p w14:paraId="1D1694C8" w14:textId="73712783" w:rsidR="00924404" w:rsidRDefault="001C12E2">
            <w:pPr>
              <w:pStyle w:val="TableParagraph"/>
              <w:jc w:val="center"/>
              <w:rPr>
                <w:sz w:val="20"/>
                <w:szCs w:val="20"/>
              </w:rPr>
            </w:pPr>
            <w:r>
              <w:rPr>
                <w:sz w:val="20"/>
                <w:szCs w:val="20"/>
              </w:rPr>
              <w:t>8806,02</w:t>
            </w:r>
          </w:p>
        </w:tc>
        <w:tc>
          <w:tcPr>
            <w:tcW w:w="1162" w:type="dxa"/>
            <w:tcBorders>
              <w:top w:val="single" w:sz="4" w:space="0" w:color="000000"/>
              <w:left w:val="single" w:sz="4" w:space="0" w:color="000000"/>
              <w:bottom w:val="single" w:sz="4" w:space="0" w:color="000000"/>
              <w:right w:val="single" w:sz="4" w:space="0" w:color="000000"/>
            </w:tcBorders>
          </w:tcPr>
          <w:p w14:paraId="06568C16" w14:textId="08A468E9" w:rsidR="00924404" w:rsidRDefault="00B83CD1">
            <w:pPr>
              <w:pStyle w:val="TableParagraph"/>
              <w:jc w:val="center"/>
              <w:rPr>
                <w:sz w:val="20"/>
                <w:szCs w:val="20"/>
              </w:rPr>
            </w:pPr>
            <w:r>
              <w:rPr>
                <w:sz w:val="20"/>
                <w:szCs w:val="20"/>
              </w:rPr>
              <w:t>10682,8</w:t>
            </w:r>
          </w:p>
        </w:tc>
        <w:tc>
          <w:tcPr>
            <w:tcW w:w="1161" w:type="dxa"/>
            <w:tcBorders>
              <w:top w:val="single" w:sz="4" w:space="0" w:color="000000"/>
              <w:left w:val="single" w:sz="4" w:space="0" w:color="000000"/>
              <w:bottom w:val="single" w:sz="4" w:space="0" w:color="000000"/>
              <w:right w:val="single" w:sz="4" w:space="0" w:color="000000"/>
            </w:tcBorders>
          </w:tcPr>
          <w:p w14:paraId="4B3EBE30" w14:textId="677A714F" w:rsidR="00924404" w:rsidRDefault="001E63DB">
            <w:pPr>
              <w:pStyle w:val="TableParagraph"/>
              <w:jc w:val="center"/>
              <w:rPr>
                <w:sz w:val="20"/>
                <w:szCs w:val="20"/>
              </w:rPr>
            </w:pPr>
            <w:r>
              <w:rPr>
                <w:sz w:val="20"/>
                <w:szCs w:val="20"/>
              </w:rPr>
              <w:t>14168,1</w:t>
            </w:r>
          </w:p>
        </w:tc>
        <w:tc>
          <w:tcPr>
            <w:tcW w:w="1161" w:type="dxa"/>
            <w:tcBorders>
              <w:top w:val="single" w:sz="4" w:space="0" w:color="000000"/>
              <w:left w:val="single" w:sz="4" w:space="0" w:color="000000"/>
              <w:bottom w:val="single" w:sz="4" w:space="0" w:color="000000"/>
              <w:right w:val="single" w:sz="4" w:space="0" w:color="000000"/>
            </w:tcBorders>
          </w:tcPr>
          <w:p w14:paraId="4148C9C9" w14:textId="3A08D9BF" w:rsidR="00924404" w:rsidRDefault="001E63DB">
            <w:pPr>
              <w:pStyle w:val="TableParagraph"/>
              <w:jc w:val="center"/>
              <w:rPr>
                <w:sz w:val="20"/>
                <w:szCs w:val="20"/>
              </w:rPr>
            </w:pPr>
            <w:r>
              <w:rPr>
                <w:sz w:val="20"/>
                <w:szCs w:val="20"/>
              </w:rPr>
              <w:t>12866,4</w:t>
            </w:r>
          </w:p>
        </w:tc>
        <w:tc>
          <w:tcPr>
            <w:tcW w:w="1162" w:type="dxa"/>
            <w:tcBorders>
              <w:top w:val="single" w:sz="4" w:space="0" w:color="000000"/>
              <w:left w:val="single" w:sz="4" w:space="0" w:color="000000"/>
              <w:bottom w:val="single" w:sz="4" w:space="0" w:color="000000"/>
              <w:right w:val="single" w:sz="4" w:space="0" w:color="000000"/>
            </w:tcBorders>
          </w:tcPr>
          <w:p w14:paraId="2071FACA" w14:textId="6D18C8A5" w:rsidR="00924404" w:rsidRDefault="004D7FE4">
            <w:pPr>
              <w:pStyle w:val="TableParagraph"/>
              <w:jc w:val="center"/>
              <w:rPr>
                <w:sz w:val="20"/>
                <w:szCs w:val="20"/>
              </w:rPr>
            </w:pPr>
            <w:r>
              <w:rPr>
                <w:sz w:val="20"/>
                <w:szCs w:val="20"/>
              </w:rPr>
              <w:t>90,81</w:t>
            </w:r>
          </w:p>
        </w:tc>
      </w:tr>
      <w:tr w:rsidR="00924404" w14:paraId="30038CD2" w14:textId="77777777" w:rsidTr="007945D2">
        <w:trPr>
          <w:trHeight w:val="230"/>
        </w:trPr>
        <w:tc>
          <w:tcPr>
            <w:tcW w:w="1316" w:type="dxa"/>
            <w:tcBorders>
              <w:top w:val="single" w:sz="4" w:space="0" w:color="000000"/>
              <w:left w:val="single" w:sz="4" w:space="0" w:color="000000"/>
              <w:bottom w:val="single" w:sz="4" w:space="0" w:color="000000"/>
              <w:right w:val="single" w:sz="4" w:space="0" w:color="000000"/>
            </w:tcBorders>
            <w:hideMark/>
          </w:tcPr>
          <w:p w14:paraId="019D5518" w14:textId="77777777" w:rsidR="00924404" w:rsidRDefault="00924404">
            <w:pPr>
              <w:pStyle w:val="TableParagraph"/>
              <w:spacing w:before="26" w:line="184" w:lineRule="exact"/>
              <w:ind w:left="11"/>
              <w:rPr>
                <w:b/>
                <w:sz w:val="18"/>
              </w:rPr>
            </w:pPr>
            <w:r>
              <w:rPr>
                <w:b/>
                <w:sz w:val="18"/>
              </w:rPr>
              <w:t>Дефицит(-)</w:t>
            </w:r>
          </w:p>
          <w:p w14:paraId="0BD63896" w14:textId="77777777" w:rsidR="00924404" w:rsidRDefault="00924404">
            <w:pPr>
              <w:pStyle w:val="TableParagraph"/>
              <w:spacing w:before="26" w:line="184" w:lineRule="exact"/>
              <w:ind w:left="11"/>
              <w:rPr>
                <w:b/>
                <w:sz w:val="18"/>
              </w:rPr>
            </w:pPr>
            <w:r>
              <w:rPr>
                <w:b/>
                <w:sz w:val="18"/>
              </w:rPr>
              <w:t>Профицит (+)</w:t>
            </w:r>
          </w:p>
        </w:tc>
        <w:tc>
          <w:tcPr>
            <w:tcW w:w="1161" w:type="dxa"/>
            <w:tcBorders>
              <w:top w:val="single" w:sz="4" w:space="0" w:color="000000"/>
              <w:left w:val="single" w:sz="4" w:space="0" w:color="000000"/>
              <w:bottom w:val="single" w:sz="4" w:space="0" w:color="000000"/>
              <w:right w:val="single" w:sz="4" w:space="0" w:color="auto"/>
            </w:tcBorders>
          </w:tcPr>
          <w:p w14:paraId="3445952E" w14:textId="7DE881E5" w:rsidR="00924404" w:rsidRDefault="007945D2">
            <w:pPr>
              <w:pStyle w:val="TableParagraph"/>
              <w:jc w:val="center"/>
              <w:rPr>
                <w:sz w:val="20"/>
                <w:szCs w:val="20"/>
              </w:rPr>
            </w:pPr>
            <w:r>
              <w:rPr>
                <w:sz w:val="20"/>
                <w:szCs w:val="20"/>
              </w:rPr>
              <w:t>0,0</w:t>
            </w:r>
          </w:p>
        </w:tc>
        <w:tc>
          <w:tcPr>
            <w:tcW w:w="1161" w:type="dxa"/>
            <w:tcBorders>
              <w:top w:val="single" w:sz="4" w:space="0" w:color="000000"/>
              <w:left w:val="single" w:sz="4" w:space="0" w:color="auto"/>
              <w:bottom w:val="single" w:sz="4" w:space="0" w:color="000000"/>
              <w:right w:val="single" w:sz="4" w:space="0" w:color="000000"/>
            </w:tcBorders>
          </w:tcPr>
          <w:p w14:paraId="6C78DE03" w14:textId="29FFC07F" w:rsidR="00924404" w:rsidRDefault="001C12E2">
            <w:pPr>
              <w:pStyle w:val="TableParagraph"/>
              <w:jc w:val="center"/>
              <w:rPr>
                <w:sz w:val="20"/>
                <w:szCs w:val="20"/>
              </w:rPr>
            </w:pPr>
            <w:r>
              <w:rPr>
                <w:sz w:val="20"/>
                <w:szCs w:val="20"/>
              </w:rPr>
              <w:t>0,0</w:t>
            </w:r>
          </w:p>
        </w:tc>
        <w:tc>
          <w:tcPr>
            <w:tcW w:w="1161" w:type="dxa"/>
            <w:tcBorders>
              <w:top w:val="single" w:sz="4" w:space="0" w:color="000000"/>
              <w:left w:val="single" w:sz="4" w:space="0" w:color="000000"/>
              <w:bottom w:val="single" w:sz="4" w:space="0" w:color="000000"/>
              <w:right w:val="single" w:sz="4" w:space="0" w:color="000000"/>
            </w:tcBorders>
          </w:tcPr>
          <w:p w14:paraId="73EA088B" w14:textId="3FCFE6F7" w:rsidR="00924404" w:rsidRDefault="001C12E2">
            <w:pPr>
              <w:pStyle w:val="TableParagraph"/>
              <w:jc w:val="center"/>
              <w:rPr>
                <w:sz w:val="20"/>
                <w:szCs w:val="20"/>
              </w:rPr>
            </w:pPr>
            <w:r>
              <w:rPr>
                <w:sz w:val="20"/>
                <w:szCs w:val="20"/>
              </w:rPr>
              <w:t>0,0</w:t>
            </w:r>
          </w:p>
        </w:tc>
        <w:tc>
          <w:tcPr>
            <w:tcW w:w="1162" w:type="dxa"/>
            <w:tcBorders>
              <w:top w:val="single" w:sz="4" w:space="0" w:color="000000"/>
              <w:left w:val="single" w:sz="4" w:space="0" w:color="000000"/>
              <w:bottom w:val="single" w:sz="4" w:space="0" w:color="000000"/>
              <w:right w:val="single" w:sz="4" w:space="0" w:color="000000"/>
            </w:tcBorders>
          </w:tcPr>
          <w:p w14:paraId="7456B0DB" w14:textId="69D894E6" w:rsidR="00924404" w:rsidRDefault="00B83CD1">
            <w:pPr>
              <w:pStyle w:val="TableParagraph"/>
              <w:jc w:val="center"/>
              <w:rPr>
                <w:sz w:val="20"/>
                <w:szCs w:val="20"/>
              </w:rPr>
            </w:pPr>
            <w:r>
              <w:rPr>
                <w:sz w:val="20"/>
                <w:szCs w:val="20"/>
              </w:rPr>
              <w:t>0,0</w:t>
            </w:r>
          </w:p>
        </w:tc>
        <w:tc>
          <w:tcPr>
            <w:tcW w:w="1161" w:type="dxa"/>
            <w:tcBorders>
              <w:top w:val="single" w:sz="4" w:space="0" w:color="000000"/>
              <w:left w:val="single" w:sz="4" w:space="0" w:color="000000"/>
              <w:bottom w:val="single" w:sz="4" w:space="0" w:color="000000"/>
              <w:right w:val="single" w:sz="4" w:space="0" w:color="000000"/>
            </w:tcBorders>
          </w:tcPr>
          <w:p w14:paraId="1678E0B7" w14:textId="389C69FF" w:rsidR="00924404" w:rsidRDefault="001E63DB">
            <w:pPr>
              <w:pStyle w:val="TableParagraph"/>
              <w:jc w:val="center"/>
              <w:rPr>
                <w:sz w:val="20"/>
                <w:szCs w:val="20"/>
              </w:rPr>
            </w:pPr>
            <w:r>
              <w:rPr>
                <w:sz w:val="20"/>
                <w:szCs w:val="20"/>
              </w:rPr>
              <w:t>0,0</w:t>
            </w:r>
          </w:p>
        </w:tc>
        <w:tc>
          <w:tcPr>
            <w:tcW w:w="1161" w:type="dxa"/>
            <w:tcBorders>
              <w:top w:val="single" w:sz="4" w:space="0" w:color="000000"/>
              <w:left w:val="single" w:sz="4" w:space="0" w:color="000000"/>
              <w:bottom w:val="single" w:sz="4" w:space="0" w:color="000000"/>
              <w:right w:val="single" w:sz="4" w:space="0" w:color="000000"/>
            </w:tcBorders>
          </w:tcPr>
          <w:p w14:paraId="3CCBC535" w14:textId="7B158763" w:rsidR="00924404" w:rsidRDefault="001E63DB">
            <w:pPr>
              <w:pStyle w:val="TableParagraph"/>
              <w:jc w:val="center"/>
              <w:rPr>
                <w:sz w:val="20"/>
                <w:szCs w:val="20"/>
              </w:rPr>
            </w:pPr>
            <w:r>
              <w:rPr>
                <w:sz w:val="20"/>
                <w:szCs w:val="20"/>
              </w:rPr>
              <w:t>260,</w:t>
            </w:r>
            <w:r w:rsidR="00E0377C">
              <w:rPr>
                <w:sz w:val="20"/>
                <w:szCs w:val="20"/>
              </w:rPr>
              <w:t>3</w:t>
            </w:r>
          </w:p>
        </w:tc>
        <w:tc>
          <w:tcPr>
            <w:tcW w:w="1162" w:type="dxa"/>
            <w:tcBorders>
              <w:top w:val="single" w:sz="4" w:space="0" w:color="000000"/>
              <w:left w:val="single" w:sz="4" w:space="0" w:color="000000"/>
              <w:bottom w:val="single" w:sz="4" w:space="0" w:color="000000"/>
              <w:right w:val="single" w:sz="4" w:space="0" w:color="000000"/>
            </w:tcBorders>
          </w:tcPr>
          <w:p w14:paraId="705961A3" w14:textId="6AD65002" w:rsidR="00924404" w:rsidRDefault="004D7FE4">
            <w:pPr>
              <w:pStyle w:val="TableParagraph"/>
              <w:jc w:val="center"/>
              <w:rPr>
                <w:sz w:val="16"/>
              </w:rPr>
            </w:pPr>
            <w:r>
              <w:rPr>
                <w:sz w:val="16"/>
              </w:rPr>
              <w:t>-</w:t>
            </w:r>
          </w:p>
        </w:tc>
      </w:tr>
    </w:tbl>
    <w:p w14:paraId="133E2FA1" w14:textId="77777777" w:rsidR="003B7993" w:rsidRDefault="003B7993" w:rsidP="003B7993">
      <w:pPr>
        <w:spacing w:line="276" w:lineRule="auto"/>
        <w:jc w:val="both"/>
        <w:rPr>
          <w:rFonts w:eastAsia="Calibri"/>
          <w:color w:val="000000"/>
        </w:rPr>
      </w:pPr>
      <w:r>
        <w:rPr>
          <w:rFonts w:ascii="TimesNewRomanPSMT" w:hAnsi="TimesNewRomanPSMT"/>
          <w:color w:val="000000"/>
        </w:rPr>
        <w:lastRenderedPageBreak/>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53B5F713" w14:textId="77777777" w:rsidR="003B7993" w:rsidRDefault="003B7993" w:rsidP="003B7993">
      <w:pPr>
        <w:spacing w:line="276" w:lineRule="auto"/>
        <w:jc w:val="both"/>
        <w:rPr>
          <w:rFonts w:eastAsia="Calibri"/>
          <w:color w:val="000000"/>
        </w:rPr>
      </w:pPr>
    </w:p>
    <w:p w14:paraId="06D4679A" w14:textId="77777777" w:rsidR="003B7993" w:rsidRDefault="003B7993" w:rsidP="003B7993">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1D972E4D" w14:textId="180FCE85" w:rsidR="003B7993" w:rsidRDefault="004D7FE4" w:rsidP="003B7993">
      <w:pPr>
        <w:spacing w:line="276" w:lineRule="auto"/>
        <w:jc w:val="center"/>
        <w:rPr>
          <w:b/>
          <w:bCs/>
        </w:rPr>
      </w:pPr>
      <w:r>
        <w:rPr>
          <w:b/>
          <w:bCs/>
          <w:color w:val="000000"/>
        </w:rPr>
        <w:t>Лебяжинский</w:t>
      </w:r>
      <w:r w:rsidR="003B7993">
        <w:rPr>
          <w:b/>
          <w:bCs/>
          <w:color w:val="000000"/>
        </w:rPr>
        <w:t xml:space="preserve"> сельсовет Егорьевского района Алтайского края за 2023 год</w:t>
      </w:r>
    </w:p>
    <w:p w14:paraId="4BD81205" w14:textId="77777777" w:rsidR="003B7993" w:rsidRDefault="003B7993" w:rsidP="003B7993">
      <w:pPr>
        <w:spacing w:line="276" w:lineRule="auto"/>
        <w:jc w:val="both"/>
        <w:rPr>
          <w:rFonts w:ascii="TimesNewRomanPSMT" w:hAnsi="TimesNewRomanPSMT"/>
          <w:color w:val="FF0000"/>
        </w:rPr>
      </w:pPr>
    </w:p>
    <w:p w14:paraId="3B381FAF" w14:textId="77777777" w:rsidR="003B7993" w:rsidRDefault="003B7993" w:rsidP="003B7993">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73245C8E" w14:textId="77777777" w:rsidR="003B7993" w:rsidRDefault="003B7993" w:rsidP="003B7993">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54FFA793" w14:textId="3EA41138" w:rsidR="003B7993" w:rsidRDefault="003B7993" w:rsidP="003B7993">
      <w:pPr>
        <w:spacing w:line="276" w:lineRule="auto"/>
        <w:ind w:firstLine="708"/>
        <w:jc w:val="both"/>
      </w:pPr>
      <w:r>
        <w:rPr>
          <w:rFonts w:ascii="TimesNewRomanPSMT" w:hAnsi="TimesNewRomanPSMT"/>
          <w:color w:val="000000"/>
        </w:rPr>
        <w:t xml:space="preserve">Решением </w:t>
      </w:r>
      <w:r w:rsidR="002A06B2">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2A06B2">
        <w:rPr>
          <w:rFonts w:ascii="TimesNewRomanPSMT" w:hAnsi="TimesNewRomanPSMT"/>
          <w:color w:val="000000"/>
        </w:rPr>
        <w:t>1</w:t>
      </w:r>
      <w:r>
        <w:rPr>
          <w:rFonts w:ascii="TimesNewRomanPSMT" w:hAnsi="TimesNewRomanPSMT"/>
          <w:color w:val="000000"/>
        </w:rPr>
        <w:t xml:space="preserve"> «О бюджете муниципального образования </w:t>
      </w:r>
      <w:r w:rsidR="002A06B2">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AF654D">
        <w:rPr>
          <w:rFonts w:ascii="TimesNewRomanPSMT" w:hAnsi="TimesNewRomanPSMT"/>
          <w:color w:val="000000"/>
        </w:rPr>
        <w:t>6 363,9</w:t>
      </w:r>
      <w:r>
        <w:rPr>
          <w:rFonts w:ascii="TimesNewRomanPSMT" w:hAnsi="TimesNewRomanPSMT"/>
          <w:color w:val="000000"/>
        </w:rPr>
        <w:t xml:space="preserve"> </w:t>
      </w:r>
      <w:r>
        <w:rPr>
          <w:color w:val="000000"/>
        </w:rPr>
        <w:t xml:space="preserve">тыс. рублей, в том числе объем межбюджетных трансфертов, получаемых из других бюджетов, в сумме </w:t>
      </w:r>
      <w:r w:rsidR="00AF654D">
        <w:rPr>
          <w:color w:val="000000"/>
        </w:rPr>
        <w:t>4 083,9</w:t>
      </w:r>
      <w:r>
        <w:rPr>
          <w:color w:val="000000"/>
        </w:rPr>
        <w:t xml:space="preserve"> тыс. рублей. </w:t>
      </w:r>
    </w:p>
    <w:p w14:paraId="6ECC9322" w14:textId="32EEBD93" w:rsidR="003B7993" w:rsidRDefault="003B7993" w:rsidP="003B7993">
      <w:pPr>
        <w:spacing w:line="276" w:lineRule="auto"/>
        <w:ind w:firstLine="708"/>
        <w:jc w:val="both"/>
      </w:pPr>
      <w:r>
        <w:t>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7</w:t>
      </w:r>
      <w:r w:rsidR="00AF654D">
        <w:t> 804,2</w:t>
      </w:r>
      <w:r>
        <w:t xml:space="preserve"> тыс. рублей и составила </w:t>
      </w:r>
      <w:r w:rsidR="00AF654D">
        <w:t>14 168,1</w:t>
      </w:r>
      <w:r>
        <w:t xml:space="preserve"> тыс. рублей.</w:t>
      </w:r>
    </w:p>
    <w:p w14:paraId="39356C4C" w14:textId="65B37AB7" w:rsidR="003B7993" w:rsidRDefault="003B7993" w:rsidP="003B7993">
      <w:pPr>
        <w:spacing w:line="276" w:lineRule="auto"/>
        <w:jc w:val="both"/>
      </w:pPr>
      <w:r>
        <w:tab/>
        <w:t xml:space="preserve">С учетом изменения, плана по межбюджетным трансфертам составил на 31.12.2023 года </w:t>
      </w:r>
      <w:r w:rsidR="00E512AF">
        <w:t>11 680,0</w:t>
      </w:r>
      <w:r>
        <w:t xml:space="preserve"> тыс. рублей.</w:t>
      </w:r>
    </w:p>
    <w:p w14:paraId="51887DA5" w14:textId="778EFCBF" w:rsidR="003B7993" w:rsidRDefault="003B7993" w:rsidP="003B7993">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E512AF">
        <w:rPr>
          <w:rFonts w:ascii="TimesNewRomanPSMT" w:hAnsi="TimesNewRomanPSMT"/>
        </w:rPr>
        <w:t>1</w:t>
      </w:r>
      <w:r>
        <w:rPr>
          <w:rFonts w:ascii="TimesNewRomanPSMT" w:hAnsi="TimesNewRomanPSMT"/>
        </w:rPr>
        <w:t>3</w:t>
      </w:r>
      <w:r w:rsidR="00C729FA">
        <w:rPr>
          <w:rFonts w:ascii="TimesNewRomanPSMT" w:hAnsi="TimesNewRomanPSMT"/>
        </w:rPr>
        <w:t> 126,7</w:t>
      </w:r>
      <w:r>
        <w:rPr>
          <w:sz w:val="20"/>
          <w:szCs w:val="20"/>
        </w:rPr>
        <w:t xml:space="preserve"> </w:t>
      </w:r>
      <w:r>
        <w:rPr>
          <w:rFonts w:eastAsia="Calibri"/>
        </w:rPr>
        <w:t>тыс. рублей.</w:t>
      </w:r>
    </w:p>
    <w:p w14:paraId="7C48FB34" w14:textId="77777777" w:rsidR="003B7993" w:rsidRDefault="003B7993" w:rsidP="003B7993">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16D9F90C" w14:textId="77777777" w:rsidR="003B7993" w:rsidRDefault="003B7993" w:rsidP="003B7993">
      <w:pPr>
        <w:rPr>
          <w:b/>
          <w:bCs/>
        </w:rPr>
      </w:pPr>
      <w:r>
        <w:rPr>
          <w:rFonts w:ascii="TimesNewRomanPSMT" w:hAnsi="TimesNewRomanPSMT"/>
          <w:sz w:val="20"/>
        </w:rPr>
        <w:t>Таблица №  2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3B7993" w14:paraId="4238649B" w14:textId="77777777" w:rsidTr="003B7993">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4333FE47" w14:textId="77777777" w:rsidR="003B7993" w:rsidRDefault="003B7993">
            <w:pPr>
              <w:spacing w:line="254"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3CAEB71F" w14:textId="77777777" w:rsidR="003B7993" w:rsidRDefault="003B7993">
            <w:pPr>
              <w:spacing w:line="254"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15B3E520" w14:textId="77777777" w:rsidR="003B7993" w:rsidRDefault="003B7993">
            <w:pPr>
              <w:spacing w:line="254"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3169AD54" w14:textId="77777777" w:rsidR="003B7993" w:rsidRDefault="003B7993">
            <w:pPr>
              <w:spacing w:line="254"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3E2B4BE7" w14:textId="77777777" w:rsidR="003B7993" w:rsidRDefault="003B7993">
            <w:pPr>
              <w:spacing w:line="254" w:lineRule="auto"/>
              <w:jc w:val="center"/>
              <w:rPr>
                <w:b/>
                <w:sz w:val="16"/>
                <w:szCs w:val="16"/>
                <w:lang w:eastAsia="en-US"/>
              </w:rPr>
            </w:pPr>
            <w:r>
              <w:rPr>
                <w:b/>
                <w:sz w:val="16"/>
                <w:szCs w:val="16"/>
                <w:lang w:eastAsia="en-US"/>
              </w:rPr>
              <w:t>%</w:t>
            </w:r>
          </w:p>
          <w:p w14:paraId="1E0BB556" w14:textId="77777777" w:rsidR="003B7993" w:rsidRDefault="003B7993">
            <w:pPr>
              <w:spacing w:line="254" w:lineRule="auto"/>
              <w:jc w:val="center"/>
              <w:rPr>
                <w:b/>
                <w:sz w:val="16"/>
                <w:szCs w:val="16"/>
                <w:lang w:eastAsia="en-US"/>
              </w:rPr>
            </w:pPr>
            <w:r>
              <w:rPr>
                <w:b/>
                <w:sz w:val="16"/>
                <w:szCs w:val="16"/>
                <w:lang w:eastAsia="en-US"/>
              </w:rPr>
              <w:t>исполнения</w:t>
            </w:r>
          </w:p>
        </w:tc>
      </w:tr>
      <w:tr w:rsidR="003B7993" w14:paraId="4F2233C8" w14:textId="77777777" w:rsidTr="003B7993">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08786946"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0E6B698A"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49BC9512"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62AFA762"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07B53E43"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5</w:t>
            </w:r>
          </w:p>
        </w:tc>
      </w:tr>
      <w:tr w:rsidR="003B7993" w14:paraId="24CE26E2" w14:textId="77777777" w:rsidTr="00C729FA">
        <w:trPr>
          <w:trHeight w:val="255"/>
        </w:trPr>
        <w:tc>
          <w:tcPr>
            <w:tcW w:w="4407" w:type="dxa"/>
            <w:tcBorders>
              <w:top w:val="nil"/>
              <w:left w:val="single" w:sz="4" w:space="0" w:color="000000"/>
              <w:bottom w:val="single" w:sz="4" w:space="0" w:color="000000"/>
              <w:right w:val="single" w:sz="4" w:space="0" w:color="000000"/>
            </w:tcBorders>
            <w:hideMark/>
          </w:tcPr>
          <w:p w14:paraId="6E295645" w14:textId="77777777" w:rsidR="003B7993" w:rsidRDefault="003B7993">
            <w:pPr>
              <w:spacing w:line="254"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42DF945F" w14:textId="44C7EEE6" w:rsidR="003B7993" w:rsidRDefault="00951AB6">
            <w:pPr>
              <w:spacing w:line="254" w:lineRule="auto"/>
              <w:jc w:val="center"/>
              <w:rPr>
                <w:b/>
                <w:color w:val="000000" w:themeColor="text1"/>
                <w:sz w:val="16"/>
                <w:szCs w:val="16"/>
                <w:lang w:eastAsia="en-US"/>
              </w:rPr>
            </w:pPr>
            <w:r>
              <w:rPr>
                <w:b/>
                <w:color w:val="000000" w:themeColor="text1"/>
                <w:sz w:val="16"/>
                <w:szCs w:val="16"/>
                <w:lang w:eastAsia="en-US"/>
              </w:rPr>
              <w:t>14168,1</w:t>
            </w:r>
          </w:p>
        </w:tc>
        <w:tc>
          <w:tcPr>
            <w:tcW w:w="1418" w:type="dxa"/>
            <w:tcBorders>
              <w:top w:val="single" w:sz="4" w:space="0" w:color="000000"/>
              <w:left w:val="nil"/>
              <w:bottom w:val="single" w:sz="4" w:space="0" w:color="000000"/>
              <w:right w:val="single" w:sz="4" w:space="0" w:color="000000"/>
            </w:tcBorders>
          </w:tcPr>
          <w:p w14:paraId="164BCB5E" w14:textId="1BF4EB1D" w:rsidR="003B7993" w:rsidRDefault="00951AB6">
            <w:pPr>
              <w:spacing w:line="254" w:lineRule="auto"/>
              <w:jc w:val="center"/>
              <w:rPr>
                <w:b/>
                <w:sz w:val="16"/>
                <w:szCs w:val="16"/>
                <w:lang w:eastAsia="en-US"/>
              </w:rPr>
            </w:pPr>
            <w:r>
              <w:rPr>
                <w:b/>
                <w:sz w:val="16"/>
                <w:szCs w:val="16"/>
                <w:lang w:eastAsia="en-US"/>
              </w:rPr>
              <w:t>13126,7</w:t>
            </w:r>
          </w:p>
        </w:tc>
        <w:tc>
          <w:tcPr>
            <w:tcW w:w="1275" w:type="dxa"/>
            <w:tcBorders>
              <w:top w:val="single" w:sz="4" w:space="0" w:color="000000"/>
              <w:left w:val="nil"/>
              <w:bottom w:val="single" w:sz="4" w:space="0" w:color="000000"/>
              <w:right w:val="single" w:sz="8" w:space="0" w:color="000000"/>
            </w:tcBorders>
          </w:tcPr>
          <w:p w14:paraId="74C59A3B" w14:textId="6E9B6E53" w:rsidR="003B7993" w:rsidRDefault="00FD75E2">
            <w:pPr>
              <w:spacing w:line="254" w:lineRule="auto"/>
              <w:jc w:val="center"/>
              <w:rPr>
                <w:b/>
                <w:sz w:val="16"/>
                <w:szCs w:val="16"/>
                <w:lang w:eastAsia="en-US"/>
              </w:rPr>
            </w:pPr>
            <w:r>
              <w:rPr>
                <w:b/>
                <w:sz w:val="16"/>
                <w:szCs w:val="16"/>
                <w:lang w:eastAsia="en-US"/>
              </w:rPr>
              <w:t>1041,4</w:t>
            </w:r>
          </w:p>
        </w:tc>
        <w:tc>
          <w:tcPr>
            <w:tcW w:w="993" w:type="dxa"/>
            <w:tcBorders>
              <w:top w:val="single" w:sz="4" w:space="0" w:color="000000"/>
              <w:left w:val="nil"/>
              <w:bottom w:val="single" w:sz="4" w:space="0" w:color="000000"/>
              <w:right w:val="single" w:sz="8" w:space="0" w:color="000000"/>
            </w:tcBorders>
          </w:tcPr>
          <w:p w14:paraId="5BBAB567" w14:textId="563F009E" w:rsidR="003B7993" w:rsidRDefault="00FD75E2">
            <w:pPr>
              <w:spacing w:line="254" w:lineRule="auto"/>
              <w:jc w:val="center"/>
              <w:rPr>
                <w:b/>
                <w:sz w:val="16"/>
                <w:szCs w:val="16"/>
                <w:lang w:eastAsia="en-US"/>
              </w:rPr>
            </w:pPr>
            <w:r>
              <w:rPr>
                <w:b/>
                <w:sz w:val="16"/>
                <w:szCs w:val="16"/>
                <w:lang w:eastAsia="en-US"/>
              </w:rPr>
              <w:t>92,65</w:t>
            </w:r>
          </w:p>
        </w:tc>
      </w:tr>
      <w:tr w:rsidR="003B7993" w14:paraId="418B4390" w14:textId="77777777" w:rsidTr="003B7993">
        <w:trPr>
          <w:trHeight w:val="255"/>
        </w:trPr>
        <w:tc>
          <w:tcPr>
            <w:tcW w:w="4407" w:type="dxa"/>
            <w:tcBorders>
              <w:top w:val="nil"/>
              <w:left w:val="single" w:sz="4" w:space="0" w:color="000000"/>
              <w:bottom w:val="single" w:sz="4" w:space="0" w:color="000000"/>
              <w:right w:val="single" w:sz="4" w:space="0" w:color="000000"/>
            </w:tcBorders>
            <w:hideMark/>
          </w:tcPr>
          <w:p w14:paraId="13B66640" w14:textId="77777777" w:rsidR="003B7993" w:rsidRDefault="003B7993">
            <w:pPr>
              <w:spacing w:line="254"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577D56ED" w14:textId="77777777" w:rsidR="003B7993" w:rsidRDefault="003B7993">
            <w:pPr>
              <w:spacing w:line="254"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7E7CAC58" w14:textId="77777777" w:rsidR="003B7993" w:rsidRDefault="003B7993">
            <w:pPr>
              <w:spacing w:line="254"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0FEC9B8A" w14:textId="77777777" w:rsidR="003B7993" w:rsidRDefault="003B7993">
            <w:pPr>
              <w:spacing w:line="254"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0317C272" w14:textId="77777777" w:rsidR="003B7993" w:rsidRDefault="003B7993">
            <w:pPr>
              <w:spacing w:line="254" w:lineRule="auto"/>
              <w:jc w:val="center"/>
              <w:rPr>
                <w:color w:val="FF0000"/>
                <w:sz w:val="16"/>
                <w:szCs w:val="16"/>
                <w:lang w:eastAsia="en-US"/>
              </w:rPr>
            </w:pPr>
          </w:p>
        </w:tc>
      </w:tr>
      <w:tr w:rsidR="003B7993" w14:paraId="6FD6D82E" w14:textId="77777777" w:rsidTr="00C729FA">
        <w:trPr>
          <w:trHeight w:val="255"/>
        </w:trPr>
        <w:tc>
          <w:tcPr>
            <w:tcW w:w="4407" w:type="dxa"/>
            <w:tcBorders>
              <w:top w:val="nil"/>
              <w:left w:val="single" w:sz="4" w:space="0" w:color="000000"/>
              <w:bottom w:val="single" w:sz="4" w:space="0" w:color="auto"/>
              <w:right w:val="single" w:sz="4" w:space="0" w:color="000000"/>
            </w:tcBorders>
            <w:hideMark/>
          </w:tcPr>
          <w:p w14:paraId="16ABD557" w14:textId="77777777" w:rsidR="003B7993" w:rsidRDefault="003B7993">
            <w:pPr>
              <w:spacing w:line="254"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592435E8" w14:textId="2D0AB9BC" w:rsidR="003B7993" w:rsidRDefault="00951AB6">
            <w:pPr>
              <w:spacing w:line="254" w:lineRule="auto"/>
              <w:jc w:val="center"/>
              <w:rPr>
                <w:b/>
                <w:color w:val="000000" w:themeColor="text1"/>
                <w:sz w:val="16"/>
                <w:szCs w:val="16"/>
                <w:lang w:eastAsia="en-US"/>
              </w:rPr>
            </w:pPr>
            <w:r>
              <w:rPr>
                <w:b/>
                <w:color w:val="000000" w:themeColor="text1"/>
                <w:sz w:val="16"/>
                <w:szCs w:val="16"/>
                <w:lang w:eastAsia="en-US"/>
              </w:rPr>
              <w:t>2488,1</w:t>
            </w:r>
          </w:p>
        </w:tc>
        <w:tc>
          <w:tcPr>
            <w:tcW w:w="1418" w:type="dxa"/>
            <w:tcBorders>
              <w:top w:val="nil"/>
              <w:left w:val="nil"/>
              <w:bottom w:val="single" w:sz="4" w:space="0" w:color="auto"/>
              <w:right w:val="single" w:sz="4" w:space="0" w:color="000000"/>
            </w:tcBorders>
          </w:tcPr>
          <w:p w14:paraId="5D34F42C" w14:textId="58BFDD2A" w:rsidR="003B7993" w:rsidRDefault="00951AB6">
            <w:pPr>
              <w:spacing w:line="254" w:lineRule="auto"/>
              <w:jc w:val="center"/>
              <w:rPr>
                <w:b/>
                <w:color w:val="000000" w:themeColor="text1"/>
                <w:sz w:val="16"/>
                <w:szCs w:val="16"/>
                <w:lang w:eastAsia="en-US"/>
              </w:rPr>
            </w:pPr>
            <w:r>
              <w:rPr>
                <w:b/>
                <w:color w:val="000000" w:themeColor="text1"/>
                <w:sz w:val="16"/>
                <w:szCs w:val="16"/>
                <w:lang w:eastAsia="en-US"/>
              </w:rPr>
              <w:t>1446,6</w:t>
            </w:r>
          </w:p>
        </w:tc>
        <w:tc>
          <w:tcPr>
            <w:tcW w:w="1275" w:type="dxa"/>
            <w:tcBorders>
              <w:top w:val="nil"/>
              <w:left w:val="nil"/>
              <w:bottom w:val="single" w:sz="4" w:space="0" w:color="auto"/>
              <w:right w:val="single" w:sz="8" w:space="0" w:color="000000"/>
            </w:tcBorders>
          </w:tcPr>
          <w:p w14:paraId="53883598" w14:textId="1DC7F9C4" w:rsidR="003B7993" w:rsidRDefault="00495966">
            <w:pPr>
              <w:spacing w:line="254" w:lineRule="auto"/>
              <w:jc w:val="center"/>
              <w:rPr>
                <w:b/>
                <w:sz w:val="16"/>
                <w:szCs w:val="16"/>
                <w:lang w:eastAsia="en-US"/>
              </w:rPr>
            </w:pPr>
            <w:r>
              <w:rPr>
                <w:b/>
                <w:sz w:val="16"/>
                <w:szCs w:val="16"/>
                <w:lang w:eastAsia="en-US"/>
              </w:rPr>
              <w:t>1041,5</w:t>
            </w:r>
          </w:p>
        </w:tc>
        <w:tc>
          <w:tcPr>
            <w:tcW w:w="993" w:type="dxa"/>
            <w:tcBorders>
              <w:top w:val="nil"/>
              <w:left w:val="nil"/>
              <w:bottom w:val="single" w:sz="4" w:space="0" w:color="auto"/>
              <w:right w:val="single" w:sz="8" w:space="0" w:color="000000"/>
            </w:tcBorders>
          </w:tcPr>
          <w:p w14:paraId="2B7CDA7E" w14:textId="0E8753A4" w:rsidR="003B7993" w:rsidRDefault="00495966">
            <w:pPr>
              <w:spacing w:line="254" w:lineRule="auto"/>
              <w:ind w:left="-109"/>
              <w:jc w:val="center"/>
              <w:rPr>
                <w:b/>
                <w:bCs/>
                <w:color w:val="000000"/>
                <w:sz w:val="16"/>
                <w:szCs w:val="16"/>
                <w:lang w:eastAsia="en-US"/>
              </w:rPr>
            </w:pPr>
            <w:r>
              <w:rPr>
                <w:b/>
                <w:bCs/>
                <w:color w:val="000000"/>
                <w:sz w:val="16"/>
                <w:szCs w:val="16"/>
                <w:lang w:eastAsia="en-US"/>
              </w:rPr>
              <w:t>58,14</w:t>
            </w:r>
          </w:p>
        </w:tc>
      </w:tr>
      <w:tr w:rsidR="003B7993" w14:paraId="22D1D40F" w14:textId="77777777" w:rsidTr="00C729FA">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203056B2" w14:textId="77777777" w:rsidR="003B7993" w:rsidRDefault="003B7993">
            <w:pPr>
              <w:spacing w:line="254"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797AB969" w14:textId="5912536C" w:rsidR="003B7993" w:rsidRDefault="005B6BCC">
            <w:pPr>
              <w:spacing w:line="254" w:lineRule="auto"/>
              <w:jc w:val="center"/>
              <w:rPr>
                <w:b/>
                <w:color w:val="000000" w:themeColor="text1"/>
                <w:sz w:val="16"/>
                <w:szCs w:val="16"/>
                <w:lang w:eastAsia="en-US"/>
              </w:rPr>
            </w:pPr>
            <w:r>
              <w:rPr>
                <w:b/>
                <w:color w:val="000000" w:themeColor="text1"/>
                <w:sz w:val="16"/>
                <w:szCs w:val="16"/>
                <w:lang w:eastAsia="en-US"/>
              </w:rPr>
              <w:t>2080,0</w:t>
            </w:r>
          </w:p>
        </w:tc>
        <w:tc>
          <w:tcPr>
            <w:tcW w:w="1418" w:type="dxa"/>
            <w:tcBorders>
              <w:top w:val="single" w:sz="4" w:space="0" w:color="auto"/>
              <w:left w:val="nil"/>
              <w:bottom w:val="single" w:sz="4" w:space="0" w:color="000000"/>
              <w:right w:val="single" w:sz="4" w:space="0" w:color="000000"/>
            </w:tcBorders>
          </w:tcPr>
          <w:p w14:paraId="7427EDAC" w14:textId="62ED5B19" w:rsidR="003B7993" w:rsidRDefault="00B778D7">
            <w:pPr>
              <w:spacing w:line="254" w:lineRule="auto"/>
              <w:jc w:val="center"/>
              <w:rPr>
                <w:b/>
                <w:color w:val="000000" w:themeColor="text1"/>
                <w:sz w:val="16"/>
                <w:szCs w:val="16"/>
                <w:lang w:eastAsia="en-US"/>
              </w:rPr>
            </w:pPr>
            <w:r>
              <w:rPr>
                <w:b/>
                <w:color w:val="000000" w:themeColor="text1"/>
                <w:sz w:val="16"/>
                <w:szCs w:val="16"/>
                <w:lang w:eastAsia="en-US"/>
              </w:rPr>
              <w:t>1039,7</w:t>
            </w:r>
          </w:p>
        </w:tc>
        <w:tc>
          <w:tcPr>
            <w:tcW w:w="1275" w:type="dxa"/>
            <w:tcBorders>
              <w:top w:val="single" w:sz="4" w:space="0" w:color="auto"/>
              <w:left w:val="nil"/>
              <w:bottom w:val="single" w:sz="4" w:space="0" w:color="000000"/>
              <w:right w:val="single" w:sz="8" w:space="0" w:color="000000"/>
            </w:tcBorders>
          </w:tcPr>
          <w:p w14:paraId="3AD5DB7E" w14:textId="28A645FD" w:rsidR="003B7993" w:rsidRDefault="00495966">
            <w:pPr>
              <w:spacing w:line="254" w:lineRule="auto"/>
              <w:jc w:val="center"/>
              <w:rPr>
                <w:b/>
                <w:sz w:val="16"/>
                <w:szCs w:val="16"/>
                <w:lang w:eastAsia="en-US"/>
              </w:rPr>
            </w:pPr>
            <w:r>
              <w:rPr>
                <w:b/>
                <w:sz w:val="16"/>
                <w:szCs w:val="16"/>
                <w:lang w:eastAsia="en-US"/>
              </w:rPr>
              <w:t>1040,3</w:t>
            </w:r>
          </w:p>
        </w:tc>
        <w:tc>
          <w:tcPr>
            <w:tcW w:w="993" w:type="dxa"/>
            <w:tcBorders>
              <w:top w:val="single" w:sz="4" w:space="0" w:color="auto"/>
              <w:left w:val="nil"/>
              <w:bottom w:val="single" w:sz="4" w:space="0" w:color="000000"/>
              <w:right w:val="single" w:sz="8" w:space="0" w:color="000000"/>
            </w:tcBorders>
          </w:tcPr>
          <w:p w14:paraId="39523BED" w14:textId="22A95A24" w:rsidR="003B7993" w:rsidRDefault="00495966">
            <w:pPr>
              <w:spacing w:line="254" w:lineRule="auto"/>
              <w:ind w:left="-109"/>
              <w:jc w:val="center"/>
              <w:rPr>
                <w:b/>
                <w:bCs/>
                <w:color w:val="000000"/>
                <w:sz w:val="16"/>
                <w:szCs w:val="16"/>
                <w:lang w:eastAsia="en-US"/>
              </w:rPr>
            </w:pPr>
            <w:r>
              <w:rPr>
                <w:b/>
                <w:bCs/>
                <w:color w:val="000000"/>
                <w:sz w:val="16"/>
                <w:szCs w:val="16"/>
                <w:lang w:eastAsia="en-US"/>
              </w:rPr>
              <w:t>49,99</w:t>
            </w:r>
          </w:p>
        </w:tc>
      </w:tr>
      <w:tr w:rsidR="003B7993" w14:paraId="6E365A5B" w14:textId="77777777" w:rsidTr="00C729FA">
        <w:trPr>
          <w:trHeight w:val="255"/>
        </w:trPr>
        <w:tc>
          <w:tcPr>
            <w:tcW w:w="4407" w:type="dxa"/>
            <w:tcBorders>
              <w:top w:val="nil"/>
              <w:left w:val="single" w:sz="4" w:space="0" w:color="000000"/>
              <w:bottom w:val="single" w:sz="4" w:space="0" w:color="auto"/>
              <w:right w:val="single" w:sz="4" w:space="0" w:color="000000"/>
            </w:tcBorders>
            <w:hideMark/>
          </w:tcPr>
          <w:p w14:paraId="66C0F892" w14:textId="77777777" w:rsidR="003B7993" w:rsidRDefault="003B7993">
            <w:pPr>
              <w:spacing w:line="254"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140CF0ED" w14:textId="2A9BCBA1" w:rsidR="003B7993" w:rsidRDefault="00951AB6">
            <w:pPr>
              <w:spacing w:line="254" w:lineRule="auto"/>
              <w:jc w:val="center"/>
              <w:rPr>
                <w:color w:val="000000" w:themeColor="text1"/>
                <w:sz w:val="16"/>
                <w:szCs w:val="16"/>
                <w:lang w:eastAsia="en-US"/>
              </w:rPr>
            </w:pPr>
            <w:r>
              <w:rPr>
                <w:color w:val="000000" w:themeColor="text1"/>
                <w:sz w:val="16"/>
                <w:szCs w:val="16"/>
                <w:lang w:eastAsia="en-US"/>
              </w:rPr>
              <w:t>450,0</w:t>
            </w:r>
          </w:p>
        </w:tc>
        <w:tc>
          <w:tcPr>
            <w:tcW w:w="1418" w:type="dxa"/>
            <w:tcBorders>
              <w:top w:val="nil"/>
              <w:left w:val="nil"/>
              <w:bottom w:val="single" w:sz="4" w:space="0" w:color="auto"/>
              <w:right w:val="single" w:sz="4" w:space="0" w:color="000000"/>
            </w:tcBorders>
          </w:tcPr>
          <w:p w14:paraId="4F837F8D" w14:textId="6199ED78" w:rsidR="003B7993" w:rsidRDefault="00951AB6">
            <w:pPr>
              <w:spacing w:line="254" w:lineRule="auto"/>
              <w:jc w:val="center"/>
              <w:rPr>
                <w:color w:val="000000" w:themeColor="text1"/>
                <w:sz w:val="16"/>
                <w:szCs w:val="16"/>
                <w:lang w:eastAsia="en-US"/>
              </w:rPr>
            </w:pPr>
            <w:r>
              <w:rPr>
                <w:color w:val="000000" w:themeColor="text1"/>
                <w:sz w:val="16"/>
                <w:szCs w:val="16"/>
                <w:lang w:eastAsia="en-US"/>
              </w:rPr>
              <w:t>541,1</w:t>
            </w:r>
          </w:p>
        </w:tc>
        <w:tc>
          <w:tcPr>
            <w:tcW w:w="1275" w:type="dxa"/>
            <w:tcBorders>
              <w:top w:val="nil"/>
              <w:left w:val="nil"/>
              <w:bottom w:val="single" w:sz="4" w:space="0" w:color="auto"/>
              <w:right w:val="single" w:sz="8" w:space="0" w:color="000000"/>
            </w:tcBorders>
          </w:tcPr>
          <w:p w14:paraId="02C11AB2" w14:textId="70EC84F6" w:rsidR="003B7993" w:rsidRDefault="00495966">
            <w:pPr>
              <w:spacing w:line="254"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4529C34E" w14:textId="61400AD5" w:rsidR="003B7993" w:rsidRDefault="00495966">
            <w:pPr>
              <w:spacing w:line="254" w:lineRule="auto"/>
              <w:ind w:left="-109"/>
              <w:jc w:val="center"/>
              <w:rPr>
                <w:color w:val="000000"/>
                <w:sz w:val="16"/>
                <w:szCs w:val="16"/>
                <w:lang w:eastAsia="en-US"/>
              </w:rPr>
            </w:pPr>
            <w:r>
              <w:rPr>
                <w:color w:val="000000"/>
                <w:sz w:val="16"/>
                <w:szCs w:val="16"/>
                <w:lang w:eastAsia="en-US"/>
              </w:rPr>
              <w:t>120,24</w:t>
            </w:r>
          </w:p>
        </w:tc>
      </w:tr>
      <w:tr w:rsidR="003B7993" w14:paraId="464A8117" w14:textId="77777777" w:rsidTr="00C729FA">
        <w:trPr>
          <w:trHeight w:val="255"/>
        </w:trPr>
        <w:tc>
          <w:tcPr>
            <w:tcW w:w="4407" w:type="dxa"/>
            <w:tcBorders>
              <w:top w:val="single" w:sz="4" w:space="0" w:color="auto"/>
              <w:left w:val="single" w:sz="4" w:space="0" w:color="auto"/>
              <w:bottom w:val="single" w:sz="4" w:space="0" w:color="auto"/>
              <w:right w:val="single" w:sz="4" w:space="0" w:color="auto"/>
            </w:tcBorders>
            <w:hideMark/>
          </w:tcPr>
          <w:p w14:paraId="73FF8653" w14:textId="77777777" w:rsidR="003B7993" w:rsidRDefault="003B7993">
            <w:pPr>
              <w:spacing w:line="254"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2CD109D3" w14:textId="67574290" w:rsidR="003B7993" w:rsidRDefault="00562238">
            <w:pPr>
              <w:spacing w:line="254" w:lineRule="auto"/>
              <w:jc w:val="center"/>
              <w:rPr>
                <w:color w:val="000000" w:themeColor="text1"/>
                <w:sz w:val="16"/>
                <w:szCs w:val="16"/>
                <w:lang w:eastAsia="en-US"/>
              </w:rPr>
            </w:pPr>
            <w:r>
              <w:rPr>
                <w:color w:val="000000" w:themeColor="text1"/>
                <w:sz w:val="16"/>
                <w:szCs w:val="16"/>
                <w:lang w:eastAsia="en-US"/>
              </w:rPr>
              <w:t>80,0</w:t>
            </w:r>
          </w:p>
        </w:tc>
        <w:tc>
          <w:tcPr>
            <w:tcW w:w="1418" w:type="dxa"/>
            <w:tcBorders>
              <w:top w:val="single" w:sz="4" w:space="0" w:color="auto"/>
              <w:left w:val="single" w:sz="4" w:space="0" w:color="auto"/>
              <w:bottom w:val="single" w:sz="4" w:space="0" w:color="auto"/>
              <w:right w:val="single" w:sz="4" w:space="0" w:color="auto"/>
            </w:tcBorders>
          </w:tcPr>
          <w:p w14:paraId="6A72BE3D" w14:textId="42F2DAEB" w:rsidR="003B7993" w:rsidRDefault="00562238">
            <w:pPr>
              <w:spacing w:line="254" w:lineRule="auto"/>
              <w:jc w:val="center"/>
              <w:rPr>
                <w:color w:val="000000" w:themeColor="text1"/>
                <w:sz w:val="16"/>
                <w:szCs w:val="16"/>
                <w:lang w:eastAsia="en-US"/>
              </w:rPr>
            </w:pPr>
            <w:r>
              <w:rPr>
                <w:color w:val="000000" w:themeColor="text1"/>
                <w:sz w:val="16"/>
                <w:szCs w:val="16"/>
                <w:lang w:eastAsia="en-US"/>
              </w:rPr>
              <w:t>128,6</w:t>
            </w:r>
          </w:p>
        </w:tc>
        <w:tc>
          <w:tcPr>
            <w:tcW w:w="1275" w:type="dxa"/>
            <w:tcBorders>
              <w:top w:val="single" w:sz="4" w:space="0" w:color="auto"/>
              <w:left w:val="single" w:sz="4" w:space="0" w:color="auto"/>
              <w:bottom w:val="single" w:sz="4" w:space="0" w:color="auto"/>
              <w:right w:val="single" w:sz="4" w:space="0" w:color="auto"/>
            </w:tcBorders>
          </w:tcPr>
          <w:p w14:paraId="4EF91B27" w14:textId="3CB5CDAC" w:rsidR="003B7993" w:rsidRDefault="00495966">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45937DB6" w14:textId="10D145E7" w:rsidR="003B7993" w:rsidRDefault="00E3576B">
            <w:pPr>
              <w:spacing w:line="254" w:lineRule="auto"/>
              <w:ind w:left="-109"/>
              <w:jc w:val="center"/>
              <w:rPr>
                <w:color w:val="000000"/>
                <w:sz w:val="16"/>
                <w:szCs w:val="16"/>
                <w:lang w:eastAsia="en-US"/>
              </w:rPr>
            </w:pPr>
            <w:r>
              <w:rPr>
                <w:color w:val="000000"/>
                <w:sz w:val="16"/>
                <w:szCs w:val="16"/>
                <w:lang w:eastAsia="en-US"/>
              </w:rPr>
              <w:t>160,75</w:t>
            </w:r>
          </w:p>
        </w:tc>
      </w:tr>
      <w:tr w:rsidR="003B7993" w14:paraId="002D67B3" w14:textId="77777777" w:rsidTr="00C729FA">
        <w:trPr>
          <w:trHeight w:val="255"/>
        </w:trPr>
        <w:tc>
          <w:tcPr>
            <w:tcW w:w="4407" w:type="dxa"/>
            <w:tcBorders>
              <w:top w:val="nil"/>
              <w:left w:val="single" w:sz="4" w:space="0" w:color="000000"/>
              <w:bottom w:val="single" w:sz="4" w:space="0" w:color="auto"/>
              <w:right w:val="single" w:sz="4" w:space="0" w:color="000000"/>
            </w:tcBorders>
            <w:hideMark/>
          </w:tcPr>
          <w:p w14:paraId="33471E42" w14:textId="77777777" w:rsidR="003B7993" w:rsidRDefault="003B7993">
            <w:pPr>
              <w:spacing w:line="254"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4A6087B8" w14:textId="612B4C28" w:rsidR="003B7993" w:rsidRDefault="00562238">
            <w:pPr>
              <w:spacing w:line="254" w:lineRule="auto"/>
              <w:jc w:val="center"/>
              <w:rPr>
                <w:color w:val="000000" w:themeColor="text1"/>
                <w:sz w:val="16"/>
                <w:szCs w:val="16"/>
                <w:lang w:eastAsia="en-US"/>
              </w:rPr>
            </w:pPr>
            <w:r>
              <w:rPr>
                <w:color w:val="000000" w:themeColor="text1"/>
                <w:sz w:val="16"/>
                <w:szCs w:val="16"/>
                <w:lang w:eastAsia="en-US"/>
              </w:rPr>
              <w:t>1550,0</w:t>
            </w:r>
          </w:p>
        </w:tc>
        <w:tc>
          <w:tcPr>
            <w:tcW w:w="1418" w:type="dxa"/>
            <w:tcBorders>
              <w:top w:val="nil"/>
              <w:left w:val="nil"/>
              <w:bottom w:val="single" w:sz="4" w:space="0" w:color="auto"/>
              <w:right w:val="single" w:sz="4" w:space="0" w:color="000000"/>
            </w:tcBorders>
          </w:tcPr>
          <w:p w14:paraId="74436B18" w14:textId="0A239676" w:rsidR="003B7993" w:rsidRDefault="00562238">
            <w:pPr>
              <w:spacing w:line="254" w:lineRule="auto"/>
              <w:jc w:val="center"/>
              <w:rPr>
                <w:color w:val="000000" w:themeColor="text1"/>
                <w:sz w:val="16"/>
                <w:szCs w:val="16"/>
                <w:lang w:eastAsia="en-US"/>
              </w:rPr>
            </w:pPr>
            <w:r>
              <w:rPr>
                <w:color w:val="000000" w:themeColor="text1"/>
                <w:sz w:val="16"/>
                <w:szCs w:val="16"/>
                <w:lang w:eastAsia="en-US"/>
              </w:rPr>
              <w:t>370,0</w:t>
            </w:r>
          </w:p>
        </w:tc>
        <w:tc>
          <w:tcPr>
            <w:tcW w:w="1275" w:type="dxa"/>
            <w:tcBorders>
              <w:top w:val="nil"/>
              <w:left w:val="nil"/>
              <w:bottom w:val="single" w:sz="4" w:space="0" w:color="auto"/>
              <w:right w:val="single" w:sz="8" w:space="0" w:color="000000"/>
            </w:tcBorders>
          </w:tcPr>
          <w:p w14:paraId="59705BF9" w14:textId="03D006B2" w:rsidR="003B7993" w:rsidRDefault="00E3576B">
            <w:pPr>
              <w:spacing w:line="254" w:lineRule="auto"/>
              <w:jc w:val="center"/>
              <w:rPr>
                <w:sz w:val="16"/>
                <w:szCs w:val="16"/>
                <w:lang w:eastAsia="en-US"/>
              </w:rPr>
            </w:pPr>
            <w:r>
              <w:rPr>
                <w:sz w:val="16"/>
                <w:szCs w:val="16"/>
                <w:lang w:eastAsia="en-US"/>
              </w:rPr>
              <w:t>1180,0</w:t>
            </w:r>
          </w:p>
        </w:tc>
        <w:tc>
          <w:tcPr>
            <w:tcW w:w="993" w:type="dxa"/>
            <w:tcBorders>
              <w:top w:val="nil"/>
              <w:left w:val="nil"/>
              <w:bottom w:val="single" w:sz="4" w:space="0" w:color="auto"/>
              <w:right w:val="single" w:sz="8" w:space="0" w:color="000000"/>
            </w:tcBorders>
          </w:tcPr>
          <w:p w14:paraId="46853ACB" w14:textId="4ACF271A" w:rsidR="003B7993" w:rsidRDefault="00E3576B">
            <w:pPr>
              <w:spacing w:line="254" w:lineRule="auto"/>
              <w:ind w:left="-109"/>
              <w:jc w:val="center"/>
              <w:rPr>
                <w:color w:val="000000"/>
                <w:sz w:val="16"/>
                <w:szCs w:val="16"/>
                <w:lang w:eastAsia="en-US"/>
              </w:rPr>
            </w:pPr>
            <w:r>
              <w:rPr>
                <w:color w:val="000000"/>
                <w:sz w:val="16"/>
                <w:szCs w:val="16"/>
                <w:lang w:eastAsia="en-US"/>
              </w:rPr>
              <w:t>23,87</w:t>
            </w:r>
          </w:p>
        </w:tc>
      </w:tr>
      <w:tr w:rsidR="003B7993" w14:paraId="6801FE08" w14:textId="77777777" w:rsidTr="00C729FA">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68EFEB5B" w14:textId="77777777" w:rsidR="003B7993" w:rsidRDefault="003B7993">
            <w:pPr>
              <w:spacing w:line="254"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5724FE24" w14:textId="67FF62FF" w:rsidR="003B7993" w:rsidRDefault="00B778D7">
            <w:pPr>
              <w:spacing w:line="254" w:lineRule="auto"/>
              <w:jc w:val="center"/>
              <w:rPr>
                <w:b/>
                <w:sz w:val="16"/>
                <w:szCs w:val="16"/>
                <w:lang w:eastAsia="en-US"/>
              </w:rPr>
            </w:pPr>
            <w:r>
              <w:rPr>
                <w:b/>
                <w:sz w:val="16"/>
                <w:szCs w:val="16"/>
                <w:lang w:eastAsia="en-US"/>
              </w:rPr>
              <w:t>408,1</w:t>
            </w:r>
          </w:p>
        </w:tc>
        <w:tc>
          <w:tcPr>
            <w:tcW w:w="1418" w:type="dxa"/>
            <w:tcBorders>
              <w:top w:val="single" w:sz="4" w:space="0" w:color="auto"/>
              <w:left w:val="nil"/>
              <w:bottom w:val="single" w:sz="4" w:space="0" w:color="auto"/>
              <w:right w:val="single" w:sz="4" w:space="0" w:color="000000"/>
            </w:tcBorders>
          </w:tcPr>
          <w:p w14:paraId="41368B83" w14:textId="0E0EBFE9" w:rsidR="003B7993" w:rsidRDefault="00B778D7">
            <w:pPr>
              <w:spacing w:line="254" w:lineRule="auto"/>
              <w:jc w:val="center"/>
              <w:rPr>
                <w:b/>
                <w:sz w:val="16"/>
                <w:szCs w:val="16"/>
                <w:lang w:eastAsia="en-US"/>
              </w:rPr>
            </w:pPr>
            <w:r>
              <w:rPr>
                <w:b/>
                <w:sz w:val="16"/>
                <w:szCs w:val="16"/>
                <w:lang w:eastAsia="en-US"/>
              </w:rPr>
              <w:t>406,9</w:t>
            </w:r>
          </w:p>
        </w:tc>
        <w:tc>
          <w:tcPr>
            <w:tcW w:w="1275" w:type="dxa"/>
            <w:tcBorders>
              <w:top w:val="single" w:sz="4" w:space="0" w:color="auto"/>
              <w:left w:val="nil"/>
              <w:bottom w:val="single" w:sz="4" w:space="0" w:color="auto"/>
              <w:right w:val="single" w:sz="8" w:space="0" w:color="000000"/>
            </w:tcBorders>
          </w:tcPr>
          <w:p w14:paraId="6492F1A9" w14:textId="02BF0A5C" w:rsidR="003B7993" w:rsidRDefault="00E3576B">
            <w:pPr>
              <w:spacing w:line="254" w:lineRule="auto"/>
              <w:jc w:val="center"/>
              <w:rPr>
                <w:b/>
                <w:sz w:val="16"/>
                <w:szCs w:val="16"/>
                <w:lang w:eastAsia="en-US"/>
              </w:rPr>
            </w:pPr>
            <w:r>
              <w:rPr>
                <w:b/>
                <w:sz w:val="16"/>
                <w:szCs w:val="16"/>
                <w:lang w:eastAsia="en-US"/>
              </w:rPr>
              <w:t>1,2</w:t>
            </w:r>
          </w:p>
        </w:tc>
        <w:tc>
          <w:tcPr>
            <w:tcW w:w="993" w:type="dxa"/>
            <w:tcBorders>
              <w:top w:val="single" w:sz="4" w:space="0" w:color="auto"/>
              <w:left w:val="nil"/>
              <w:bottom w:val="single" w:sz="4" w:space="0" w:color="auto"/>
              <w:right w:val="single" w:sz="8" w:space="0" w:color="000000"/>
            </w:tcBorders>
          </w:tcPr>
          <w:p w14:paraId="744DCEC3" w14:textId="64BC6524" w:rsidR="003B7993" w:rsidRDefault="00E3576B">
            <w:pPr>
              <w:spacing w:line="254" w:lineRule="auto"/>
              <w:ind w:left="-109"/>
              <w:jc w:val="center"/>
              <w:rPr>
                <w:b/>
                <w:bCs/>
                <w:color w:val="000000"/>
                <w:sz w:val="16"/>
                <w:szCs w:val="16"/>
                <w:lang w:eastAsia="en-US"/>
              </w:rPr>
            </w:pPr>
            <w:r>
              <w:rPr>
                <w:b/>
                <w:bCs/>
                <w:color w:val="000000"/>
                <w:sz w:val="16"/>
                <w:szCs w:val="16"/>
                <w:lang w:eastAsia="en-US"/>
              </w:rPr>
              <w:t>99,71</w:t>
            </w:r>
          </w:p>
        </w:tc>
      </w:tr>
      <w:tr w:rsidR="003B7993" w14:paraId="71900D55" w14:textId="77777777" w:rsidTr="00C729FA">
        <w:trPr>
          <w:trHeight w:val="249"/>
        </w:trPr>
        <w:tc>
          <w:tcPr>
            <w:tcW w:w="4407" w:type="dxa"/>
            <w:tcBorders>
              <w:top w:val="single" w:sz="4" w:space="0" w:color="auto"/>
              <w:left w:val="single" w:sz="4" w:space="0" w:color="auto"/>
              <w:bottom w:val="single" w:sz="4" w:space="0" w:color="auto"/>
              <w:right w:val="single" w:sz="4" w:space="0" w:color="auto"/>
            </w:tcBorders>
            <w:hideMark/>
          </w:tcPr>
          <w:p w14:paraId="2F7B6807" w14:textId="27A62C32" w:rsidR="003B7993" w:rsidRDefault="003B7993">
            <w:pPr>
              <w:spacing w:line="254" w:lineRule="auto"/>
              <w:jc w:val="both"/>
              <w:rPr>
                <w:sz w:val="16"/>
                <w:szCs w:val="16"/>
                <w:lang w:eastAsia="en-US"/>
              </w:rPr>
            </w:pPr>
            <w:r>
              <w:rPr>
                <w:sz w:val="16"/>
                <w:szCs w:val="16"/>
                <w:lang w:eastAsia="en-US"/>
              </w:rPr>
              <w:t xml:space="preserve">Доходы от </w:t>
            </w:r>
            <w:r w:rsidR="00562238">
              <w:rPr>
                <w:sz w:val="16"/>
                <w:szCs w:val="16"/>
                <w:lang w:eastAsia="en-US"/>
              </w:rPr>
              <w:t>оказания платных услуг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tcPr>
          <w:p w14:paraId="2C529655" w14:textId="19DB6FF9" w:rsidR="003B7993" w:rsidRDefault="0069204E">
            <w:pPr>
              <w:spacing w:line="254" w:lineRule="auto"/>
              <w:jc w:val="center"/>
              <w:rPr>
                <w:color w:val="000000" w:themeColor="text1"/>
                <w:sz w:val="16"/>
                <w:szCs w:val="16"/>
                <w:lang w:eastAsia="en-US"/>
              </w:rPr>
            </w:pPr>
            <w:r>
              <w:rPr>
                <w:color w:val="000000" w:themeColor="text1"/>
                <w:sz w:val="16"/>
                <w:szCs w:val="16"/>
                <w:lang w:eastAsia="en-US"/>
              </w:rPr>
              <w:t>200,0</w:t>
            </w:r>
          </w:p>
        </w:tc>
        <w:tc>
          <w:tcPr>
            <w:tcW w:w="1418" w:type="dxa"/>
            <w:tcBorders>
              <w:top w:val="single" w:sz="4" w:space="0" w:color="auto"/>
              <w:left w:val="single" w:sz="4" w:space="0" w:color="auto"/>
              <w:bottom w:val="single" w:sz="4" w:space="0" w:color="auto"/>
              <w:right w:val="single" w:sz="4" w:space="0" w:color="auto"/>
            </w:tcBorders>
          </w:tcPr>
          <w:p w14:paraId="775E00C9" w14:textId="0EB0C294" w:rsidR="003B7993" w:rsidRDefault="0069204E">
            <w:pPr>
              <w:spacing w:line="254" w:lineRule="auto"/>
              <w:jc w:val="center"/>
              <w:rPr>
                <w:sz w:val="16"/>
                <w:szCs w:val="16"/>
                <w:lang w:eastAsia="en-US"/>
              </w:rPr>
            </w:pPr>
            <w:r>
              <w:rPr>
                <w:sz w:val="16"/>
                <w:szCs w:val="16"/>
                <w:lang w:eastAsia="en-US"/>
              </w:rPr>
              <w:t>198,8</w:t>
            </w:r>
          </w:p>
        </w:tc>
        <w:tc>
          <w:tcPr>
            <w:tcW w:w="1275" w:type="dxa"/>
            <w:tcBorders>
              <w:top w:val="single" w:sz="4" w:space="0" w:color="auto"/>
              <w:left w:val="single" w:sz="4" w:space="0" w:color="auto"/>
              <w:bottom w:val="single" w:sz="4" w:space="0" w:color="auto"/>
              <w:right w:val="single" w:sz="4" w:space="0" w:color="auto"/>
            </w:tcBorders>
          </w:tcPr>
          <w:p w14:paraId="6C510AEA" w14:textId="53681ACC" w:rsidR="003B7993" w:rsidRDefault="00185F22">
            <w:pPr>
              <w:spacing w:line="254"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tcPr>
          <w:p w14:paraId="7C1CA26C" w14:textId="6564B98C" w:rsidR="003B7993" w:rsidRDefault="00185F22">
            <w:pPr>
              <w:spacing w:line="254" w:lineRule="auto"/>
              <w:ind w:left="-109"/>
              <w:jc w:val="center"/>
              <w:rPr>
                <w:color w:val="000000"/>
                <w:sz w:val="16"/>
                <w:szCs w:val="16"/>
                <w:lang w:eastAsia="en-US"/>
              </w:rPr>
            </w:pPr>
            <w:r>
              <w:rPr>
                <w:color w:val="000000"/>
                <w:sz w:val="16"/>
                <w:szCs w:val="16"/>
                <w:lang w:eastAsia="en-US"/>
              </w:rPr>
              <w:t>99,4</w:t>
            </w:r>
          </w:p>
        </w:tc>
      </w:tr>
      <w:tr w:rsidR="0069204E" w14:paraId="15779647" w14:textId="77777777" w:rsidTr="00C729FA">
        <w:trPr>
          <w:trHeight w:val="249"/>
        </w:trPr>
        <w:tc>
          <w:tcPr>
            <w:tcW w:w="4407" w:type="dxa"/>
            <w:tcBorders>
              <w:top w:val="single" w:sz="4" w:space="0" w:color="auto"/>
              <w:left w:val="single" w:sz="4" w:space="0" w:color="auto"/>
              <w:bottom w:val="single" w:sz="4" w:space="0" w:color="auto"/>
              <w:right w:val="single" w:sz="4" w:space="0" w:color="auto"/>
            </w:tcBorders>
          </w:tcPr>
          <w:p w14:paraId="26ADECA1" w14:textId="5E251D62" w:rsidR="0069204E" w:rsidRDefault="0069204E">
            <w:pPr>
              <w:spacing w:line="254" w:lineRule="auto"/>
              <w:jc w:val="both"/>
              <w:rPr>
                <w:sz w:val="16"/>
                <w:szCs w:val="16"/>
                <w:lang w:eastAsia="en-US"/>
              </w:rPr>
            </w:pPr>
            <w:r>
              <w:rPr>
                <w:sz w:val="16"/>
                <w:szCs w:val="16"/>
                <w:lang w:eastAsia="en-US"/>
              </w:rPr>
              <w:t>Прочие неналоговые доходы</w:t>
            </w:r>
          </w:p>
        </w:tc>
        <w:tc>
          <w:tcPr>
            <w:tcW w:w="1417" w:type="dxa"/>
            <w:tcBorders>
              <w:top w:val="single" w:sz="4" w:space="0" w:color="auto"/>
              <w:left w:val="single" w:sz="4" w:space="0" w:color="auto"/>
              <w:bottom w:val="single" w:sz="4" w:space="0" w:color="auto"/>
              <w:right w:val="single" w:sz="4" w:space="0" w:color="auto"/>
            </w:tcBorders>
          </w:tcPr>
          <w:p w14:paraId="795B943B" w14:textId="3D4D1503" w:rsidR="0069204E" w:rsidRDefault="0069204E">
            <w:pPr>
              <w:spacing w:line="254" w:lineRule="auto"/>
              <w:jc w:val="center"/>
              <w:rPr>
                <w:color w:val="000000" w:themeColor="text1"/>
                <w:sz w:val="16"/>
                <w:szCs w:val="16"/>
                <w:lang w:eastAsia="en-US"/>
              </w:rPr>
            </w:pPr>
            <w:r>
              <w:rPr>
                <w:color w:val="000000" w:themeColor="text1"/>
                <w:sz w:val="16"/>
                <w:szCs w:val="16"/>
                <w:lang w:eastAsia="en-US"/>
              </w:rPr>
              <w:t>208,1</w:t>
            </w:r>
          </w:p>
        </w:tc>
        <w:tc>
          <w:tcPr>
            <w:tcW w:w="1418" w:type="dxa"/>
            <w:tcBorders>
              <w:top w:val="single" w:sz="4" w:space="0" w:color="auto"/>
              <w:left w:val="single" w:sz="4" w:space="0" w:color="auto"/>
              <w:bottom w:val="single" w:sz="4" w:space="0" w:color="auto"/>
              <w:right w:val="single" w:sz="4" w:space="0" w:color="auto"/>
            </w:tcBorders>
          </w:tcPr>
          <w:p w14:paraId="4952A108" w14:textId="03F83716" w:rsidR="0069204E" w:rsidRDefault="0069204E">
            <w:pPr>
              <w:spacing w:line="254" w:lineRule="auto"/>
              <w:jc w:val="center"/>
              <w:rPr>
                <w:sz w:val="16"/>
                <w:szCs w:val="16"/>
                <w:lang w:eastAsia="en-US"/>
              </w:rPr>
            </w:pPr>
            <w:r>
              <w:rPr>
                <w:sz w:val="16"/>
                <w:szCs w:val="16"/>
                <w:lang w:eastAsia="en-US"/>
              </w:rPr>
              <w:t>208,1</w:t>
            </w:r>
          </w:p>
        </w:tc>
        <w:tc>
          <w:tcPr>
            <w:tcW w:w="1275" w:type="dxa"/>
            <w:tcBorders>
              <w:top w:val="single" w:sz="4" w:space="0" w:color="auto"/>
              <w:left w:val="single" w:sz="4" w:space="0" w:color="auto"/>
              <w:bottom w:val="single" w:sz="4" w:space="0" w:color="auto"/>
              <w:right w:val="single" w:sz="4" w:space="0" w:color="auto"/>
            </w:tcBorders>
          </w:tcPr>
          <w:p w14:paraId="01F884A7" w14:textId="6465F140" w:rsidR="0069204E" w:rsidRDefault="0069204E">
            <w:pPr>
              <w:spacing w:line="254"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3605BEDB" w14:textId="73165700" w:rsidR="0069204E" w:rsidRDefault="0069204E">
            <w:pPr>
              <w:spacing w:line="254" w:lineRule="auto"/>
              <w:ind w:left="-109"/>
              <w:jc w:val="center"/>
              <w:rPr>
                <w:color w:val="000000"/>
                <w:sz w:val="16"/>
                <w:szCs w:val="16"/>
                <w:lang w:eastAsia="en-US"/>
              </w:rPr>
            </w:pPr>
            <w:r>
              <w:rPr>
                <w:color w:val="000000"/>
                <w:sz w:val="16"/>
                <w:szCs w:val="16"/>
                <w:lang w:eastAsia="en-US"/>
              </w:rPr>
              <w:t>100</w:t>
            </w:r>
          </w:p>
        </w:tc>
      </w:tr>
      <w:tr w:rsidR="003B7993" w14:paraId="1D89EA6D" w14:textId="77777777" w:rsidTr="00C729FA">
        <w:trPr>
          <w:trHeight w:val="255"/>
        </w:trPr>
        <w:tc>
          <w:tcPr>
            <w:tcW w:w="4407" w:type="dxa"/>
            <w:tcBorders>
              <w:top w:val="single" w:sz="4" w:space="0" w:color="auto"/>
              <w:left w:val="single" w:sz="4" w:space="0" w:color="auto"/>
              <w:bottom w:val="single" w:sz="4" w:space="0" w:color="auto"/>
              <w:right w:val="single" w:sz="4" w:space="0" w:color="auto"/>
            </w:tcBorders>
            <w:hideMark/>
          </w:tcPr>
          <w:p w14:paraId="3E5C58B6" w14:textId="77777777" w:rsidR="003B7993" w:rsidRDefault="003B7993">
            <w:pPr>
              <w:spacing w:line="254"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77C40811" w14:textId="6F14740F" w:rsidR="003B7993" w:rsidRDefault="0069204E">
            <w:pPr>
              <w:spacing w:line="254" w:lineRule="auto"/>
              <w:jc w:val="center"/>
              <w:rPr>
                <w:b/>
                <w:color w:val="000000" w:themeColor="text1"/>
                <w:sz w:val="16"/>
                <w:szCs w:val="16"/>
                <w:lang w:eastAsia="en-US"/>
              </w:rPr>
            </w:pPr>
            <w:r>
              <w:rPr>
                <w:b/>
                <w:color w:val="000000" w:themeColor="text1"/>
                <w:sz w:val="16"/>
                <w:szCs w:val="16"/>
                <w:lang w:eastAsia="en-US"/>
              </w:rPr>
              <w:t>11680,0</w:t>
            </w:r>
          </w:p>
        </w:tc>
        <w:tc>
          <w:tcPr>
            <w:tcW w:w="1418" w:type="dxa"/>
            <w:tcBorders>
              <w:top w:val="single" w:sz="4" w:space="0" w:color="auto"/>
              <w:left w:val="single" w:sz="4" w:space="0" w:color="auto"/>
              <w:bottom w:val="single" w:sz="4" w:space="0" w:color="auto"/>
              <w:right w:val="single" w:sz="4" w:space="0" w:color="auto"/>
            </w:tcBorders>
          </w:tcPr>
          <w:p w14:paraId="36767F18" w14:textId="635A7343" w:rsidR="003B7993" w:rsidRDefault="0069204E">
            <w:pPr>
              <w:spacing w:line="254" w:lineRule="auto"/>
              <w:jc w:val="center"/>
              <w:rPr>
                <w:b/>
                <w:color w:val="000000" w:themeColor="text1"/>
                <w:sz w:val="16"/>
                <w:szCs w:val="16"/>
                <w:lang w:eastAsia="en-US"/>
              </w:rPr>
            </w:pPr>
            <w:r>
              <w:rPr>
                <w:b/>
                <w:color w:val="000000" w:themeColor="text1"/>
                <w:sz w:val="16"/>
                <w:szCs w:val="16"/>
                <w:lang w:eastAsia="en-US"/>
              </w:rPr>
              <w:t>11680,0</w:t>
            </w:r>
          </w:p>
        </w:tc>
        <w:tc>
          <w:tcPr>
            <w:tcW w:w="1275" w:type="dxa"/>
            <w:tcBorders>
              <w:top w:val="single" w:sz="4" w:space="0" w:color="auto"/>
              <w:left w:val="single" w:sz="4" w:space="0" w:color="auto"/>
              <w:bottom w:val="single" w:sz="4" w:space="0" w:color="auto"/>
              <w:right w:val="single" w:sz="4" w:space="0" w:color="auto"/>
            </w:tcBorders>
          </w:tcPr>
          <w:p w14:paraId="7AF68C90" w14:textId="2004B765" w:rsidR="003B7993" w:rsidRDefault="0069204E">
            <w:pPr>
              <w:spacing w:line="254"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5F7B7023" w14:textId="7481948C" w:rsidR="003B7993" w:rsidRDefault="0069204E">
            <w:pPr>
              <w:spacing w:line="254" w:lineRule="auto"/>
              <w:jc w:val="center"/>
              <w:rPr>
                <w:b/>
                <w:color w:val="000000" w:themeColor="text1"/>
                <w:sz w:val="16"/>
                <w:szCs w:val="16"/>
                <w:lang w:eastAsia="en-US"/>
              </w:rPr>
            </w:pPr>
            <w:r>
              <w:rPr>
                <w:b/>
                <w:color w:val="000000" w:themeColor="text1"/>
                <w:sz w:val="16"/>
                <w:szCs w:val="16"/>
                <w:lang w:eastAsia="en-US"/>
              </w:rPr>
              <w:t>100</w:t>
            </w:r>
          </w:p>
        </w:tc>
      </w:tr>
      <w:tr w:rsidR="003B7993" w14:paraId="2BA443EE" w14:textId="77777777" w:rsidTr="00C729FA">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4EF306CD" w14:textId="77777777" w:rsidR="003B7993" w:rsidRDefault="003B7993">
            <w:pPr>
              <w:spacing w:line="254" w:lineRule="auto"/>
              <w:jc w:val="both"/>
              <w:rPr>
                <w:sz w:val="16"/>
                <w:szCs w:val="16"/>
                <w:lang w:eastAsia="en-US"/>
              </w:rPr>
            </w:pPr>
            <w:r>
              <w:rPr>
                <w:color w:val="000000"/>
                <w:sz w:val="16"/>
                <w:szCs w:val="16"/>
                <w:lang w:eastAsia="en-US"/>
              </w:rPr>
              <w:lastRenderedPageBreak/>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5C58D0F2" w14:textId="5EB3F7DD" w:rsidR="003B7993" w:rsidRDefault="005B6BCC">
            <w:pPr>
              <w:spacing w:line="254" w:lineRule="auto"/>
              <w:jc w:val="center"/>
              <w:rPr>
                <w:color w:val="000000" w:themeColor="text1"/>
                <w:sz w:val="16"/>
                <w:szCs w:val="16"/>
                <w:lang w:eastAsia="en-US"/>
              </w:rPr>
            </w:pPr>
            <w:r>
              <w:rPr>
                <w:color w:val="000000" w:themeColor="text1"/>
                <w:sz w:val="16"/>
                <w:szCs w:val="16"/>
                <w:lang w:eastAsia="en-US"/>
              </w:rPr>
              <w:t>365,2</w:t>
            </w:r>
          </w:p>
        </w:tc>
        <w:tc>
          <w:tcPr>
            <w:tcW w:w="1418" w:type="dxa"/>
            <w:tcBorders>
              <w:top w:val="single" w:sz="4" w:space="0" w:color="auto"/>
              <w:left w:val="nil"/>
              <w:bottom w:val="single" w:sz="4" w:space="0" w:color="auto"/>
              <w:right w:val="single" w:sz="4" w:space="0" w:color="000000"/>
            </w:tcBorders>
          </w:tcPr>
          <w:p w14:paraId="5654B206" w14:textId="5CEE5D7F" w:rsidR="003B7993" w:rsidRDefault="005B6BCC">
            <w:pPr>
              <w:spacing w:line="254" w:lineRule="auto"/>
              <w:jc w:val="center"/>
              <w:rPr>
                <w:color w:val="000000" w:themeColor="text1"/>
                <w:sz w:val="16"/>
                <w:szCs w:val="16"/>
                <w:lang w:eastAsia="en-US"/>
              </w:rPr>
            </w:pPr>
            <w:r>
              <w:rPr>
                <w:color w:val="000000" w:themeColor="text1"/>
                <w:sz w:val="16"/>
                <w:szCs w:val="16"/>
                <w:lang w:eastAsia="en-US"/>
              </w:rPr>
              <w:t>365,2</w:t>
            </w:r>
          </w:p>
        </w:tc>
        <w:tc>
          <w:tcPr>
            <w:tcW w:w="1275" w:type="dxa"/>
            <w:tcBorders>
              <w:top w:val="single" w:sz="4" w:space="0" w:color="auto"/>
              <w:left w:val="nil"/>
              <w:bottom w:val="single" w:sz="4" w:space="0" w:color="auto"/>
              <w:right w:val="single" w:sz="8" w:space="0" w:color="000000"/>
            </w:tcBorders>
          </w:tcPr>
          <w:p w14:paraId="0A3E6F6B" w14:textId="3F85B0E5" w:rsidR="003B7993" w:rsidRDefault="005B6BCC">
            <w:pPr>
              <w:spacing w:line="254"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18450A2E" w14:textId="29F7A281" w:rsidR="003B7993" w:rsidRDefault="005B6BCC">
            <w:pPr>
              <w:spacing w:line="254" w:lineRule="auto"/>
              <w:ind w:left="-109"/>
              <w:jc w:val="center"/>
              <w:rPr>
                <w:color w:val="000000"/>
                <w:sz w:val="16"/>
                <w:szCs w:val="16"/>
                <w:lang w:eastAsia="en-US"/>
              </w:rPr>
            </w:pPr>
            <w:r>
              <w:rPr>
                <w:color w:val="000000"/>
                <w:sz w:val="16"/>
                <w:szCs w:val="16"/>
                <w:lang w:eastAsia="en-US"/>
              </w:rPr>
              <w:t>100</w:t>
            </w:r>
          </w:p>
        </w:tc>
      </w:tr>
      <w:tr w:rsidR="005B6BCC" w14:paraId="77E379F9" w14:textId="77777777" w:rsidTr="00C729FA">
        <w:trPr>
          <w:trHeight w:val="255"/>
        </w:trPr>
        <w:tc>
          <w:tcPr>
            <w:tcW w:w="4407" w:type="dxa"/>
            <w:tcBorders>
              <w:top w:val="single" w:sz="4" w:space="0" w:color="auto"/>
              <w:left w:val="single" w:sz="4" w:space="0" w:color="000000"/>
              <w:bottom w:val="single" w:sz="4" w:space="0" w:color="auto"/>
              <w:right w:val="single" w:sz="4" w:space="0" w:color="000000"/>
            </w:tcBorders>
          </w:tcPr>
          <w:p w14:paraId="5EF9714D" w14:textId="56354C2E" w:rsidR="005B6BCC" w:rsidRDefault="005B6BCC">
            <w:pPr>
              <w:spacing w:line="254" w:lineRule="auto"/>
              <w:jc w:val="both"/>
              <w:rPr>
                <w:color w:val="000000"/>
                <w:sz w:val="16"/>
                <w:szCs w:val="16"/>
                <w:lang w:eastAsia="en-US"/>
              </w:rPr>
            </w:pPr>
            <w:r>
              <w:rPr>
                <w:color w:val="000000"/>
                <w:sz w:val="16"/>
                <w:szCs w:val="16"/>
                <w:lang w:eastAsia="en-US"/>
              </w:rPr>
              <w:t>Субсидии бюджетам бюджетной системы</w:t>
            </w:r>
          </w:p>
        </w:tc>
        <w:tc>
          <w:tcPr>
            <w:tcW w:w="1417" w:type="dxa"/>
            <w:tcBorders>
              <w:top w:val="single" w:sz="4" w:space="0" w:color="auto"/>
              <w:left w:val="nil"/>
              <w:bottom w:val="single" w:sz="4" w:space="0" w:color="auto"/>
              <w:right w:val="single" w:sz="4" w:space="0" w:color="000000"/>
            </w:tcBorders>
          </w:tcPr>
          <w:p w14:paraId="227C6FB1" w14:textId="5B400333" w:rsidR="005B6BCC" w:rsidRDefault="00A928BA">
            <w:pPr>
              <w:spacing w:line="254" w:lineRule="auto"/>
              <w:jc w:val="center"/>
              <w:rPr>
                <w:color w:val="000000" w:themeColor="text1"/>
                <w:sz w:val="16"/>
                <w:szCs w:val="16"/>
                <w:lang w:eastAsia="en-US"/>
              </w:rPr>
            </w:pPr>
            <w:r>
              <w:rPr>
                <w:color w:val="000000" w:themeColor="text1"/>
                <w:sz w:val="16"/>
                <w:szCs w:val="16"/>
                <w:lang w:eastAsia="en-US"/>
              </w:rPr>
              <w:t>1267,0</w:t>
            </w:r>
          </w:p>
        </w:tc>
        <w:tc>
          <w:tcPr>
            <w:tcW w:w="1418" w:type="dxa"/>
            <w:tcBorders>
              <w:top w:val="single" w:sz="4" w:space="0" w:color="auto"/>
              <w:left w:val="nil"/>
              <w:bottom w:val="single" w:sz="4" w:space="0" w:color="auto"/>
              <w:right w:val="single" w:sz="4" w:space="0" w:color="000000"/>
            </w:tcBorders>
          </w:tcPr>
          <w:p w14:paraId="1AD58F2D" w14:textId="6387A674" w:rsidR="005B6BCC" w:rsidRDefault="00A928BA">
            <w:pPr>
              <w:spacing w:line="254" w:lineRule="auto"/>
              <w:jc w:val="center"/>
              <w:rPr>
                <w:color w:val="000000" w:themeColor="text1"/>
                <w:sz w:val="16"/>
                <w:szCs w:val="16"/>
                <w:lang w:eastAsia="en-US"/>
              </w:rPr>
            </w:pPr>
            <w:r>
              <w:rPr>
                <w:color w:val="000000" w:themeColor="text1"/>
                <w:sz w:val="16"/>
                <w:szCs w:val="16"/>
                <w:lang w:eastAsia="en-US"/>
              </w:rPr>
              <w:t>1267,0</w:t>
            </w:r>
          </w:p>
        </w:tc>
        <w:tc>
          <w:tcPr>
            <w:tcW w:w="1275" w:type="dxa"/>
            <w:tcBorders>
              <w:top w:val="single" w:sz="4" w:space="0" w:color="auto"/>
              <w:left w:val="nil"/>
              <w:bottom w:val="single" w:sz="4" w:space="0" w:color="auto"/>
              <w:right w:val="single" w:sz="8" w:space="0" w:color="000000"/>
            </w:tcBorders>
          </w:tcPr>
          <w:p w14:paraId="0DE27BD4" w14:textId="6609A09B" w:rsidR="005B6BCC" w:rsidRDefault="00A928BA">
            <w:pPr>
              <w:spacing w:line="254"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44B53C9F" w14:textId="2A10A2BD" w:rsidR="005B6BCC" w:rsidRDefault="00A928BA">
            <w:pPr>
              <w:spacing w:line="254" w:lineRule="auto"/>
              <w:ind w:left="-109"/>
              <w:jc w:val="center"/>
              <w:rPr>
                <w:color w:val="000000"/>
                <w:sz w:val="16"/>
                <w:szCs w:val="16"/>
                <w:lang w:eastAsia="en-US"/>
              </w:rPr>
            </w:pPr>
            <w:r>
              <w:rPr>
                <w:color w:val="000000"/>
                <w:sz w:val="16"/>
                <w:szCs w:val="16"/>
                <w:lang w:eastAsia="en-US"/>
              </w:rPr>
              <w:t>100</w:t>
            </w:r>
          </w:p>
        </w:tc>
      </w:tr>
      <w:tr w:rsidR="003B7993" w14:paraId="599D4B03" w14:textId="77777777" w:rsidTr="00C729FA">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57CEC44C" w14:textId="77777777" w:rsidR="003B7993" w:rsidRDefault="003B7993">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324D7259" w14:textId="55D479B2" w:rsidR="003B7993" w:rsidRDefault="00A928BA">
            <w:pPr>
              <w:spacing w:line="254" w:lineRule="auto"/>
              <w:jc w:val="center"/>
              <w:rPr>
                <w:color w:val="000000" w:themeColor="text1"/>
                <w:sz w:val="16"/>
                <w:szCs w:val="16"/>
                <w:lang w:eastAsia="en-US"/>
              </w:rPr>
            </w:pPr>
            <w:r>
              <w:rPr>
                <w:color w:val="000000" w:themeColor="text1"/>
                <w:sz w:val="16"/>
                <w:szCs w:val="16"/>
                <w:lang w:eastAsia="en-US"/>
              </w:rPr>
              <w:t>175,9</w:t>
            </w:r>
          </w:p>
        </w:tc>
        <w:tc>
          <w:tcPr>
            <w:tcW w:w="1418" w:type="dxa"/>
            <w:tcBorders>
              <w:top w:val="single" w:sz="4" w:space="0" w:color="auto"/>
              <w:left w:val="nil"/>
              <w:bottom w:val="single" w:sz="4" w:space="0" w:color="auto"/>
              <w:right w:val="single" w:sz="4" w:space="0" w:color="000000"/>
            </w:tcBorders>
          </w:tcPr>
          <w:p w14:paraId="602898E5" w14:textId="77A46C0B" w:rsidR="003B7993" w:rsidRDefault="00A928BA">
            <w:pPr>
              <w:spacing w:line="254" w:lineRule="auto"/>
              <w:jc w:val="center"/>
              <w:rPr>
                <w:color w:val="000000" w:themeColor="text1"/>
                <w:sz w:val="16"/>
                <w:szCs w:val="16"/>
                <w:lang w:eastAsia="en-US"/>
              </w:rPr>
            </w:pPr>
            <w:r>
              <w:rPr>
                <w:color w:val="000000" w:themeColor="text1"/>
                <w:sz w:val="16"/>
                <w:szCs w:val="16"/>
                <w:lang w:eastAsia="en-US"/>
              </w:rPr>
              <w:t>175,9</w:t>
            </w:r>
          </w:p>
        </w:tc>
        <w:tc>
          <w:tcPr>
            <w:tcW w:w="1275" w:type="dxa"/>
            <w:tcBorders>
              <w:top w:val="single" w:sz="4" w:space="0" w:color="auto"/>
              <w:left w:val="nil"/>
              <w:bottom w:val="single" w:sz="4" w:space="0" w:color="auto"/>
              <w:right w:val="single" w:sz="8" w:space="0" w:color="000000"/>
            </w:tcBorders>
          </w:tcPr>
          <w:p w14:paraId="107E7DDC" w14:textId="79D1E9EA" w:rsidR="003B7993" w:rsidRDefault="00A928BA">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5FAF0D47" w14:textId="344B7722" w:rsidR="003B7993" w:rsidRDefault="00A928BA">
            <w:pPr>
              <w:spacing w:line="254" w:lineRule="auto"/>
              <w:ind w:left="-109"/>
              <w:jc w:val="center"/>
              <w:rPr>
                <w:bCs/>
                <w:color w:val="000000"/>
                <w:sz w:val="16"/>
                <w:szCs w:val="16"/>
                <w:lang w:eastAsia="en-US"/>
              </w:rPr>
            </w:pPr>
            <w:r>
              <w:rPr>
                <w:bCs/>
                <w:color w:val="000000"/>
                <w:sz w:val="16"/>
                <w:szCs w:val="16"/>
                <w:lang w:eastAsia="en-US"/>
              </w:rPr>
              <w:t>100</w:t>
            </w:r>
          </w:p>
        </w:tc>
      </w:tr>
      <w:tr w:rsidR="003B7993" w14:paraId="27382497" w14:textId="77777777" w:rsidTr="00C729FA">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0253935A" w14:textId="77777777" w:rsidR="003B7993" w:rsidRDefault="003B7993">
            <w:pPr>
              <w:spacing w:line="254"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5B488E54" w14:textId="6A91CD10" w:rsidR="003B7993" w:rsidRDefault="00A928BA">
            <w:pPr>
              <w:spacing w:line="254" w:lineRule="auto"/>
              <w:jc w:val="center"/>
              <w:rPr>
                <w:color w:val="000000" w:themeColor="text1"/>
                <w:sz w:val="16"/>
                <w:szCs w:val="16"/>
                <w:lang w:eastAsia="en-US"/>
              </w:rPr>
            </w:pPr>
            <w:r>
              <w:rPr>
                <w:color w:val="000000" w:themeColor="text1"/>
                <w:sz w:val="16"/>
                <w:szCs w:val="16"/>
                <w:lang w:eastAsia="en-US"/>
              </w:rPr>
              <w:t>9871,9</w:t>
            </w:r>
          </w:p>
        </w:tc>
        <w:tc>
          <w:tcPr>
            <w:tcW w:w="1418" w:type="dxa"/>
            <w:tcBorders>
              <w:top w:val="single" w:sz="4" w:space="0" w:color="auto"/>
              <w:left w:val="nil"/>
              <w:bottom w:val="single" w:sz="4" w:space="0" w:color="000000"/>
              <w:right w:val="single" w:sz="4" w:space="0" w:color="000000"/>
            </w:tcBorders>
          </w:tcPr>
          <w:p w14:paraId="098913EC" w14:textId="54481553" w:rsidR="003B7993" w:rsidRDefault="00A928BA">
            <w:pPr>
              <w:spacing w:line="254" w:lineRule="auto"/>
              <w:jc w:val="center"/>
              <w:rPr>
                <w:color w:val="000000" w:themeColor="text1"/>
                <w:sz w:val="16"/>
                <w:szCs w:val="16"/>
                <w:lang w:eastAsia="en-US"/>
              </w:rPr>
            </w:pPr>
            <w:r>
              <w:rPr>
                <w:color w:val="000000" w:themeColor="text1"/>
                <w:sz w:val="16"/>
                <w:szCs w:val="16"/>
                <w:lang w:eastAsia="en-US"/>
              </w:rPr>
              <w:t>9871,9</w:t>
            </w:r>
          </w:p>
        </w:tc>
        <w:tc>
          <w:tcPr>
            <w:tcW w:w="1275" w:type="dxa"/>
            <w:tcBorders>
              <w:top w:val="single" w:sz="4" w:space="0" w:color="auto"/>
              <w:left w:val="nil"/>
              <w:bottom w:val="single" w:sz="4" w:space="0" w:color="000000"/>
              <w:right w:val="single" w:sz="8" w:space="0" w:color="000000"/>
            </w:tcBorders>
          </w:tcPr>
          <w:p w14:paraId="6ACE0253" w14:textId="6C66E18C" w:rsidR="003B7993" w:rsidRDefault="00A928BA">
            <w:pPr>
              <w:spacing w:line="254"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7C3C0FD4" w14:textId="5390C903" w:rsidR="003B7993" w:rsidRDefault="00A928BA">
            <w:pPr>
              <w:spacing w:line="254" w:lineRule="auto"/>
              <w:ind w:left="-109"/>
              <w:jc w:val="center"/>
              <w:rPr>
                <w:bCs/>
                <w:color w:val="000000"/>
                <w:sz w:val="16"/>
                <w:szCs w:val="16"/>
                <w:lang w:eastAsia="en-US"/>
              </w:rPr>
            </w:pPr>
            <w:r>
              <w:rPr>
                <w:bCs/>
                <w:color w:val="000000"/>
                <w:sz w:val="16"/>
                <w:szCs w:val="16"/>
                <w:lang w:eastAsia="en-US"/>
              </w:rPr>
              <w:t>100</w:t>
            </w:r>
          </w:p>
        </w:tc>
      </w:tr>
    </w:tbl>
    <w:p w14:paraId="2FE06FFA" w14:textId="77777777" w:rsidR="003B7993" w:rsidRDefault="003B7993" w:rsidP="003B7993">
      <w:pPr>
        <w:jc w:val="both"/>
        <w:rPr>
          <w:b/>
          <w:bCs/>
          <w:color w:val="FF0000"/>
        </w:rPr>
      </w:pPr>
    </w:p>
    <w:p w14:paraId="5034895C" w14:textId="77777777" w:rsidR="003B7993" w:rsidRDefault="003B7993" w:rsidP="003B7993">
      <w:pPr>
        <w:tabs>
          <w:tab w:val="left" w:pos="709"/>
          <w:tab w:val="left" w:pos="1087"/>
        </w:tabs>
        <w:spacing w:line="276" w:lineRule="auto"/>
        <w:jc w:val="both"/>
        <w:rPr>
          <w:rFonts w:ascii="TimesNewRomanPSMT" w:hAnsi="TimesNewRomanPSMT"/>
          <w:sz w:val="20"/>
        </w:rPr>
      </w:pPr>
      <w:r>
        <w:rPr>
          <w:rFonts w:ascii="TimesNewRomanPSMT" w:hAnsi="TimesNewRomanPSMT"/>
        </w:rPr>
        <w:tab/>
        <w:t>Сведения об исполнении доходной части бюджета поселения за 2022- 2023 год представлены в следующей таблице:</w:t>
      </w:r>
    </w:p>
    <w:p w14:paraId="0A866977" w14:textId="77777777" w:rsidR="003B7993" w:rsidRDefault="003B7993" w:rsidP="003B7993">
      <w:pPr>
        <w:tabs>
          <w:tab w:val="left" w:pos="7338"/>
        </w:tabs>
        <w:jc w:val="both"/>
        <w:rPr>
          <w:b/>
          <w:bCs/>
          <w:color w:val="FF0000"/>
        </w:rPr>
      </w:pPr>
      <w:r>
        <w:rPr>
          <w:rFonts w:ascii="TimesNewRomanPSMT" w:hAnsi="TimesNewRomanPSMT"/>
          <w:sz w:val="20"/>
        </w:rPr>
        <w:t>Таблица №  3</w:t>
      </w:r>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3B7993" w14:paraId="3E9E36AC" w14:textId="77777777" w:rsidTr="003B7993">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6188A1F1" w14:textId="77777777" w:rsidR="003B7993" w:rsidRDefault="003B7993">
            <w:pPr>
              <w:spacing w:line="254"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51B97EBB" w14:textId="77777777" w:rsidR="003B7993" w:rsidRDefault="003B7993">
            <w:pPr>
              <w:spacing w:line="254"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543FA027" w14:textId="77777777" w:rsidR="003B7993" w:rsidRDefault="003B7993">
            <w:pPr>
              <w:spacing w:line="254"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27EFD84E" w14:textId="77777777" w:rsidR="003B7993" w:rsidRDefault="003B7993">
            <w:pPr>
              <w:spacing w:line="254" w:lineRule="auto"/>
              <w:jc w:val="center"/>
              <w:rPr>
                <w:sz w:val="18"/>
                <w:szCs w:val="18"/>
                <w:lang w:eastAsia="en-US"/>
              </w:rPr>
            </w:pPr>
            <w:r>
              <w:rPr>
                <w:sz w:val="18"/>
                <w:szCs w:val="18"/>
                <w:lang w:eastAsia="en-US"/>
              </w:rPr>
              <w:t>Прирост</w:t>
            </w:r>
          </w:p>
          <w:p w14:paraId="3749DD89" w14:textId="77777777" w:rsidR="003B7993" w:rsidRDefault="003B7993">
            <w:pPr>
              <w:spacing w:line="254"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27C4A943" w14:textId="77777777" w:rsidR="003B7993" w:rsidRDefault="003B7993">
            <w:pPr>
              <w:spacing w:line="254" w:lineRule="auto"/>
              <w:jc w:val="center"/>
              <w:rPr>
                <w:sz w:val="18"/>
                <w:szCs w:val="18"/>
                <w:lang w:eastAsia="en-US"/>
              </w:rPr>
            </w:pPr>
            <w:r>
              <w:rPr>
                <w:sz w:val="18"/>
                <w:szCs w:val="18"/>
                <w:lang w:eastAsia="en-US"/>
              </w:rPr>
              <w:t>%</w:t>
            </w:r>
          </w:p>
        </w:tc>
      </w:tr>
      <w:tr w:rsidR="003B7993" w14:paraId="3EE4A87B" w14:textId="77777777" w:rsidTr="003B7993">
        <w:trPr>
          <w:trHeight w:val="255"/>
        </w:trPr>
        <w:tc>
          <w:tcPr>
            <w:tcW w:w="5399" w:type="dxa"/>
            <w:tcBorders>
              <w:top w:val="nil"/>
              <w:left w:val="single" w:sz="4" w:space="0" w:color="000000"/>
              <w:bottom w:val="single" w:sz="4" w:space="0" w:color="000000"/>
              <w:right w:val="single" w:sz="4" w:space="0" w:color="000000"/>
            </w:tcBorders>
            <w:vAlign w:val="center"/>
            <w:hideMark/>
          </w:tcPr>
          <w:p w14:paraId="56A43B53"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7584CCFF"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02B9376B"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168FC330" w14:textId="77777777" w:rsidR="003B7993" w:rsidRDefault="003B7993">
            <w:pPr>
              <w:spacing w:line="254"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243FCE93" w14:textId="77777777" w:rsidR="003B7993" w:rsidRDefault="003B7993">
            <w:pPr>
              <w:spacing w:line="254" w:lineRule="auto"/>
              <w:jc w:val="center"/>
              <w:rPr>
                <w:rFonts w:ascii="Arial" w:hAnsi="Arial" w:cs="Arial"/>
                <w:sz w:val="16"/>
                <w:szCs w:val="16"/>
                <w:lang w:eastAsia="en-US"/>
              </w:rPr>
            </w:pPr>
          </w:p>
        </w:tc>
      </w:tr>
      <w:tr w:rsidR="008654DD" w14:paraId="09496EE0" w14:textId="77777777" w:rsidTr="00FD75E2">
        <w:trPr>
          <w:trHeight w:val="255"/>
        </w:trPr>
        <w:tc>
          <w:tcPr>
            <w:tcW w:w="5399" w:type="dxa"/>
            <w:tcBorders>
              <w:top w:val="nil"/>
              <w:left w:val="single" w:sz="4" w:space="0" w:color="000000"/>
              <w:bottom w:val="single" w:sz="4" w:space="0" w:color="000000"/>
              <w:right w:val="single" w:sz="4" w:space="0" w:color="000000"/>
            </w:tcBorders>
            <w:hideMark/>
          </w:tcPr>
          <w:p w14:paraId="652050AC" w14:textId="77777777" w:rsidR="008654DD" w:rsidRDefault="008654DD" w:rsidP="008654DD">
            <w:pPr>
              <w:spacing w:line="254"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23C3B618" w14:textId="3CB424EC" w:rsidR="008654DD" w:rsidRDefault="00E30E5D" w:rsidP="008654DD">
            <w:pPr>
              <w:spacing w:line="254" w:lineRule="auto"/>
              <w:jc w:val="center"/>
              <w:rPr>
                <w:b/>
                <w:sz w:val="16"/>
                <w:szCs w:val="16"/>
                <w:lang w:eastAsia="en-US"/>
              </w:rPr>
            </w:pPr>
            <w:r>
              <w:rPr>
                <w:b/>
                <w:sz w:val="16"/>
                <w:szCs w:val="16"/>
                <w:lang w:eastAsia="en-US"/>
              </w:rPr>
              <w:t>8728,9</w:t>
            </w:r>
          </w:p>
        </w:tc>
        <w:tc>
          <w:tcPr>
            <w:tcW w:w="1077" w:type="dxa"/>
            <w:tcBorders>
              <w:top w:val="single" w:sz="4" w:space="0" w:color="000000"/>
              <w:left w:val="nil"/>
              <w:bottom w:val="single" w:sz="4" w:space="0" w:color="000000"/>
              <w:right w:val="single" w:sz="8" w:space="0" w:color="000000"/>
            </w:tcBorders>
            <w:vAlign w:val="center"/>
            <w:hideMark/>
          </w:tcPr>
          <w:p w14:paraId="262D87DE" w14:textId="7F296998" w:rsidR="008654DD" w:rsidRDefault="008654DD" w:rsidP="00FD75E2">
            <w:pPr>
              <w:spacing w:line="254" w:lineRule="auto"/>
              <w:jc w:val="center"/>
              <w:rPr>
                <w:b/>
                <w:sz w:val="16"/>
                <w:szCs w:val="16"/>
                <w:lang w:eastAsia="en-US"/>
              </w:rPr>
            </w:pPr>
            <w:r>
              <w:rPr>
                <w:b/>
                <w:sz w:val="16"/>
                <w:szCs w:val="16"/>
                <w:lang w:eastAsia="en-US"/>
              </w:rPr>
              <w:t>13126,7</w:t>
            </w:r>
          </w:p>
        </w:tc>
        <w:tc>
          <w:tcPr>
            <w:tcW w:w="1077" w:type="dxa"/>
            <w:tcBorders>
              <w:top w:val="single" w:sz="4" w:space="0" w:color="000000"/>
              <w:left w:val="nil"/>
              <w:bottom w:val="single" w:sz="4" w:space="0" w:color="000000"/>
              <w:right w:val="single" w:sz="8" w:space="0" w:color="000000"/>
            </w:tcBorders>
          </w:tcPr>
          <w:p w14:paraId="3BC21EA0" w14:textId="2AF0C94A" w:rsidR="008654DD" w:rsidRDefault="000C4B03" w:rsidP="008654DD">
            <w:pPr>
              <w:spacing w:line="254" w:lineRule="auto"/>
              <w:jc w:val="center"/>
              <w:rPr>
                <w:b/>
                <w:sz w:val="16"/>
                <w:szCs w:val="16"/>
                <w:lang w:eastAsia="en-US"/>
              </w:rPr>
            </w:pPr>
            <w:r>
              <w:rPr>
                <w:b/>
                <w:sz w:val="16"/>
                <w:szCs w:val="16"/>
                <w:lang w:eastAsia="en-US"/>
              </w:rPr>
              <w:t>4397,8</w:t>
            </w:r>
          </w:p>
        </w:tc>
        <w:tc>
          <w:tcPr>
            <w:tcW w:w="795" w:type="dxa"/>
            <w:tcBorders>
              <w:top w:val="single" w:sz="4" w:space="0" w:color="000000"/>
              <w:left w:val="nil"/>
              <w:bottom w:val="single" w:sz="4" w:space="0" w:color="000000"/>
              <w:right w:val="single" w:sz="8" w:space="0" w:color="000000"/>
            </w:tcBorders>
          </w:tcPr>
          <w:p w14:paraId="211DA4D6" w14:textId="473F5BF8" w:rsidR="008654DD" w:rsidRDefault="0078165D" w:rsidP="008654DD">
            <w:pPr>
              <w:spacing w:line="254" w:lineRule="auto"/>
              <w:jc w:val="center"/>
              <w:rPr>
                <w:b/>
                <w:bCs/>
                <w:color w:val="000000"/>
                <w:sz w:val="16"/>
                <w:szCs w:val="16"/>
                <w:lang w:eastAsia="en-US"/>
              </w:rPr>
            </w:pPr>
            <w:r>
              <w:rPr>
                <w:b/>
                <w:bCs/>
                <w:color w:val="000000"/>
                <w:sz w:val="16"/>
                <w:szCs w:val="16"/>
                <w:lang w:eastAsia="en-US"/>
              </w:rPr>
              <w:t>150,38</w:t>
            </w:r>
          </w:p>
        </w:tc>
      </w:tr>
      <w:tr w:rsidR="008654DD" w14:paraId="0745953F" w14:textId="77777777" w:rsidTr="00FD75E2">
        <w:trPr>
          <w:trHeight w:val="255"/>
        </w:trPr>
        <w:tc>
          <w:tcPr>
            <w:tcW w:w="5399" w:type="dxa"/>
            <w:tcBorders>
              <w:top w:val="nil"/>
              <w:left w:val="single" w:sz="4" w:space="0" w:color="000000"/>
              <w:bottom w:val="single" w:sz="4" w:space="0" w:color="auto"/>
              <w:right w:val="single" w:sz="4" w:space="0" w:color="000000"/>
            </w:tcBorders>
            <w:hideMark/>
          </w:tcPr>
          <w:p w14:paraId="612F45A4" w14:textId="77777777" w:rsidR="008654DD" w:rsidRDefault="008654DD" w:rsidP="008654DD">
            <w:pPr>
              <w:spacing w:line="254"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6D8F7C3E" w14:textId="77777777" w:rsidR="008654DD" w:rsidRDefault="008654DD" w:rsidP="008654DD">
            <w:pPr>
              <w:spacing w:line="254"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349E444B" w14:textId="77777777" w:rsidR="008654DD" w:rsidRDefault="008654DD" w:rsidP="00FD75E2">
            <w:pPr>
              <w:spacing w:line="254"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36AECF22" w14:textId="77777777" w:rsidR="008654DD" w:rsidRDefault="008654DD" w:rsidP="008654DD">
            <w:pPr>
              <w:spacing w:line="254"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6B4D15AE" w14:textId="77777777" w:rsidR="008654DD" w:rsidRDefault="008654DD" w:rsidP="008654DD">
            <w:pPr>
              <w:spacing w:line="254" w:lineRule="auto"/>
              <w:jc w:val="center"/>
              <w:rPr>
                <w:sz w:val="16"/>
                <w:szCs w:val="16"/>
                <w:lang w:eastAsia="en-US"/>
              </w:rPr>
            </w:pPr>
          </w:p>
        </w:tc>
      </w:tr>
      <w:tr w:rsidR="00A0342F" w14:paraId="6C3E3323" w14:textId="77777777" w:rsidTr="00FD75E2">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137B4E0F" w14:textId="6D5947C0" w:rsidR="00A0342F" w:rsidRDefault="00A0342F" w:rsidP="00A0342F">
            <w:pPr>
              <w:spacing w:line="254"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7C6E4374" w14:textId="2F608E61" w:rsidR="00A0342F" w:rsidRDefault="000C4B03" w:rsidP="00A0342F">
            <w:pPr>
              <w:spacing w:line="254" w:lineRule="auto"/>
              <w:jc w:val="center"/>
              <w:rPr>
                <w:b/>
                <w:bCs/>
                <w:sz w:val="16"/>
                <w:szCs w:val="16"/>
                <w:lang w:eastAsia="en-US"/>
              </w:rPr>
            </w:pPr>
            <w:r>
              <w:rPr>
                <w:b/>
                <w:bCs/>
                <w:sz w:val="16"/>
                <w:szCs w:val="16"/>
                <w:lang w:eastAsia="en-US"/>
              </w:rPr>
              <w:t>2543,2</w:t>
            </w:r>
          </w:p>
        </w:tc>
        <w:tc>
          <w:tcPr>
            <w:tcW w:w="1077" w:type="dxa"/>
            <w:tcBorders>
              <w:top w:val="single" w:sz="4" w:space="0" w:color="auto"/>
              <w:left w:val="nil"/>
              <w:bottom w:val="single" w:sz="4" w:space="0" w:color="auto"/>
              <w:right w:val="single" w:sz="8" w:space="0" w:color="000000"/>
            </w:tcBorders>
            <w:vAlign w:val="center"/>
            <w:hideMark/>
          </w:tcPr>
          <w:p w14:paraId="2D1EA736" w14:textId="070244BF" w:rsidR="00A0342F" w:rsidRDefault="00A0342F" w:rsidP="00A0342F">
            <w:pPr>
              <w:spacing w:line="254" w:lineRule="auto"/>
              <w:jc w:val="center"/>
              <w:rPr>
                <w:b/>
                <w:color w:val="000000" w:themeColor="text1"/>
                <w:sz w:val="16"/>
                <w:szCs w:val="16"/>
                <w:lang w:eastAsia="en-US"/>
              </w:rPr>
            </w:pPr>
            <w:r>
              <w:rPr>
                <w:b/>
                <w:color w:val="000000" w:themeColor="text1"/>
                <w:sz w:val="16"/>
                <w:szCs w:val="16"/>
                <w:lang w:eastAsia="en-US"/>
              </w:rPr>
              <w:t>1446,6</w:t>
            </w:r>
          </w:p>
        </w:tc>
        <w:tc>
          <w:tcPr>
            <w:tcW w:w="1077" w:type="dxa"/>
            <w:tcBorders>
              <w:top w:val="single" w:sz="4" w:space="0" w:color="auto"/>
              <w:left w:val="nil"/>
              <w:bottom w:val="single" w:sz="4" w:space="0" w:color="auto"/>
              <w:right w:val="single" w:sz="8" w:space="0" w:color="000000"/>
            </w:tcBorders>
          </w:tcPr>
          <w:p w14:paraId="0C019604" w14:textId="301E82C0" w:rsidR="00A0342F" w:rsidRDefault="000C4B03" w:rsidP="00A0342F">
            <w:pPr>
              <w:spacing w:line="254" w:lineRule="auto"/>
              <w:jc w:val="center"/>
              <w:rPr>
                <w:b/>
                <w:sz w:val="16"/>
                <w:szCs w:val="16"/>
                <w:lang w:eastAsia="en-US"/>
              </w:rPr>
            </w:pPr>
            <w:r>
              <w:rPr>
                <w:b/>
                <w:sz w:val="16"/>
                <w:szCs w:val="16"/>
                <w:lang w:eastAsia="en-US"/>
              </w:rPr>
              <w:t>(1096,6)</w:t>
            </w:r>
          </w:p>
        </w:tc>
        <w:tc>
          <w:tcPr>
            <w:tcW w:w="795" w:type="dxa"/>
            <w:tcBorders>
              <w:top w:val="single" w:sz="4" w:space="0" w:color="auto"/>
              <w:left w:val="nil"/>
              <w:bottom w:val="single" w:sz="4" w:space="0" w:color="auto"/>
              <w:right w:val="single" w:sz="8" w:space="0" w:color="000000"/>
            </w:tcBorders>
          </w:tcPr>
          <w:p w14:paraId="33E4D14D" w14:textId="7724053E" w:rsidR="00A0342F" w:rsidRDefault="0078165D" w:rsidP="00A0342F">
            <w:pPr>
              <w:spacing w:line="254" w:lineRule="auto"/>
              <w:jc w:val="center"/>
              <w:rPr>
                <w:b/>
                <w:sz w:val="16"/>
                <w:szCs w:val="16"/>
                <w:lang w:eastAsia="en-US"/>
              </w:rPr>
            </w:pPr>
            <w:r>
              <w:rPr>
                <w:b/>
                <w:sz w:val="16"/>
                <w:szCs w:val="16"/>
                <w:lang w:eastAsia="en-US"/>
              </w:rPr>
              <w:t>56,88</w:t>
            </w:r>
          </w:p>
        </w:tc>
      </w:tr>
      <w:tr w:rsidR="00A0342F" w14:paraId="44CA5E22" w14:textId="77777777" w:rsidTr="00FD75E2">
        <w:trPr>
          <w:trHeight w:val="255"/>
        </w:trPr>
        <w:tc>
          <w:tcPr>
            <w:tcW w:w="5399" w:type="dxa"/>
            <w:tcBorders>
              <w:top w:val="single" w:sz="4" w:space="0" w:color="auto"/>
              <w:left w:val="single" w:sz="4" w:space="0" w:color="auto"/>
              <w:bottom w:val="single" w:sz="4" w:space="0" w:color="auto"/>
              <w:right w:val="single" w:sz="4" w:space="0" w:color="auto"/>
            </w:tcBorders>
            <w:hideMark/>
          </w:tcPr>
          <w:p w14:paraId="293CC073" w14:textId="69D4F5BF" w:rsidR="00A0342F" w:rsidRDefault="00A0342F" w:rsidP="00A0342F">
            <w:pPr>
              <w:spacing w:line="254"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1AAFC3A3" w14:textId="1FC1779E" w:rsidR="00A0342F" w:rsidRDefault="00F83D05" w:rsidP="00A0342F">
            <w:pPr>
              <w:spacing w:line="254" w:lineRule="auto"/>
              <w:jc w:val="center"/>
              <w:rPr>
                <w:b/>
                <w:bCs/>
                <w:sz w:val="16"/>
                <w:szCs w:val="16"/>
                <w:lang w:eastAsia="en-US"/>
              </w:rPr>
            </w:pPr>
            <w:r>
              <w:rPr>
                <w:b/>
                <w:bCs/>
                <w:sz w:val="16"/>
                <w:szCs w:val="16"/>
                <w:lang w:eastAsia="en-US"/>
              </w:rPr>
              <w:t>2201,1</w:t>
            </w:r>
          </w:p>
        </w:tc>
        <w:tc>
          <w:tcPr>
            <w:tcW w:w="1077" w:type="dxa"/>
            <w:tcBorders>
              <w:top w:val="single" w:sz="4" w:space="0" w:color="auto"/>
              <w:left w:val="single" w:sz="4" w:space="0" w:color="auto"/>
              <w:bottom w:val="single" w:sz="4" w:space="0" w:color="auto"/>
              <w:right w:val="single" w:sz="4" w:space="0" w:color="auto"/>
            </w:tcBorders>
            <w:vAlign w:val="center"/>
            <w:hideMark/>
          </w:tcPr>
          <w:p w14:paraId="63F0FF1B" w14:textId="0224B74F" w:rsidR="00A0342F" w:rsidRDefault="00A0342F" w:rsidP="00A0342F">
            <w:pPr>
              <w:spacing w:line="254" w:lineRule="auto"/>
              <w:jc w:val="center"/>
              <w:rPr>
                <w:color w:val="000000" w:themeColor="text1"/>
                <w:sz w:val="16"/>
                <w:szCs w:val="16"/>
                <w:lang w:eastAsia="en-US"/>
              </w:rPr>
            </w:pPr>
            <w:r>
              <w:rPr>
                <w:b/>
                <w:color w:val="000000" w:themeColor="text1"/>
                <w:sz w:val="16"/>
                <w:szCs w:val="16"/>
                <w:lang w:eastAsia="en-US"/>
              </w:rPr>
              <w:t>1039,7</w:t>
            </w:r>
          </w:p>
        </w:tc>
        <w:tc>
          <w:tcPr>
            <w:tcW w:w="1077" w:type="dxa"/>
            <w:tcBorders>
              <w:top w:val="single" w:sz="4" w:space="0" w:color="auto"/>
              <w:left w:val="single" w:sz="4" w:space="0" w:color="auto"/>
              <w:bottom w:val="single" w:sz="4" w:space="0" w:color="auto"/>
              <w:right w:val="single" w:sz="4" w:space="0" w:color="auto"/>
            </w:tcBorders>
          </w:tcPr>
          <w:p w14:paraId="2F77A62C" w14:textId="1FD1F5D8" w:rsidR="00A0342F" w:rsidRDefault="000C4B03" w:rsidP="00A0342F">
            <w:pPr>
              <w:spacing w:line="254" w:lineRule="auto"/>
              <w:jc w:val="center"/>
              <w:rPr>
                <w:b/>
                <w:bCs/>
                <w:sz w:val="16"/>
                <w:szCs w:val="16"/>
                <w:lang w:eastAsia="en-US"/>
              </w:rPr>
            </w:pPr>
            <w:r>
              <w:rPr>
                <w:b/>
                <w:bCs/>
                <w:sz w:val="16"/>
                <w:szCs w:val="16"/>
                <w:lang w:eastAsia="en-US"/>
              </w:rPr>
              <w:t>(</w:t>
            </w:r>
            <w:r w:rsidR="00AD339F">
              <w:rPr>
                <w:b/>
                <w:bCs/>
                <w:sz w:val="16"/>
                <w:szCs w:val="16"/>
                <w:lang w:eastAsia="en-US"/>
              </w:rPr>
              <w:t>1161,4)</w:t>
            </w:r>
          </w:p>
        </w:tc>
        <w:tc>
          <w:tcPr>
            <w:tcW w:w="795" w:type="dxa"/>
            <w:tcBorders>
              <w:top w:val="single" w:sz="4" w:space="0" w:color="auto"/>
              <w:left w:val="single" w:sz="4" w:space="0" w:color="auto"/>
              <w:bottom w:val="single" w:sz="4" w:space="0" w:color="auto"/>
              <w:right w:val="single" w:sz="4" w:space="0" w:color="auto"/>
            </w:tcBorders>
          </w:tcPr>
          <w:p w14:paraId="1C2EA706" w14:textId="020DE7A9" w:rsidR="00A0342F" w:rsidRDefault="00AD05AB" w:rsidP="00A0342F">
            <w:pPr>
              <w:spacing w:line="254" w:lineRule="auto"/>
              <w:jc w:val="center"/>
              <w:rPr>
                <w:b/>
                <w:bCs/>
                <w:sz w:val="16"/>
                <w:szCs w:val="16"/>
                <w:lang w:eastAsia="en-US"/>
              </w:rPr>
            </w:pPr>
            <w:r>
              <w:rPr>
                <w:b/>
                <w:bCs/>
                <w:sz w:val="16"/>
                <w:szCs w:val="16"/>
                <w:lang w:eastAsia="en-US"/>
              </w:rPr>
              <w:t>47,24</w:t>
            </w:r>
          </w:p>
        </w:tc>
      </w:tr>
      <w:tr w:rsidR="00A0342F" w14:paraId="3E33712B" w14:textId="77777777" w:rsidTr="00FD75E2">
        <w:trPr>
          <w:trHeight w:val="290"/>
        </w:trPr>
        <w:tc>
          <w:tcPr>
            <w:tcW w:w="5399" w:type="dxa"/>
            <w:tcBorders>
              <w:top w:val="nil"/>
              <w:left w:val="single" w:sz="4" w:space="0" w:color="000000"/>
              <w:bottom w:val="single" w:sz="4" w:space="0" w:color="000000"/>
              <w:right w:val="single" w:sz="4" w:space="0" w:color="000000"/>
            </w:tcBorders>
            <w:hideMark/>
          </w:tcPr>
          <w:p w14:paraId="228A06BC" w14:textId="42BAF4FC" w:rsidR="00A0342F" w:rsidRDefault="00A0342F" w:rsidP="00A0342F">
            <w:pPr>
              <w:spacing w:line="254"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24311F9C" w14:textId="70974809" w:rsidR="00A0342F" w:rsidRDefault="00A0342F" w:rsidP="00A0342F">
            <w:pPr>
              <w:spacing w:line="254" w:lineRule="auto"/>
              <w:jc w:val="center"/>
              <w:rPr>
                <w:sz w:val="16"/>
                <w:szCs w:val="16"/>
                <w:lang w:eastAsia="en-US"/>
              </w:rPr>
            </w:pPr>
            <w:r>
              <w:rPr>
                <w:sz w:val="16"/>
                <w:szCs w:val="16"/>
                <w:lang w:eastAsia="en-US"/>
              </w:rPr>
              <w:t>518,3</w:t>
            </w:r>
          </w:p>
        </w:tc>
        <w:tc>
          <w:tcPr>
            <w:tcW w:w="1077" w:type="dxa"/>
            <w:tcBorders>
              <w:top w:val="nil"/>
              <w:left w:val="nil"/>
              <w:bottom w:val="single" w:sz="4" w:space="0" w:color="000000"/>
              <w:right w:val="single" w:sz="8" w:space="0" w:color="000000"/>
            </w:tcBorders>
            <w:vAlign w:val="center"/>
            <w:hideMark/>
          </w:tcPr>
          <w:p w14:paraId="0B9657D3" w14:textId="6AAD5DEA" w:rsidR="00A0342F" w:rsidRDefault="00A0342F" w:rsidP="00A0342F">
            <w:pPr>
              <w:spacing w:line="254" w:lineRule="auto"/>
              <w:jc w:val="center"/>
              <w:rPr>
                <w:color w:val="000000" w:themeColor="text1"/>
                <w:sz w:val="16"/>
                <w:szCs w:val="16"/>
                <w:lang w:eastAsia="en-US"/>
              </w:rPr>
            </w:pPr>
            <w:r>
              <w:rPr>
                <w:color w:val="000000" w:themeColor="text1"/>
                <w:sz w:val="16"/>
                <w:szCs w:val="16"/>
                <w:lang w:eastAsia="en-US"/>
              </w:rPr>
              <w:t>541,1</w:t>
            </w:r>
          </w:p>
        </w:tc>
        <w:tc>
          <w:tcPr>
            <w:tcW w:w="1077" w:type="dxa"/>
            <w:tcBorders>
              <w:top w:val="nil"/>
              <w:left w:val="nil"/>
              <w:bottom w:val="single" w:sz="4" w:space="0" w:color="000000"/>
              <w:right w:val="single" w:sz="8" w:space="0" w:color="000000"/>
            </w:tcBorders>
          </w:tcPr>
          <w:p w14:paraId="21B3FD51" w14:textId="41B5F105" w:rsidR="00A0342F" w:rsidRDefault="00AD339F" w:rsidP="00A0342F">
            <w:pPr>
              <w:spacing w:line="254" w:lineRule="auto"/>
              <w:jc w:val="center"/>
              <w:rPr>
                <w:sz w:val="16"/>
                <w:szCs w:val="16"/>
                <w:lang w:eastAsia="en-US"/>
              </w:rPr>
            </w:pPr>
            <w:r>
              <w:rPr>
                <w:sz w:val="16"/>
                <w:szCs w:val="16"/>
                <w:lang w:eastAsia="en-US"/>
              </w:rPr>
              <w:t>22,8</w:t>
            </w:r>
          </w:p>
        </w:tc>
        <w:tc>
          <w:tcPr>
            <w:tcW w:w="795" w:type="dxa"/>
            <w:tcBorders>
              <w:top w:val="nil"/>
              <w:left w:val="nil"/>
              <w:bottom w:val="single" w:sz="4" w:space="0" w:color="000000"/>
              <w:right w:val="single" w:sz="8" w:space="0" w:color="000000"/>
            </w:tcBorders>
          </w:tcPr>
          <w:p w14:paraId="1109C0BB" w14:textId="0634B8D7" w:rsidR="00A0342F" w:rsidRDefault="00AD05AB" w:rsidP="00A0342F">
            <w:pPr>
              <w:spacing w:line="254" w:lineRule="auto"/>
              <w:jc w:val="center"/>
              <w:rPr>
                <w:sz w:val="16"/>
                <w:szCs w:val="16"/>
                <w:lang w:eastAsia="en-US"/>
              </w:rPr>
            </w:pPr>
            <w:r>
              <w:rPr>
                <w:sz w:val="16"/>
                <w:szCs w:val="16"/>
                <w:lang w:eastAsia="en-US"/>
              </w:rPr>
              <w:t>104,40</w:t>
            </w:r>
          </w:p>
        </w:tc>
      </w:tr>
      <w:tr w:rsidR="00A0342F" w14:paraId="4AAE7671" w14:textId="77777777" w:rsidTr="00FD75E2">
        <w:trPr>
          <w:trHeight w:val="255"/>
        </w:trPr>
        <w:tc>
          <w:tcPr>
            <w:tcW w:w="5399" w:type="dxa"/>
            <w:tcBorders>
              <w:top w:val="nil"/>
              <w:left w:val="single" w:sz="4" w:space="0" w:color="000000"/>
              <w:bottom w:val="single" w:sz="4" w:space="0" w:color="auto"/>
              <w:right w:val="single" w:sz="4" w:space="0" w:color="000000"/>
            </w:tcBorders>
            <w:hideMark/>
          </w:tcPr>
          <w:p w14:paraId="5689510B" w14:textId="76E562B2" w:rsidR="00A0342F" w:rsidRDefault="00A0342F" w:rsidP="00A0342F">
            <w:pPr>
              <w:spacing w:line="254" w:lineRule="auto"/>
              <w:jc w:val="both"/>
              <w:rPr>
                <w:sz w:val="16"/>
                <w:szCs w:val="16"/>
                <w:lang w:eastAsia="en-US"/>
              </w:rPr>
            </w:pPr>
            <w:r>
              <w:rPr>
                <w:sz w:val="16"/>
                <w:szCs w:val="16"/>
                <w:lang w:eastAsia="en-US"/>
              </w:rPr>
              <w:t>Налог на имущество физических лиц</w:t>
            </w:r>
          </w:p>
        </w:tc>
        <w:tc>
          <w:tcPr>
            <w:tcW w:w="1162" w:type="dxa"/>
            <w:tcBorders>
              <w:top w:val="nil"/>
              <w:left w:val="nil"/>
              <w:bottom w:val="single" w:sz="4" w:space="0" w:color="auto"/>
              <w:right w:val="single" w:sz="4" w:space="0" w:color="000000"/>
            </w:tcBorders>
            <w:vAlign w:val="center"/>
          </w:tcPr>
          <w:p w14:paraId="6CF6E557" w14:textId="47CA3A48" w:rsidR="00A0342F" w:rsidRDefault="00A0342F" w:rsidP="00A0342F">
            <w:pPr>
              <w:spacing w:line="254" w:lineRule="auto"/>
              <w:jc w:val="center"/>
              <w:rPr>
                <w:sz w:val="16"/>
                <w:szCs w:val="16"/>
                <w:lang w:eastAsia="en-US"/>
              </w:rPr>
            </w:pPr>
            <w:r>
              <w:rPr>
                <w:sz w:val="16"/>
                <w:szCs w:val="16"/>
                <w:lang w:eastAsia="en-US"/>
              </w:rPr>
              <w:t>89,4</w:t>
            </w:r>
          </w:p>
        </w:tc>
        <w:tc>
          <w:tcPr>
            <w:tcW w:w="1077" w:type="dxa"/>
            <w:tcBorders>
              <w:top w:val="nil"/>
              <w:left w:val="nil"/>
              <w:bottom w:val="single" w:sz="4" w:space="0" w:color="auto"/>
              <w:right w:val="single" w:sz="8" w:space="0" w:color="000000"/>
            </w:tcBorders>
            <w:vAlign w:val="center"/>
            <w:hideMark/>
          </w:tcPr>
          <w:p w14:paraId="56C92C58" w14:textId="40E67AA5" w:rsidR="00A0342F" w:rsidRDefault="00A0342F" w:rsidP="00A0342F">
            <w:pPr>
              <w:spacing w:line="254" w:lineRule="auto"/>
              <w:jc w:val="center"/>
              <w:rPr>
                <w:color w:val="000000" w:themeColor="text1"/>
                <w:sz w:val="16"/>
                <w:szCs w:val="16"/>
                <w:lang w:eastAsia="en-US"/>
              </w:rPr>
            </w:pPr>
            <w:r>
              <w:rPr>
                <w:color w:val="000000" w:themeColor="text1"/>
                <w:sz w:val="16"/>
                <w:szCs w:val="16"/>
                <w:lang w:eastAsia="en-US"/>
              </w:rPr>
              <w:t>128,6</w:t>
            </w:r>
          </w:p>
        </w:tc>
        <w:tc>
          <w:tcPr>
            <w:tcW w:w="1077" w:type="dxa"/>
            <w:tcBorders>
              <w:top w:val="nil"/>
              <w:left w:val="nil"/>
              <w:bottom w:val="single" w:sz="4" w:space="0" w:color="auto"/>
              <w:right w:val="single" w:sz="8" w:space="0" w:color="000000"/>
            </w:tcBorders>
          </w:tcPr>
          <w:p w14:paraId="7EB721FA" w14:textId="7BACAC2D" w:rsidR="00A0342F" w:rsidRDefault="00AD339F" w:rsidP="00A0342F">
            <w:pPr>
              <w:spacing w:line="254" w:lineRule="auto"/>
              <w:jc w:val="center"/>
              <w:rPr>
                <w:sz w:val="16"/>
                <w:szCs w:val="16"/>
                <w:lang w:eastAsia="en-US"/>
              </w:rPr>
            </w:pPr>
            <w:r>
              <w:rPr>
                <w:sz w:val="16"/>
                <w:szCs w:val="16"/>
                <w:lang w:eastAsia="en-US"/>
              </w:rPr>
              <w:t>39,2</w:t>
            </w:r>
          </w:p>
        </w:tc>
        <w:tc>
          <w:tcPr>
            <w:tcW w:w="795" w:type="dxa"/>
            <w:tcBorders>
              <w:top w:val="nil"/>
              <w:left w:val="nil"/>
              <w:bottom w:val="single" w:sz="4" w:space="0" w:color="auto"/>
              <w:right w:val="single" w:sz="8" w:space="0" w:color="000000"/>
            </w:tcBorders>
          </w:tcPr>
          <w:p w14:paraId="529F773E" w14:textId="37050EC7" w:rsidR="00A0342F" w:rsidRDefault="00AD05AB" w:rsidP="00A0342F">
            <w:pPr>
              <w:spacing w:line="254" w:lineRule="auto"/>
              <w:jc w:val="center"/>
              <w:rPr>
                <w:sz w:val="16"/>
                <w:szCs w:val="16"/>
                <w:lang w:eastAsia="en-US"/>
              </w:rPr>
            </w:pPr>
            <w:r>
              <w:rPr>
                <w:sz w:val="16"/>
                <w:szCs w:val="16"/>
                <w:lang w:eastAsia="en-US"/>
              </w:rPr>
              <w:t>143,85</w:t>
            </w:r>
          </w:p>
        </w:tc>
      </w:tr>
      <w:tr w:rsidR="00A0342F" w14:paraId="60A0F7C5" w14:textId="77777777" w:rsidTr="00FD75E2">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22029CA0" w14:textId="29FE8D94" w:rsidR="00A0342F" w:rsidRDefault="00A0342F" w:rsidP="00A0342F">
            <w:pPr>
              <w:spacing w:line="254" w:lineRule="auto"/>
              <w:jc w:val="both"/>
              <w:rPr>
                <w:sz w:val="16"/>
                <w:szCs w:val="16"/>
                <w:lang w:eastAsia="en-US"/>
              </w:rPr>
            </w:pPr>
            <w:r>
              <w:rPr>
                <w:sz w:val="16"/>
                <w:szCs w:val="16"/>
                <w:lang w:eastAsia="en-US"/>
              </w:rPr>
              <w:t>Земельный налог</w:t>
            </w:r>
          </w:p>
        </w:tc>
        <w:tc>
          <w:tcPr>
            <w:tcW w:w="1162" w:type="dxa"/>
            <w:tcBorders>
              <w:top w:val="single" w:sz="4" w:space="0" w:color="auto"/>
              <w:left w:val="nil"/>
              <w:bottom w:val="single" w:sz="4" w:space="0" w:color="000000"/>
              <w:right w:val="single" w:sz="4" w:space="0" w:color="000000"/>
            </w:tcBorders>
            <w:vAlign w:val="center"/>
          </w:tcPr>
          <w:p w14:paraId="593F7C37" w14:textId="4CDE5325" w:rsidR="00A0342F" w:rsidRDefault="00A0342F" w:rsidP="00A0342F">
            <w:pPr>
              <w:spacing w:line="254" w:lineRule="auto"/>
              <w:jc w:val="center"/>
              <w:rPr>
                <w:sz w:val="16"/>
                <w:szCs w:val="16"/>
                <w:lang w:eastAsia="en-US"/>
              </w:rPr>
            </w:pPr>
            <w:r>
              <w:rPr>
                <w:sz w:val="16"/>
                <w:szCs w:val="16"/>
                <w:lang w:eastAsia="en-US"/>
              </w:rPr>
              <w:t>1593,5</w:t>
            </w:r>
          </w:p>
        </w:tc>
        <w:tc>
          <w:tcPr>
            <w:tcW w:w="1077" w:type="dxa"/>
            <w:tcBorders>
              <w:top w:val="single" w:sz="4" w:space="0" w:color="auto"/>
              <w:left w:val="nil"/>
              <w:bottom w:val="single" w:sz="4" w:space="0" w:color="000000"/>
              <w:right w:val="single" w:sz="8" w:space="0" w:color="000000"/>
            </w:tcBorders>
            <w:vAlign w:val="center"/>
            <w:hideMark/>
          </w:tcPr>
          <w:p w14:paraId="738D3EDE" w14:textId="2B833FAC" w:rsidR="00A0342F" w:rsidRDefault="00A0342F" w:rsidP="00A0342F">
            <w:pPr>
              <w:spacing w:line="254" w:lineRule="auto"/>
              <w:jc w:val="center"/>
              <w:rPr>
                <w:color w:val="000000" w:themeColor="text1"/>
                <w:sz w:val="16"/>
                <w:szCs w:val="16"/>
                <w:lang w:eastAsia="en-US"/>
              </w:rPr>
            </w:pPr>
            <w:r>
              <w:rPr>
                <w:color w:val="000000" w:themeColor="text1"/>
                <w:sz w:val="16"/>
                <w:szCs w:val="16"/>
                <w:lang w:eastAsia="en-US"/>
              </w:rPr>
              <w:t>370,0</w:t>
            </w:r>
          </w:p>
        </w:tc>
        <w:tc>
          <w:tcPr>
            <w:tcW w:w="1077" w:type="dxa"/>
            <w:tcBorders>
              <w:top w:val="single" w:sz="4" w:space="0" w:color="auto"/>
              <w:left w:val="nil"/>
              <w:bottom w:val="single" w:sz="4" w:space="0" w:color="000000"/>
              <w:right w:val="single" w:sz="8" w:space="0" w:color="000000"/>
            </w:tcBorders>
          </w:tcPr>
          <w:p w14:paraId="0CB1B247" w14:textId="56F7EA96" w:rsidR="00A0342F" w:rsidRDefault="00AD339F" w:rsidP="00A0342F">
            <w:pPr>
              <w:spacing w:line="254" w:lineRule="auto"/>
              <w:jc w:val="center"/>
              <w:rPr>
                <w:sz w:val="16"/>
                <w:szCs w:val="16"/>
                <w:lang w:eastAsia="en-US"/>
              </w:rPr>
            </w:pPr>
            <w:r>
              <w:rPr>
                <w:sz w:val="16"/>
                <w:szCs w:val="16"/>
                <w:lang w:eastAsia="en-US"/>
              </w:rPr>
              <w:t>(1223,5)</w:t>
            </w:r>
          </w:p>
        </w:tc>
        <w:tc>
          <w:tcPr>
            <w:tcW w:w="795" w:type="dxa"/>
            <w:tcBorders>
              <w:top w:val="single" w:sz="4" w:space="0" w:color="auto"/>
              <w:left w:val="nil"/>
              <w:bottom w:val="single" w:sz="4" w:space="0" w:color="000000"/>
              <w:right w:val="single" w:sz="8" w:space="0" w:color="000000"/>
            </w:tcBorders>
          </w:tcPr>
          <w:p w14:paraId="1811095D" w14:textId="7E95048C" w:rsidR="00A0342F" w:rsidRDefault="00AD05AB" w:rsidP="00A0342F">
            <w:pPr>
              <w:spacing w:line="254" w:lineRule="auto"/>
              <w:jc w:val="center"/>
              <w:rPr>
                <w:sz w:val="16"/>
                <w:szCs w:val="16"/>
                <w:lang w:eastAsia="en-US"/>
              </w:rPr>
            </w:pPr>
            <w:r>
              <w:rPr>
                <w:sz w:val="16"/>
                <w:szCs w:val="16"/>
                <w:lang w:eastAsia="en-US"/>
              </w:rPr>
              <w:t>23,22</w:t>
            </w:r>
          </w:p>
        </w:tc>
      </w:tr>
      <w:tr w:rsidR="00A0342F" w14:paraId="6CD686C2" w14:textId="77777777" w:rsidTr="00FD75E2">
        <w:trPr>
          <w:trHeight w:val="255"/>
        </w:trPr>
        <w:tc>
          <w:tcPr>
            <w:tcW w:w="5399" w:type="dxa"/>
            <w:tcBorders>
              <w:top w:val="nil"/>
              <w:left w:val="single" w:sz="4" w:space="0" w:color="000000"/>
              <w:bottom w:val="single" w:sz="4" w:space="0" w:color="auto"/>
              <w:right w:val="single" w:sz="4" w:space="0" w:color="000000"/>
            </w:tcBorders>
            <w:hideMark/>
          </w:tcPr>
          <w:p w14:paraId="1A4E293E" w14:textId="3F961D41" w:rsidR="00A0342F" w:rsidRDefault="00A0342F" w:rsidP="00A0342F">
            <w:pPr>
              <w:spacing w:line="254" w:lineRule="auto"/>
              <w:jc w:val="both"/>
              <w:rPr>
                <w:sz w:val="16"/>
                <w:szCs w:val="16"/>
                <w:lang w:eastAsia="en-US"/>
              </w:rPr>
            </w:pPr>
            <w:r>
              <w:rPr>
                <w:b/>
                <w:sz w:val="16"/>
                <w:szCs w:val="16"/>
                <w:lang w:eastAsia="en-US"/>
              </w:rPr>
              <w:t xml:space="preserve"> НЕНАЛОГОВЫЕ ДОХОДЫ</w:t>
            </w:r>
          </w:p>
        </w:tc>
        <w:tc>
          <w:tcPr>
            <w:tcW w:w="1162" w:type="dxa"/>
            <w:tcBorders>
              <w:top w:val="nil"/>
              <w:left w:val="nil"/>
              <w:bottom w:val="single" w:sz="4" w:space="0" w:color="auto"/>
              <w:right w:val="single" w:sz="4" w:space="0" w:color="000000"/>
            </w:tcBorders>
            <w:vAlign w:val="center"/>
          </w:tcPr>
          <w:p w14:paraId="4390FFD9" w14:textId="2D52777D" w:rsidR="00A0342F" w:rsidRPr="00621ED3" w:rsidRDefault="00A0342F" w:rsidP="00A0342F">
            <w:pPr>
              <w:spacing w:line="254" w:lineRule="auto"/>
              <w:jc w:val="center"/>
              <w:rPr>
                <w:b/>
                <w:bCs/>
                <w:sz w:val="16"/>
                <w:szCs w:val="16"/>
                <w:lang w:eastAsia="en-US"/>
              </w:rPr>
            </w:pPr>
            <w:r w:rsidRPr="00621ED3">
              <w:rPr>
                <w:b/>
                <w:bCs/>
                <w:sz w:val="16"/>
                <w:szCs w:val="16"/>
                <w:lang w:eastAsia="en-US"/>
              </w:rPr>
              <w:t>342,1</w:t>
            </w:r>
          </w:p>
        </w:tc>
        <w:tc>
          <w:tcPr>
            <w:tcW w:w="1077" w:type="dxa"/>
            <w:tcBorders>
              <w:top w:val="nil"/>
              <w:left w:val="nil"/>
              <w:bottom w:val="single" w:sz="4" w:space="0" w:color="auto"/>
              <w:right w:val="single" w:sz="8" w:space="0" w:color="000000"/>
            </w:tcBorders>
            <w:vAlign w:val="center"/>
            <w:hideMark/>
          </w:tcPr>
          <w:p w14:paraId="2CB3F6E2" w14:textId="3FB0EF88" w:rsidR="00A0342F" w:rsidRDefault="00A0342F" w:rsidP="00A0342F">
            <w:pPr>
              <w:spacing w:line="254" w:lineRule="auto"/>
              <w:jc w:val="center"/>
              <w:rPr>
                <w:color w:val="000000" w:themeColor="text1"/>
                <w:sz w:val="16"/>
                <w:szCs w:val="16"/>
                <w:lang w:eastAsia="en-US"/>
              </w:rPr>
            </w:pPr>
            <w:r>
              <w:rPr>
                <w:b/>
                <w:sz w:val="16"/>
                <w:szCs w:val="16"/>
                <w:lang w:eastAsia="en-US"/>
              </w:rPr>
              <w:t>406,9</w:t>
            </w:r>
          </w:p>
        </w:tc>
        <w:tc>
          <w:tcPr>
            <w:tcW w:w="1077" w:type="dxa"/>
            <w:tcBorders>
              <w:top w:val="nil"/>
              <w:left w:val="nil"/>
              <w:bottom w:val="single" w:sz="4" w:space="0" w:color="auto"/>
              <w:right w:val="single" w:sz="8" w:space="0" w:color="000000"/>
            </w:tcBorders>
          </w:tcPr>
          <w:p w14:paraId="0F1307C8" w14:textId="1B1F3D22" w:rsidR="00A0342F" w:rsidRPr="00AD339F" w:rsidRDefault="00AD339F" w:rsidP="00A0342F">
            <w:pPr>
              <w:spacing w:line="254" w:lineRule="auto"/>
              <w:jc w:val="center"/>
              <w:rPr>
                <w:b/>
                <w:bCs/>
                <w:sz w:val="16"/>
                <w:szCs w:val="16"/>
                <w:lang w:eastAsia="en-US"/>
              </w:rPr>
            </w:pPr>
            <w:r w:rsidRPr="00AD339F">
              <w:rPr>
                <w:b/>
                <w:bCs/>
                <w:sz w:val="16"/>
                <w:szCs w:val="16"/>
                <w:lang w:eastAsia="en-US"/>
              </w:rPr>
              <w:t>64,8</w:t>
            </w:r>
          </w:p>
        </w:tc>
        <w:tc>
          <w:tcPr>
            <w:tcW w:w="795" w:type="dxa"/>
            <w:tcBorders>
              <w:top w:val="nil"/>
              <w:left w:val="nil"/>
              <w:bottom w:val="single" w:sz="4" w:space="0" w:color="auto"/>
              <w:right w:val="single" w:sz="8" w:space="0" w:color="000000"/>
            </w:tcBorders>
          </w:tcPr>
          <w:p w14:paraId="681E48AA" w14:textId="5DA94F6C" w:rsidR="00A0342F" w:rsidRPr="00AD339F" w:rsidRDefault="00AD05AB" w:rsidP="00A0342F">
            <w:pPr>
              <w:spacing w:line="254" w:lineRule="auto"/>
              <w:jc w:val="center"/>
              <w:rPr>
                <w:b/>
                <w:bCs/>
                <w:sz w:val="16"/>
                <w:szCs w:val="16"/>
                <w:lang w:eastAsia="en-US"/>
              </w:rPr>
            </w:pPr>
            <w:r>
              <w:rPr>
                <w:b/>
                <w:bCs/>
                <w:sz w:val="16"/>
                <w:szCs w:val="16"/>
                <w:lang w:eastAsia="en-US"/>
              </w:rPr>
              <w:t>118,94</w:t>
            </w:r>
          </w:p>
        </w:tc>
      </w:tr>
      <w:tr w:rsidR="00A0342F" w14:paraId="60B52883" w14:textId="77777777" w:rsidTr="00FD75E2">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7CFCBAFB" w14:textId="2F873960" w:rsidR="00A0342F" w:rsidRDefault="00A0342F" w:rsidP="00A0342F">
            <w:pPr>
              <w:spacing w:line="254" w:lineRule="auto"/>
              <w:jc w:val="both"/>
              <w:rPr>
                <w:sz w:val="16"/>
                <w:szCs w:val="16"/>
                <w:lang w:eastAsia="en-US"/>
              </w:rPr>
            </w:pPr>
            <w:r>
              <w:rPr>
                <w:sz w:val="16"/>
                <w:szCs w:val="16"/>
                <w:lang w:eastAsia="en-US"/>
              </w:rPr>
              <w:t>Доходы от оказания платных услуг и компенсации затрат государства</w:t>
            </w:r>
          </w:p>
        </w:tc>
        <w:tc>
          <w:tcPr>
            <w:tcW w:w="1162" w:type="dxa"/>
            <w:tcBorders>
              <w:top w:val="single" w:sz="4" w:space="0" w:color="auto"/>
              <w:left w:val="nil"/>
              <w:bottom w:val="single" w:sz="4" w:space="0" w:color="auto"/>
              <w:right w:val="single" w:sz="4" w:space="0" w:color="000000"/>
            </w:tcBorders>
            <w:vAlign w:val="center"/>
          </w:tcPr>
          <w:p w14:paraId="069E2ECA" w14:textId="243D6387" w:rsidR="00A0342F" w:rsidRPr="000C4B03" w:rsidRDefault="00621ED3" w:rsidP="00A0342F">
            <w:pPr>
              <w:spacing w:line="254" w:lineRule="auto"/>
              <w:jc w:val="center"/>
              <w:rPr>
                <w:sz w:val="16"/>
                <w:szCs w:val="16"/>
                <w:lang w:eastAsia="en-US"/>
              </w:rPr>
            </w:pPr>
            <w:r w:rsidRPr="000C4B03">
              <w:rPr>
                <w:sz w:val="16"/>
                <w:szCs w:val="16"/>
                <w:lang w:eastAsia="en-US"/>
              </w:rPr>
              <w:t>223,1</w:t>
            </w:r>
          </w:p>
        </w:tc>
        <w:tc>
          <w:tcPr>
            <w:tcW w:w="1077" w:type="dxa"/>
            <w:tcBorders>
              <w:top w:val="single" w:sz="4" w:space="0" w:color="auto"/>
              <w:left w:val="nil"/>
              <w:bottom w:val="single" w:sz="4" w:space="0" w:color="auto"/>
              <w:right w:val="single" w:sz="8" w:space="0" w:color="000000"/>
            </w:tcBorders>
            <w:vAlign w:val="center"/>
            <w:hideMark/>
          </w:tcPr>
          <w:p w14:paraId="7D75BBBE" w14:textId="54FF1E73" w:rsidR="00A0342F" w:rsidRDefault="00A0342F" w:rsidP="00A0342F">
            <w:pPr>
              <w:spacing w:line="254" w:lineRule="auto"/>
              <w:jc w:val="center"/>
              <w:rPr>
                <w:color w:val="000000" w:themeColor="text1"/>
                <w:sz w:val="16"/>
                <w:szCs w:val="16"/>
                <w:lang w:eastAsia="en-US"/>
              </w:rPr>
            </w:pPr>
            <w:r>
              <w:rPr>
                <w:sz w:val="16"/>
                <w:szCs w:val="16"/>
                <w:lang w:eastAsia="en-US"/>
              </w:rPr>
              <w:t>198,8</w:t>
            </w:r>
          </w:p>
        </w:tc>
        <w:tc>
          <w:tcPr>
            <w:tcW w:w="1077" w:type="dxa"/>
            <w:tcBorders>
              <w:top w:val="single" w:sz="4" w:space="0" w:color="auto"/>
              <w:left w:val="nil"/>
              <w:bottom w:val="single" w:sz="4" w:space="0" w:color="auto"/>
              <w:right w:val="single" w:sz="8" w:space="0" w:color="000000"/>
            </w:tcBorders>
          </w:tcPr>
          <w:p w14:paraId="28B0695A" w14:textId="2F8653C8" w:rsidR="00A0342F" w:rsidRPr="007973E6" w:rsidRDefault="007973E6" w:rsidP="00A0342F">
            <w:pPr>
              <w:spacing w:line="254" w:lineRule="auto"/>
              <w:jc w:val="center"/>
              <w:rPr>
                <w:sz w:val="16"/>
                <w:szCs w:val="16"/>
                <w:lang w:eastAsia="en-US"/>
              </w:rPr>
            </w:pPr>
            <w:r w:rsidRPr="007973E6">
              <w:rPr>
                <w:sz w:val="16"/>
                <w:szCs w:val="16"/>
                <w:lang w:eastAsia="en-US"/>
              </w:rPr>
              <w:t>(24,3)</w:t>
            </w:r>
          </w:p>
        </w:tc>
        <w:tc>
          <w:tcPr>
            <w:tcW w:w="795" w:type="dxa"/>
            <w:tcBorders>
              <w:top w:val="single" w:sz="4" w:space="0" w:color="auto"/>
              <w:left w:val="nil"/>
              <w:bottom w:val="single" w:sz="4" w:space="0" w:color="auto"/>
              <w:right w:val="single" w:sz="8" w:space="0" w:color="000000"/>
            </w:tcBorders>
          </w:tcPr>
          <w:p w14:paraId="12C668F5" w14:textId="138F0115" w:rsidR="00A0342F" w:rsidRPr="007973E6" w:rsidRDefault="00AD05AB" w:rsidP="00A0342F">
            <w:pPr>
              <w:spacing w:line="254" w:lineRule="auto"/>
              <w:jc w:val="center"/>
              <w:rPr>
                <w:sz w:val="16"/>
                <w:szCs w:val="16"/>
                <w:lang w:eastAsia="en-US"/>
              </w:rPr>
            </w:pPr>
            <w:r>
              <w:rPr>
                <w:sz w:val="16"/>
                <w:szCs w:val="16"/>
                <w:lang w:eastAsia="en-US"/>
              </w:rPr>
              <w:t>89,11</w:t>
            </w:r>
          </w:p>
        </w:tc>
      </w:tr>
      <w:tr w:rsidR="00A0342F" w14:paraId="22ADD175" w14:textId="77777777" w:rsidTr="00FD75E2">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20E01B8F" w14:textId="29F6E505" w:rsidR="00A0342F" w:rsidRDefault="00A0342F" w:rsidP="00A0342F">
            <w:pPr>
              <w:spacing w:line="254" w:lineRule="auto"/>
              <w:jc w:val="both"/>
              <w:rPr>
                <w:sz w:val="16"/>
                <w:szCs w:val="16"/>
                <w:lang w:eastAsia="en-US"/>
              </w:rPr>
            </w:pPr>
            <w:r>
              <w:rPr>
                <w:sz w:val="16"/>
                <w:szCs w:val="16"/>
                <w:lang w:eastAsia="en-US"/>
              </w:rPr>
              <w:t>Прочие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508DFAFD" w14:textId="1FA02538" w:rsidR="00A0342F" w:rsidRDefault="00621ED3" w:rsidP="00A0342F">
            <w:pPr>
              <w:spacing w:line="254" w:lineRule="auto"/>
              <w:jc w:val="center"/>
              <w:rPr>
                <w:color w:val="000000" w:themeColor="text1"/>
                <w:sz w:val="16"/>
                <w:szCs w:val="16"/>
                <w:lang w:eastAsia="en-US"/>
              </w:rPr>
            </w:pPr>
            <w:r>
              <w:rPr>
                <w:color w:val="000000" w:themeColor="text1"/>
                <w:sz w:val="16"/>
                <w:szCs w:val="16"/>
                <w:lang w:eastAsia="en-US"/>
              </w:rPr>
              <w:t>119,0</w:t>
            </w:r>
          </w:p>
        </w:tc>
        <w:tc>
          <w:tcPr>
            <w:tcW w:w="1077" w:type="dxa"/>
            <w:tcBorders>
              <w:top w:val="single" w:sz="4" w:space="0" w:color="auto"/>
              <w:left w:val="nil"/>
              <w:bottom w:val="single" w:sz="4" w:space="0" w:color="auto"/>
              <w:right w:val="single" w:sz="8" w:space="0" w:color="000000"/>
            </w:tcBorders>
            <w:vAlign w:val="center"/>
            <w:hideMark/>
          </w:tcPr>
          <w:p w14:paraId="71E2A508" w14:textId="664E066C" w:rsidR="00A0342F" w:rsidRDefault="00A0342F" w:rsidP="00A0342F">
            <w:pPr>
              <w:spacing w:line="254" w:lineRule="auto"/>
              <w:jc w:val="center"/>
              <w:rPr>
                <w:color w:val="000000" w:themeColor="text1"/>
                <w:sz w:val="16"/>
                <w:szCs w:val="16"/>
                <w:lang w:eastAsia="en-US"/>
              </w:rPr>
            </w:pPr>
            <w:r>
              <w:rPr>
                <w:sz w:val="16"/>
                <w:szCs w:val="16"/>
                <w:lang w:eastAsia="en-US"/>
              </w:rPr>
              <w:t>208,1</w:t>
            </w:r>
          </w:p>
        </w:tc>
        <w:tc>
          <w:tcPr>
            <w:tcW w:w="1077" w:type="dxa"/>
            <w:tcBorders>
              <w:top w:val="single" w:sz="4" w:space="0" w:color="auto"/>
              <w:left w:val="nil"/>
              <w:bottom w:val="single" w:sz="4" w:space="0" w:color="auto"/>
              <w:right w:val="single" w:sz="8" w:space="0" w:color="000000"/>
            </w:tcBorders>
          </w:tcPr>
          <w:p w14:paraId="1EE21E0B" w14:textId="071743B1" w:rsidR="00A0342F" w:rsidRDefault="007973E6" w:rsidP="00A0342F">
            <w:pPr>
              <w:spacing w:line="254" w:lineRule="auto"/>
              <w:jc w:val="center"/>
              <w:rPr>
                <w:sz w:val="16"/>
                <w:szCs w:val="16"/>
                <w:lang w:eastAsia="en-US"/>
              </w:rPr>
            </w:pPr>
            <w:r>
              <w:rPr>
                <w:sz w:val="16"/>
                <w:szCs w:val="16"/>
                <w:lang w:eastAsia="en-US"/>
              </w:rPr>
              <w:t>89,1</w:t>
            </w:r>
          </w:p>
        </w:tc>
        <w:tc>
          <w:tcPr>
            <w:tcW w:w="795" w:type="dxa"/>
            <w:tcBorders>
              <w:top w:val="single" w:sz="4" w:space="0" w:color="auto"/>
              <w:left w:val="nil"/>
              <w:bottom w:val="single" w:sz="4" w:space="0" w:color="auto"/>
              <w:right w:val="single" w:sz="8" w:space="0" w:color="000000"/>
            </w:tcBorders>
          </w:tcPr>
          <w:p w14:paraId="63A74278" w14:textId="33F670CF" w:rsidR="00A0342F" w:rsidRDefault="00E3408D" w:rsidP="00A0342F">
            <w:pPr>
              <w:spacing w:line="254" w:lineRule="auto"/>
              <w:jc w:val="center"/>
              <w:rPr>
                <w:sz w:val="16"/>
                <w:szCs w:val="16"/>
                <w:lang w:eastAsia="en-US"/>
              </w:rPr>
            </w:pPr>
            <w:r>
              <w:rPr>
                <w:sz w:val="16"/>
                <w:szCs w:val="16"/>
                <w:lang w:eastAsia="en-US"/>
              </w:rPr>
              <w:t>174,87</w:t>
            </w:r>
          </w:p>
        </w:tc>
      </w:tr>
      <w:tr w:rsidR="008654DD" w14:paraId="3FD3DB4F" w14:textId="77777777" w:rsidTr="00FD75E2">
        <w:trPr>
          <w:trHeight w:val="255"/>
        </w:trPr>
        <w:tc>
          <w:tcPr>
            <w:tcW w:w="5399" w:type="dxa"/>
            <w:tcBorders>
              <w:top w:val="nil"/>
              <w:left w:val="single" w:sz="4" w:space="0" w:color="000000"/>
              <w:bottom w:val="single" w:sz="4" w:space="0" w:color="auto"/>
              <w:right w:val="single" w:sz="4" w:space="0" w:color="000000"/>
            </w:tcBorders>
            <w:hideMark/>
          </w:tcPr>
          <w:p w14:paraId="01494382" w14:textId="77777777" w:rsidR="008654DD" w:rsidRDefault="008654DD" w:rsidP="008654DD">
            <w:pPr>
              <w:spacing w:line="254"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72AF8912" w14:textId="2336966E" w:rsidR="008654DD" w:rsidRDefault="00621ED3" w:rsidP="008654DD">
            <w:pPr>
              <w:spacing w:line="254" w:lineRule="auto"/>
              <w:jc w:val="center"/>
              <w:rPr>
                <w:b/>
                <w:bCs/>
                <w:sz w:val="16"/>
                <w:szCs w:val="16"/>
                <w:lang w:eastAsia="en-US"/>
              </w:rPr>
            </w:pPr>
            <w:r>
              <w:rPr>
                <w:b/>
                <w:bCs/>
                <w:sz w:val="16"/>
                <w:szCs w:val="16"/>
                <w:lang w:eastAsia="en-US"/>
              </w:rPr>
              <w:t>6185,7</w:t>
            </w:r>
          </w:p>
        </w:tc>
        <w:tc>
          <w:tcPr>
            <w:tcW w:w="1077" w:type="dxa"/>
            <w:tcBorders>
              <w:top w:val="nil"/>
              <w:left w:val="nil"/>
              <w:bottom w:val="single" w:sz="4" w:space="0" w:color="auto"/>
              <w:right w:val="single" w:sz="8" w:space="0" w:color="000000"/>
            </w:tcBorders>
            <w:vAlign w:val="center"/>
            <w:hideMark/>
          </w:tcPr>
          <w:p w14:paraId="532A763E" w14:textId="2D51D22D" w:rsidR="008654DD" w:rsidRDefault="008654DD" w:rsidP="00FD75E2">
            <w:pPr>
              <w:spacing w:line="254" w:lineRule="auto"/>
              <w:jc w:val="center"/>
              <w:rPr>
                <w:color w:val="000000" w:themeColor="text1"/>
                <w:sz w:val="16"/>
                <w:szCs w:val="16"/>
                <w:lang w:eastAsia="en-US"/>
              </w:rPr>
            </w:pPr>
            <w:r>
              <w:rPr>
                <w:b/>
                <w:color w:val="000000" w:themeColor="text1"/>
                <w:sz w:val="16"/>
                <w:szCs w:val="16"/>
                <w:lang w:eastAsia="en-US"/>
              </w:rPr>
              <w:t>11680,0</w:t>
            </w:r>
          </w:p>
        </w:tc>
        <w:tc>
          <w:tcPr>
            <w:tcW w:w="1077" w:type="dxa"/>
            <w:tcBorders>
              <w:top w:val="nil"/>
              <w:left w:val="nil"/>
              <w:bottom w:val="single" w:sz="4" w:space="0" w:color="auto"/>
              <w:right w:val="single" w:sz="8" w:space="0" w:color="000000"/>
            </w:tcBorders>
            <w:vAlign w:val="center"/>
          </w:tcPr>
          <w:p w14:paraId="1F0713E6" w14:textId="432ED4FC" w:rsidR="008654DD" w:rsidRDefault="007973E6" w:rsidP="008654DD">
            <w:pPr>
              <w:spacing w:line="254" w:lineRule="auto"/>
              <w:jc w:val="center"/>
              <w:rPr>
                <w:b/>
                <w:bCs/>
                <w:sz w:val="16"/>
                <w:szCs w:val="16"/>
                <w:lang w:eastAsia="en-US"/>
              </w:rPr>
            </w:pPr>
            <w:r>
              <w:rPr>
                <w:b/>
                <w:bCs/>
                <w:sz w:val="16"/>
                <w:szCs w:val="16"/>
                <w:lang w:eastAsia="en-US"/>
              </w:rPr>
              <w:t>5494,3</w:t>
            </w:r>
          </w:p>
        </w:tc>
        <w:tc>
          <w:tcPr>
            <w:tcW w:w="795" w:type="dxa"/>
            <w:tcBorders>
              <w:top w:val="nil"/>
              <w:left w:val="nil"/>
              <w:bottom w:val="single" w:sz="4" w:space="0" w:color="auto"/>
              <w:right w:val="single" w:sz="8" w:space="0" w:color="000000"/>
            </w:tcBorders>
            <w:vAlign w:val="center"/>
          </w:tcPr>
          <w:p w14:paraId="6D931D31" w14:textId="328896DA" w:rsidR="008654DD" w:rsidRDefault="00E3408D" w:rsidP="008654DD">
            <w:pPr>
              <w:spacing w:line="254" w:lineRule="auto"/>
              <w:jc w:val="center"/>
              <w:rPr>
                <w:b/>
                <w:bCs/>
                <w:sz w:val="16"/>
                <w:szCs w:val="16"/>
                <w:lang w:eastAsia="en-US"/>
              </w:rPr>
            </w:pPr>
            <w:r>
              <w:rPr>
                <w:b/>
                <w:bCs/>
                <w:sz w:val="16"/>
                <w:szCs w:val="16"/>
                <w:lang w:eastAsia="en-US"/>
              </w:rPr>
              <w:t>188,82</w:t>
            </w:r>
          </w:p>
        </w:tc>
      </w:tr>
      <w:tr w:rsidR="00FD75E2" w14:paraId="7E170882" w14:textId="77777777" w:rsidTr="00FD75E2">
        <w:trPr>
          <w:trHeight w:val="245"/>
        </w:trPr>
        <w:tc>
          <w:tcPr>
            <w:tcW w:w="5399" w:type="dxa"/>
            <w:tcBorders>
              <w:top w:val="single" w:sz="4" w:space="0" w:color="auto"/>
              <w:left w:val="single" w:sz="4" w:space="0" w:color="auto"/>
              <w:bottom w:val="single" w:sz="4" w:space="0" w:color="auto"/>
              <w:right w:val="single" w:sz="4" w:space="0" w:color="auto"/>
            </w:tcBorders>
            <w:hideMark/>
          </w:tcPr>
          <w:p w14:paraId="3D913EF0" w14:textId="77777777" w:rsidR="00FD75E2" w:rsidRDefault="00FD75E2" w:rsidP="00FD75E2">
            <w:pPr>
              <w:spacing w:line="254"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082863D8" w14:textId="3456AE70" w:rsidR="00FD75E2" w:rsidRDefault="00621ED3" w:rsidP="00FD75E2">
            <w:pPr>
              <w:spacing w:line="254" w:lineRule="auto"/>
              <w:jc w:val="center"/>
              <w:rPr>
                <w:bCs/>
                <w:sz w:val="16"/>
                <w:szCs w:val="16"/>
                <w:lang w:eastAsia="en-US"/>
              </w:rPr>
            </w:pPr>
            <w:r>
              <w:rPr>
                <w:bCs/>
                <w:sz w:val="16"/>
                <w:szCs w:val="16"/>
                <w:lang w:eastAsia="en-US"/>
              </w:rPr>
              <w:t>299,2</w:t>
            </w:r>
          </w:p>
        </w:tc>
        <w:tc>
          <w:tcPr>
            <w:tcW w:w="1077" w:type="dxa"/>
            <w:tcBorders>
              <w:top w:val="single" w:sz="4" w:space="0" w:color="auto"/>
              <w:left w:val="single" w:sz="4" w:space="0" w:color="auto"/>
              <w:bottom w:val="single" w:sz="4" w:space="0" w:color="auto"/>
              <w:right w:val="single" w:sz="4" w:space="0" w:color="auto"/>
            </w:tcBorders>
            <w:vAlign w:val="center"/>
            <w:hideMark/>
          </w:tcPr>
          <w:p w14:paraId="108B031A" w14:textId="3BA3D548" w:rsidR="00FD75E2" w:rsidRDefault="00FD75E2" w:rsidP="00FD75E2">
            <w:pPr>
              <w:spacing w:line="254" w:lineRule="auto"/>
              <w:jc w:val="center"/>
              <w:rPr>
                <w:b/>
                <w:sz w:val="16"/>
                <w:szCs w:val="16"/>
                <w:lang w:eastAsia="en-US"/>
              </w:rPr>
            </w:pPr>
            <w:r>
              <w:rPr>
                <w:color w:val="000000" w:themeColor="text1"/>
                <w:sz w:val="16"/>
                <w:szCs w:val="16"/>
                <w:lang w:eastAsia="en-US"/>
              </w:rPr>
              <w:t>365,2</w:t>
            </w:r>
          </w:p>
        </w:tc>
        <w:tc>
          <w:tcPr>
            <w:tcW w:w="1077" w:type="dxa"/>
            <w:tcBorders>
              <w:top w:val="single" w:sz="4" w:space="0" w:color="auto"/>
              <w:left w:val="single" w:sz="4" w:space="0" w:color="auto"/>
              <w:bottom w:val="single" w:sz="4" w:space="0" w:color="auto"/>
              <w:right w:val="single" w:sz="4" w:space="0" w:color="auto"/>
            </w:tcBorders>
            <w:vAlign w:val="center"/>
          </w:tcPr>
          <w:p w14:paraId="4002C7AC" w14:textId="0A099BD4" w:rsidR="00FD75E2" w:rsidRDefault="007973E6" w:rsidP="00FD75E2">
            <w:pPr>
              <w:spacing w:line="254" w:lineRule="auto"/>
              <w:jc w:val="center"/>
              <w:rPr>
                <w:bCs/>
                <w:sz w:val="16"/>
                <w:szCs w:val="16"/>
                <w:lang w:eastAsia="en-US"/>
              </w:rPr>
            </w:pPr>
            <w:r>
              <w:rPr>
                <w:bCs/>
                <w:sz w:val="16"/>
                <w:szCs w:val="16"/>
                <w:lang w:eastAsia="en-US"/>
              </w:rPr>
              <w:t>66,0</w:t>
            </w:r>
          </w:p>
        </w:tc>
        <w:tc>
          <w:tcPr>
            <w:tcW w:w="795" w:type="dxa"/>
            <w:tcBorders>
              <w:top w:val="single" w:sz="4" w:space="0" w:color="auto"/>
              <w:left w:val="single" w:sz="4" w:space="0" w:color="auto"/>
              <w:bottom w:val="single" w:sz="4" w:space="0" w:color="auto"/>
              <w:right w:val="single" w:sz="4" w:space="0" w:color="auto"/>
            </w:tcBorders>
            <w:vAlign w:val="center"/>
          </w:tcPr>
          <w:p w14:paraId="45B2F969" w14:textId="1153E63A" w:rsidR="00FD75E2" w:rsidRDefault="00E3408D" w:rsidP="00FD75E2">
            <w:pPr>
              <w:spacing w:line="254" w:lineRule="auto"/>
              <w:jc w:val="center"/>
              <w:rPr>
                <w:bCs/>
                <w:sz w:val="16"/>
                <w:szCs w:val="16"/>
                <w:lang w:eastAsia="en-US"/>
              </w:rPr>
            </w:pPr>
            <w:r>
              <w:rPr>
                <w:bCs/>
                <w:sz w:val="16"/>
                <w:szCs w:val="16"/>
                <w:lang w:eastAsia="en-US"/>
              </w:rPr>
              <w:t>122,06</w:t>
            </w:r>
          </w:p>
        </w:tc>
      </w:tr>
      <w:tr w:rsidR="00FD75E2" w14:paraId="77156021" w14:textId="77777777" w:rsidTr="00FD75E2">
        <w:trPr>
          <w:trHeight w:val="245"/>
        </w:trPr>
        <w:tc>
          <w:tcPr>
            <w:tcW w:w="5399" w:type="dxa"/>
            <w:tcBorders>
              <w:top w:val="single" w:sz="4" w:space="0" w:color="auto"/>
              <w:left w:val="single" w:sz="4" w:space="0" w:color="auto"/>
              <w:bottom w:val="single" w:sz="4" w:space="0" w:color="auto"/>
              <w:right w:val="single" w:sz="4" w:space="0" w:color="auto"/>
            </w:tcBorders>
          </w:tcPr>
          <w:p w14:paraId="5AEFE16E" w14:textId="7F72F2E5" w:rsidR="00FD75E2" w:rsidRDefault="00FD75E2" w:rsidP="00FD75E2">
            <w:pPr>
              <w:spacing w:line="254" w:lineRule="auto"/>
              <w:jc w:val="both"/>
              <w:rPr>
                <w:color w:val="000000"/>
                <w:sz w:val="16"/>
                <w:szCs w:val="16"/>
                <w:lang w:eastAsia="en-US"/>
              </w:rPr>
            </w:pPr>
            <w:r>
              <w:rPr>
                <w:color w:val="000000"/>
                <w:sz w:val="16"/>
                <w:szCs w:val="16"/>
                <w:lang w:eastAsia="en-US"/>
              </w:rPr>
              <w:t>Субсидии бюджетам бюджетной системы</w:t>
            </w:r>
          </w:p>
        </w:tc>
        <w:tc>
          <w:tcPr>
            <w:tcW w:w="1162" w:type="dxa"/>
            <w:tcBorders>
              <w:top w:val="single" w:sz="4" w:space="0" w:color="auto"/>
              <w:left w:val="single" w:sz="4" w:space="0" w:color="auto"/>
              <w:bottom w:val="single" w:sz="4" w:space="0" w:color="auto"/>
              <w:right w:val="single" w:sz="4" w:space="0" w:color="auto"/>
            </w:tcBorders>
            <w:vAlign w:val="center"/>
          </w:tcPr>
          <w:p w14:paraId="3FA8150C" w14:textId="4CB7284E" w:rsidR="00FD75E2" w:rsidRDefault="00621ED3" w:rsidP="00FD75E2">
            <w:pPr>
              <w:spacing w:line="254" w:lineRule="auto"/>
              <w:jc w:val="center"/>
              <w:rPr>
                <w:bCs/>
                <w:sz w:val="16"/>
                <w:szCs w:val="16"/>
                <w:lang w:eastAsia="en-US"/>
              </w:rPr>
            </w:pPr>
            <w:r>
              <w:rPr>
                <w:bCs/>
                <w:sz w:val="16"/>
                <w:szCs w:val="16"/>
                <w:lang w:eastAsia="en-US"/>
              </w:rPr>
              <w:t>748,0</w:t>
            </w:r>
          </w:p>
        </w:tc>
        <w:tc>
          <w:tcPr>
            <w:tcW w:w="1077" w:type="dxa"/>
            <w:tcBorders>
              <w:top w:val="single" w:sz="4" w:space="0" w:color="auto"/>
              <w:left w:val="single" w:sz="4" w:space="0" w:color="auto"/>
              <w:bottom w:val="single" w:sz="4" w:space="0" w:color="auto"/>
              <w:right w:val="single" w:sz="4" w:space="0" w:color="auto"/>
            </w:tcBorders>
            <w:vAlign w:val="center"/>
          </w:tcPr>
          <w:p w14:paraId="2E3C5044" w14:textId="1739F15E" w:rsidR="00FD75E2" w:rsidRDefault="00FD75E2" w:rsidP="00FD75E2">
            <w:pPr>
              <w:spacing w:line="254" w:lineRule="auto"/>
              <w:jc w:val="center"/>
              <w:rPr>
                <w:color w:val="000000" w:themeColor="text1"/>
                <w:sz w:val="16"/>
                <w:szCs w:val="16"/>
                <w:lang w:eastAsia="en-US"/>
              </w:rPr>
            </w:pPr>
            <w:r>
              <w:rPr>
                <w:color w:val="000000" w:themeColor="text1"/>
                <w:sz w:val="16"/>
                <w:szCs w:val="16"/>
                <w:lang w:eastAsia="en-US"/>
              </w:rPr>
              <w:t>1267,0</w:t>
            </w:r>
          </w:p>
        </w:tc>
        <w:tc>
          <w:tcPr>
            <w:tcW w:w="1077" w:type="dxa"/>
            <w:tcBorders>
              <w:top w:val="single" w:sz="4" w:space="0" w:color="auto"/>
              <w:left w:val="single" w:sz="4" w:space="0" w:color="auto"/>
              <w:bottom w:val="single" w:sz="4" w:space="0" w:color="auto"/>
              <w:right w:val="single" w:sz="4" w:space="0" w:color="auto"/>
            </w:tcBorders>
            <w:vAlign w:val="center"/>
          </w:tcPr>
          <w:p w14:paraId="5AE0118D" w14:textId="6EB6C2D5" w:rsidR="0078165D" w:rsidRDefault="0078165D" w:rsidP="0078165D">
            <w:pPr>
              <w:spacing w:line="254" w:lineRule="auto"/>
              <w:jc w:val="center"/>
              <w:rPr>
                <w:bCs/>
                <w:sz w:val="16"/>
                <w:szCs w:val="16"/>
                <w:lang w:eastAsia="en-US"/>
              </w:rPr>
            </w:pPr>
            <w:r>
              <w:rPr>
                <w:bCs/>
                <w:sz w:val="16"/>
                <w:szCs w:val="16"/>
                <w:lang w:eastAsia="en-US"/>
              </w:rPr>
              <w:t>519,0</w:t>
            </w:r>
          </w:p>
        </w:tc>
        <w:tc>
          <w:tcPr>
            <w:tcW w:w="795" w:type="dxa"/>
            <w:tcBorders>
              <w:top w:val="single" w:sz="4" w:space="0" w:color="auto"/>
              <w:left w:val="single" w:sz="4" w:space="0" w:color="auto"/>
              <w:bottom w:val="single" w:sz="4" w:space="0" w:color="auto"/>
              <w:right w:val="single" w:sz="4" w:space="0" w:color="auto"/>
            </w:tcBorders>
            <w:vAlign w:val="center"/>
          </w:tcPr>
          <w:p w14:paraId="610E27AF" w14:textId="69E64170" w:rsidR="00FD75E2" w:rsidRDefault="00E3408D" w:rsidP="00FD75E2">
            <w:pPr>
              <w:spacing w:line="254" w:lineRule="auto"/>
              <w:jc w:val="center"/>
              <w:rPr>
                <w:bCs/>
                <w:sz w:val="16"/>
                <w:szCs w:val="16"/>
                <w:lang w:eastAsia="en-US"/>
              </w:rPr>
            </w:pPr>
            <w:r>
              <w:rPr>
                <w:bCs/>
                <w:sz w:val="16"/>
                <w:szCs w:val="16"/>
                <w:lang w:eastAsia="en-US"/>
              </w:rPr>
              <w:t>169,39</w:t>
            </w:r>
          </w:p>
        </w:tc>
      </w:tr>
      <w:tr w:rsidR="00FD75E2" w14:paraId="62DFED20" w14:textId="77777777" w:rsidTr="00FD75E2">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54AE5B7C" w14:textId="77777777" w:rsidR="00FD75E2" w:rsidRDefault="00FD75E2" w:rsidP="00FD75E2">
            <w:pPr>
              <w:spacing w:line="254"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3FF8926B" w14:textId="3A4CFAA6" w:rsidR="00FD75E2" w:rsidRDefault="00621ED3" w:rsidP="00FD75E2">
            <w:pPr>
              <w:spacing w:line="254" w:lineRule="auto"/>
              <w:jc w:val="center"/>
              <w:rPr>
                <w:sz w:val="16"/>
                <w:szCs w:val="16"/>
                <w:lang w:eastAsia="en-US"/>
              </w:rPr>
            </w:pPr>
            <w:r>
              <w:rPr>
                <w:sz w:val="16"/>
                <w:szCs w:val="16"/>
                <w:lang w:eastAsia="en-US"/>
              </w:rPr>
              <w:t>170,8</w:t>
            </w:r>
          </w:p>
        </w:tc>
        <w:tc>
          <w:tcPr>
            <w:tcW w:w="1077" w:type="dxa"/>
            <w:tcBorders>
              <w:top w:val="single" w:sz="4" w:space="0" w:color="auto"/>
              <w:left w:val="nil"/>
              <w:bottom w:val="single" w:sz="4" w:space="0" w:color="auto"/>
              <w:right w:val="single" w:sz="8" w:space="0" w:color="000000"/>
            </w:tcBorders>
            <w:vAlign w:val="center"/>
            <w:hideMark/>
          </w:tcPr>
          <w:p w14:paraId="3E15DBB4" w14:textId="41435CBC" w:rsidR="00FD75E2" w:rsidRDefault="00FD75E2" w:rsidP="00FD75E2">
            <w:pPr>
              <w:spacing w:line="254" w:lineRule="auto"/>
              <w:jc w:val="center"/>
              <w:rPr>
                <w:sz w:val="16"/>
                <w:szCs w:val="16"/>
                <w:lang w:eastAsia="en-US"/>
              </w:rPr>
            </w:pPr>
            <w:r>
              <w:rPr>
                <w:color w:val="000000" w:themeColor="text1"/>
                <w:sz w:val="16"/>
                <w:szCs w:val="16"/>
                <w:lang w:eastAsia="en-US"/>
              </w:rPr>
              <w:t>175,9</w:t>
            </w:r>
          </w:p>
        </w:tc>
        <w:tc>
          <w:tcPr>
            <w:tcW w:w="1077" w:type="dxa"/>
            <w:tcBorders>
              <w:top w:val="single" w:sz="4" w:space="0" w:color="auto"/>
              <w:left w:val="nil"/>
              <w:bottom w:val="single" w:sz="4" w:space="0" w:color="auto"/>
              <w:right w:val="single" w:sz="8" w:space="0" w:color="000000"/>
            </w:tcBorders>
            <w:vAlign w:val="center"/>
          </w:tcPr>
          <w:p w14:paraId="679A5125" w14:textId="6E54014D" w:rsidR="00FD75E2" w:rsidRDefault="0078165D" w:rsidP="00FD75E2">
            <w:pPr>
              <w:spacing w:line="254" w:lineRule="auto"/>
              <w:jc w:val="center"/>
              <w:rPr>
                <w:bCs/>
                <w:sz w:val="16"/>
                <w:szCs w:val="16"/>
                <w:lang w:eastAsia="en-US"/>
              </w:rPr>
            </w:pPr>
            <w:r>
              <w:rPr>
                <w:bCs/>
                <w:sz w:val="16"/>
                <w:szCs w:val="16"/>
                <w:lang w:eastAsia="en-US"/>
              </w:rPr>
              <w:t>5,1</w:t>
            </w:r>
          </w:p>
        </w:tc>
        <w:tc>
          <w:tcPr>
            <w:tcW w:w="795" w:type="dxa"/>
            <w:tcBorders>
              <w:top w:val="single" w:sz="4" w:space="0" w:color="auto"/>
              <w:left w:val="nil"/>
              <w:bottom w:val="single" w:sz="4" w:space="0" w:color="auto"/>
              <w:right w:val="single" w:sz="8" w:space="0" w:color="000000"/>
            </w:tcBorders>
            <w:vAlign w:val="center"/>
          </w:tcPr>
          <w:p w14:paraId="2627E098" w14:textId="69A4C8FB" w:rsidR="00FD75E2" w:rsidRDefault="00E3408D" w:rsidP="00FD75E2">
            <w:pPr>
              <w:spacing w:line="254" w:lineRule="auto"/>
              <w:jc w:val="center"/>
              <w:rPr>
                <w:bCs/>
                <w:sz w:val="16"/>
                <w:szCs w:val="16"/>
                <w:lang w:eastAsia="en-US"/>
              </w:rPr>
            </w:pPr>
            <w:r>
              <w:rPr>
                <w:bCs/>
                <w:sz w:val="16"/>
                <w:szCs w:val="16"/>
                <w:lang w:eastAsia="en-US"/>
              </w:rPr>
              <w:t>102,99</w:t>
            </w:r>
          </w:p>
        </w:tc>
      </w:tr>
      <w:tr w:rsidR="00FD75E2" w14:paraId="71CD897E" w14:textId="77777777" w:rsidTr="00FD75E2">
        <w:trPr>
          <w:trHeight w:val="450"/>
        </w:trPr>
        <w:tc>
          <w:tcPr>
            <w:tcW w:w="5399" w:type="dxa"/>
            <w:tcBorders>
              <w:top w:val="nil"/>
              <w:left w:val="single" w:sz="4" w:space="0" w:color="000000"/>
              <w:bottom w:val="single" w:sz="4" w:space="0" w:color="auto"/>
              <w:right w:val="single" w:sz="4" w:space="0" w:color="000000"/>
            </w:tcBorders>
            <w:hideMark/>
          </w:tcPr>
          <w:p w14:paraId="4398D086" w14:textId="77777777" w:rsidR="00FD75E2" w:rsidRDefault="00FD75E2" w:rsidP="00FD75E2">
            <w:pPr>
              <w:spacing w:line="254" w:lineRule="auto"/>
              <w:jc w:val="both"/>
              <w:rPr>
                <w:sz w:val="16"/>
                <w:szCs w:val="16"/>
                <w:lang w:eastAsia="en-US"/>
              </w:rPr>
            </w:pPr>
            <w:r>
              <w:rPr>
                <w:bCs/>
                <w:color w:val="000000"/>
                <w:sz w:val="16"/>
                <w:szCs w:val="16"/>
                <w:lang w:eastAsia="en-US"/>
              </w:rPr>
              <w:t>Иные межбюджетные трансферты</w:t>
            </w:r>
          </w:p>
        </w:tc>
        <w:tc>
          <w:tcPr>
            <w:tcW w:w="1162" w:type="dxa"/>
            <w:tcBorders>
              <w:top w:val="nil"/>
              <w:left w:val="nil"/>
              <w:bottom w:val="single" w:sz="4" w:space="0" w:color="auto"/>
              <w:right w:val="single" w:sz="4" w:space="0" w:color="000000"/>
            </w:tcBorders>
            <w:vAlign w:val="center"/>
          </w:tcPr>
          <w:p w14:paraId="58846DBC" w14:textId="4F37882E" w:rsidR="00FD75E2" w:rsidRDefault="00621ED3" w:rsidP="00FD75E2">
            <w:pPr>
              <w:spacing w:line="254" w:lineRule="auto"/>
              <w:jc w:val="center"/>
              <w:rPr>
                <w:sz w:val="16"/>
                <w:szCs w:val="16"/>
                <w:lang w:eastAsia="en-US"/>
              </w:rPr>
            </w:pPr>
            <w:r>
              <w:rPr>
                <w:sz w:val="16"/>
                <w:szCs w:val="16"/>
                <w:lang w:eastAsia="en-US"/>
              </w:rPr>
              <w:t>4967,7</w:t>
            </w:r>
          </w:p>
        </w:tc>
        <w:tc>
          <w:tcPr>
            <w:tcW w:w="1077" w:type="dxa"/>
            <w:tcBorders>
              <w:top w:val="nil"/>
              <w:left w:val="nil"/>
              <w:bottom w:val="single" w:sz="4" w:space="0" w:color="auto"/>
              <w:right w:val="single" w:sz="8" w:space="0" w:color="000000"/>
            </w:tcBorders>
            <w:vAlign w:val="center"/>
            <w:hideMark/>
          </w:tcPr>
          <w:p w14:paraId="6B72A2F4" w14:textId="2D789135" w:rsidR="00FD75E2" w:rsidRDefault="00FD75E2" w:rsidP="00FD75E2">
            <w:pPr>
              <w:spacing w:line="254" w:lineRule="auto"/>
              <w:jc w:val="center"/>
              <w:rPr>
                <w:sz w:val="16"/>
                <w:szCs w:val="16"/>
                <w:lang w:eastAsia="en-US"/>
              </w:rPr>
            </w:pPr>
            <w:r>
              <w:rPr>
                <w:color w:val="000000" w:themeColor="text1"/>
                <w:sz w:val="16"/>
                <w:szCs w:val="16"/>
                <w:lang w:eastAsia="en-US"/>
              </w:rPr>
              <w:t>9871,9</w:t>
            </w:r>
          </w:p>
        </w:tc>
        <w:tc>
          <w:tcPr>
            <w:tcW w:w="1077" w:type="dxa"/>
            <w:tcBorders>
              <w:top w:val="nil"/>
              <w:left w:val="nil"/>
              <w:bottom w:val="single" w:sz="4" w:space="0" w:color="auto"/>
              <w:right w:val="single" w:sz="8" w:space="0" w:color="000000"/>
            </w:tcBorders>
            <w:vAlign w:val="center"/>
          </w:tcPr>
          <w:p w14:paraId="27E26CCB" w14:textId="3C2DAF13" w:rsidR="00FD75E2" w:rsidRDefault="0078165D" w:rsidP="00FD75E2">
            <w:pPr>
              <w:spacing w:line="254" w:lineRule="auto"/>
              <w:jc w:val="center"/>
              <w:rPr>
                <w:sz w:val="16"/>
                <w:szCs w:val="16"/>
                <w:lang w:eastAsia="en-US"/>
              </w:rPr>
            </w:pPr>
            <w:r>
              <w:rPr>
                <w:sz w:val="16"/>
                <w:szCs w:val="16"/>
                <w:lang w:eastAsia="en-US"/>
              </w:rPr>
              <w:t>4904,2</w:t>
            </w:r>
          </w:p>
        </w:tc>
        <w:tc>
          <w:tcPr>
            <w:tcW w:w="795" w:type="dxa"/>
            <w:tcBorders>
              <w:top w:val="nil"/>
              <w:left w:val="nil"/>
              <w:bottom w:val="single" w:sz="4" w:space="0" w:color="auto"/>
              <w:right w:val="single" w:sz="8" w:space="0" w:color="000000"/>
            </w:tcBorders>
            <w:vAlign w:val="center"/>
          </w:tcPr>
          <w:p w14:paraId="34746EDB" w14:textId="6C36858E" w:rsidR="00FD75E2" w:rsidRDefault="00E3408D" w:rsidP="00FD75E2">
            <w:pPr>
              <w:spacing w:line="254" w:lineRule="auto"/>
              <w:jc w:val="center"/>
              <w:rPr>
                <w:sz w:val="16"/>
                <w:szCs w:val="16"/>
                <w:lang w:eastAsia="en-US"/>
              </w:rPr>
            </w:pPr>
            <w:r>
              <w:rPr>
                <w:sz w:val="16"/>
                <w:szCs w:val="16"/>
                <w:lang w:eastAsia="en-US"/>
              </w:rPr>
              <w:t>198,72</w:t>
            </w:r>
          </w:p>
        </w:tc>
      </w:tr>
    </w:tbl>
    <w:p w14:paraId="7767D4C7" w14:textId="7235A0FE" w:rsidR="003B7993" w:rsidRDefault="003B7993" w:rsidP="003B7993">
      <w:pPr>
        <w:spacing w:line="276" w:lineRule="auto"/>
        <w:ind w:firstLine="708"/>
        <w:jc w:val="both"/>
        <w:rPr>
          <w:color w:val="000000"/>
        </w:rPr>
      </w:pPr>
      <w:r>
        <w:rPr>
          <w:bCs/>
        </w:rPr>
        <w:t xml:space="preserve">Поступление доходов в бюджет поселения в 2023 году составило </w:t>
      </w:r>
      <w:r w:rsidR="005A18F3">
        <w:rPr>
          <w:bCs/>
        </w:rPr>
        <w:t>1</w:t>
      </w:r>
      <w:r>
        <w:rPr>
          <w:bCs/>
        </w:rPr>
        <w:t>3</w:t>
      </w:r>
      <w:r w:rsidR="005A18F3">
        <w:rPr>
          <w:bCs/>
        </w:rPr>
        <w:t> 126,7</w:t>
      </w:r>
      <w:r>
        <w:rPr>
          <w:bCs/>
        </w:rPr>
        <w:t xml:space="preserve"> тыс. рублей, в том числе налоговых – 1</w:t>
      </w:r>
      <w:r w:rsidR="005A18F3">
        <w:rPr>
          <w:bCs/>
        </w:rPr>
        <w:t> 039,7</w:t>
      </w:r>
      <w:r>
        <w:rPr>
          <w:bCs/>
        </w:rPr>
        <w:t xml:space="preserve"> </w:t>
      </w:r>
      <w:r>
        <w:rPr>
          <w:color w:val="000000"/>
        </w:rPr>
        <w:t xml:space="preserve">тыс. рублей, неналоговых – </w:t>
      </w:r>
      <w:r w:rsidR="005A18F3">
        <w:rPr>
          <w:color w:val="000000"/>
        </w:rPr>
        <w:t>406,9</w:t>
      </w:r>
      <w:r>
        <w:rPr>
          <w:color w:val="000000"/>
        </w:rPr>
        <w:t xml:space="preserve"> тыс. рублей, безвозмездных поступлений – </w:t>
      </w:r>
      <w:r w:rsidR="005A18F3">
        <w:rPr>
          <w:color w:val="000000"/>
        </w:rPr>
        <w:t>11 680,0</w:t>
      </w:r>
      <w:r>
        <w:rPr>
          <w:color w:val="000000"/>
        </w:rPr>
        <w:t xml:space="preserve"> тыс. рублей.</w:t>
      </w:r>
    </w:p>
    <w:p w14:paraId="655AD67E" w14:textId="29D342C3" w:rsidR="003B7993" w:rsidRDefault="003B7993" w:rsidP="003B7993">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снизились на </w:t>
      </w:r>
      <w:r w:rsidR="005A18F3">
        <w:rPr>
          <w:rFonts w:eastAsia="Calibri"/>
        </w:rPr>
        <w:t>1 161,4</w:t>
      </w:r>
      <w:r>
        <w:t xml:space="preserve"> тыс. рублей или на </w:t>
      </w:r>
      <w:r w:rsidR="00C2666C">
        <w:t>52,76</w:t>
      </w:r>
      <w:r>
        <w:rPr>
          <w:rFonts w:eastAsia="Calibri"/>
        </w:rPr>
        <w:t xml:space="preserve"> %.</w:t>
      </w:r>
    </w:p>
    <w:p w14:paraId="68E397E2" w14:textId="0DC4F432" w:rsidR="003B7993" w:rsidRDefault="003B7993" w:rsidP="003B7993">
      <w:pPr>
        <w:spacing w:line="276" w:lineRule="auto"/>
        <w:ind w:firstLine="708"/>
        <w:jc w:val="both"/>
        <w:rPr>
          <w:rFonts w:eastAsia="Calibri"/>
        </w:rPr>
      </w:pPr>
      <w:r>
        <w:rPr>
          <w:rFonts w:eastAsia="Calibri"/>
        </w:rPr>
        <w:t>Общий объем поступления налоговых доходов составил 1 0</w:t>
      </w:r>
      <w:r w:rsidR="00C2666C">
        <w:rPr>
          <w:rFonts w:eastAsia="Calibri"/>
        </w:rPr>
        <w:t>39</w:t>
      </w:r>
      <w:r>
        <w:rPr>
          <w:rFonts w:eastAsia="Calibri"/>
        </w:rPr>
        <w:t>,</w:t>
      </w:r>
      <w:r w:rsidR="00C2666C">
        <w:rPr>
          <w:rFonts w:eastAsia="Calibri"/>
        </w:rPr>
        <w:t>7</w:t>
      </w:r>
      <w:r>
        <w:rPr>
          <w:rFonts w:eastAsia="Calibri"/>
        </w:rPr>
        <w:t xml:space="preserve"> тыс. рублей, к уровню прошлого года снижение на </w:t>
      </w:r>
      <w:r w:rsidR="00C2666C">
        <w:rPr>
          <w:rFonts w:eastAsia="Calibri"/>
        </w:rPr>
        <w:t>52,76</w:t>
      </w:r>
      <w:r>
        <w:rPr>
          <w:rFonts w:eastAsia="Calibri"/>
        </w:rPr>
        <w:t xml:space="preserve"> %, в структуре собственных доходов налоговые поступления составили 7</w:t>
      </w:r>
      <w:r w:rsidR="00C2666C">
        <w:rPr>
          <w:rFonts w:eastAsia="Calibri"/>
        </w:rPr>
        <w:t>1</w:t>
      </w:r>
      <w:r>
        <w:rPr>
          <w:rFonts w:eastAsia="Calibri"/>
        </w:rPr>
        <w:t>,8</w:t>
      </w:r>
      <w:r w:rsidR="00C2666C">
        <w:rPr>
          <w:rFonts w:eastAsia="Calibri"/>
        </w:rPr>
        <w:t>7</w:t>
      </w:r>
      <w:r>
        <w:rPr>
          <w:rFonts w:eastAsia="Calibri"/>
        </w:rPr>
        <w:t xml:space="preserve"> %.</w:t>
      </w:r>
    </w:p>
    <w:p w14:paraId="7E469975" w14:textId="59D779E8" w:rsidR="003B7993" w:rsidRDefault="003B7993" w:rsidP="003B7993">
      <w:pPr>
        <w:spacing w:line="276" w:lineRule="auto"/>
        <w:ind w:firstLine="708"/>
        <w:jc w:val="both"/>
        <w:rPr>
          <w:rFonts w:eastAsia="Calibri"/>
        </w:rPr>
      </w:pPr>
      <w:r>
        <w:rPr>
          <w:rFonts w:eastAsia="Calibri"/>
        </w:rPr>
        <w:t xml:space="preserve">Наибольший удельный вес в сумме налоговых поступлений, занимает </w:t>
      </w:r>
      <w:r w:rsidR="00C97ED1">
        <w:rPr>
          <w:rFonts w:eastAsia="Calibri"/>
        </w:rPr>
        <w:t>налог на доходы физических лиц</w:t>
      </w:r>
      <w:r>
        <w:rPr>
          <w:rFonts w:eastAsia="Calibri"/>
        </w:rPr>
        <w:t xml:space="preserve">, исполнение составило </w:t>
      </w:r>
      <w:r w:rsidR="00C97ED1">
        <w:rPr>
          <w:rFonts w:eastAsia="Calibri"/>
        </w:rPr>
        <w:t>541,1</w:t>
      </w:r>
      <w:r>
        <w:rPr>
          <w:rFonts w:eastAsia="Calibri"/>
        </w:rPr>
        <w:t xml:space="preserve"> тыс. рублей или </w:t>
      </w:r>
      <w:r w:rsidR="00C97ED1">
        <w:rPr>
          <w:rFonts w:eastAsia="Calibri"/>
        </w:rPr>
        <w:t>120,24</w:t>
      </w:r>
      <w:r>
        <w:rPr>
          <w:rFonts w:eastAsia="Calibri"/>
        </w:rPr>
        <w:t xml:space="preserve"> % от уточненных бюджетных назначений </w:t>
      </w:r>
      <w:r w:rsidR="00C97ED1">
        <w:rPr>
          <w:rFonts w:eastAsia="Calibri"/>
        </w:rPr>
        <w:t>4</w:t>
      </w:r>
      <w:r>
        <w:rPr>
          <w:rFonts w:eastAsia="Calibri"/>
        </w:rPr>
        <w:t>50,0 тыс. рублей.</w:t>
      </w:r>
      <w:r>
        <w:rPr>
          <w:rFonts w:eastAsia="Calibri"/>
          <w:i/>
        </w:rPr>
        <w:t xml:space="preserve"> </w:t>
      </w:r>
      <w:r>
        <w:rPr>
          <w:rFonts w:eastAsia="Calibri"/>
        </w:rPr>
        <w:t xml:space="preserve">По сравнению с 2022 годом объем налога </w:t>
      </w:r>
      <w:r w:rsidR="00C97ED1">
        <w:rPr>
          <w:rFonts w:eastAsia="Calibri"/>
        </w:rPr>
        <w:t>увеличилс</w:t>
      </w:r>
      <w:r>
        <w:rPr>
          <w:rFonts w:eastAsia="Calibri"/>
        </w:rPr>
        <w:t xml:space="preserve">я на </w:t>
      </w:r>
      <w:r w:rsidR="00C97ED1">
        <w:rPr>
          <w:rFonts w:eastAsia="Calibri"/>
        </w:rPr>
        <w:t>22,</w:t>
      </w:r>
      <w:r>
        <w:rPr>
          <w:rFonts w:eastAsia="Calibri"/>
        </w:rPr>
        <w:t xml:space="preserve">8 тыс. рублей или на </w:t>
      </w:r>
      <w:r w:rsidR="00C97ED1">
        <w:rPr>
          <w:rFonts w:eastAsia="Calibri"/>
        </w:rPr>
        <w:t>4</w:t>
      </w:r>
      <w:r>
        <w:rPr>
          <w:rFonts w:eastAsia="Calibri"/>
        </w:rPr>
        <w:t>,</w:t>
      </w:r>
      <w:r w:rsidR="00C97ED1">
        <w:rPr>
          <w:rFonts w:eastAsia="Calibri"/>
        </w:rPr>
        <w:t>40</w:t>
      </w:r>
      <w:r>
        <w:rPr>
          <w:rFonts w:eastAsia="Calibri"/>
        </w:rPr>
        <w:t xml:space="preserve"> %. </w:t>
      </w:r>
    </w:p>
    <w:p w14:paraId="6676D5A8" w14:textId="316436D3" w:rsidR="003B7993" w:rsidRDefault="003B7993" w:rsidP="00115306">
      <w:pPr>
        <w:tabs>
          <w:tab w:val="left" w:pos="709"/>
        </w:tabs>
        <w:spacing w:line="276" w:lineRule="auto"/>
        <w:jc w:val="both"/>
        <w:rPr>
          <w:rFonts w:eastAsia="Calibri"/>
        </w:rPr>
      </w:pPr>
      <w:r>
        <w:rPr>
          <w:rFonts w:eastAsia="Calibri"/>
        </w:rPr>
        <w:tab/>
        <w:t xml:space="preserve">Налог на имущество физических лиц, исполнены на </w:t>
      </w:r>
      <w:r w:rsidR="00115306">
        <w:rPr>
          <w:rFonts w:eastAsia="Calibri"/>
        </w:rPr>
        <w:t>160,75</w:t>
      </w:r>
      <w:r>
        <w:rPr>
          <w:rFonts w:eastAsia="Calibri"/>
        </w:rPr>
        <w:t xml:space="preserve"> % и составил </w:t>
      </w:r>
      <w:r w:rsidR="00115306">
        <w:rPr>
          <w:rFonts w:eastAsia="Calibri"/>
        </w:rPr>
        <w:t>128,6</w:t>
      </w:r>
      <w:r>
        <w:rPr>
          <w:rFonts w:eastAsia="Calibri"/>
        </w:rPr>
        <w:t xml:space="preserve"> тыс. рублей. По сравнению с 2022 годом поступление налога увеличилось на </w:t>
      </w:r>
      <w:r w:rsidR="00115306">
        <w:rPr>
          <w:rFonts w:eastAsia="Calibri"/>
        </w:rPr>
        <w:t>39,2</w:t>
      </w:r>
      <w:r>
        <w:rPr>
          <w:rFonts w:eastAsia="Calibri"/>
        </w:rPr>
        <w:t xml:space="preserve"> тыс. рублей или на </w:t>
      </w:r>
      <w:r w:rsidR="00115306">
        <w:rPr>
          <w:rFonts w:eastAsia="Calibri"/>
        </w:rPr>
        <w:t>43,85</w:t>
      </w:r>
      <w:r>
        <w:rPr>
          <w:rFonts w:eastAsia="Calibri"/>
        </w:rPr>
        <w:t xml:space="preserve"> %, проведена работа с плательщиками по недоимке налога. </w:t>
      </w:r>
    </w:p>
    <w:p w14:paraId="604A20A5" w14:textId="112D28FD" w:rsidR="00115306" w:rsidRDefault="006555B2" w:rsidP="00115306">
      <w:pPr>
        <w:tabs>
          <w:tab w:val="left" w:pos="709"/>
        </w:tabs>
        <w:spacing w:line="276" w:lineRule="auto"/>
        <w:jc w:val="both"/>
        <w:rPr>
          <w:rFonts w:eastAsia="Calibri"/>
        </w:rPr>
      </w:pPr>
      <w:r>
        <w:rPr>
          <w:rFonts w:eastAsia="Calibri"/>
        </w:rPr>
        <w:tab/>
      </w:r>
      <w:r w:rsidR="00115306">
        <w:rPr>
          <w:rFonts w:eastAsia="Calibri"/>
        </w:rPr>
        <w:t xml:space="preserve">Поступление </w:t>
      </w:r>
      <w:r>
        <w:rPr>
          <w:rFonts w:eastAsia="Calibri"/>
        </w:rPr>
        <w:t xml:space="preserve">земельного </w:t>
      </w:r>
      <w:r w:rsidR="00115306">
        <w:rPr>
          <w:rFonts w:eastAsia="Calibri"/>
        </w:rPr>
        <w:t xml:space="preserve">налога составило </w:t>
      </w:r>
      <w:r w:rsidR="00FE492D">
        <w:rPr>
          <w:rFonts w:eastAsia="Calibri"/>
        </w:rPr>
        <w:t>370,0</w:t>
      </w:r>
      <w:r w:rsidR="00115306">
        <w:t xml:space="preserve"> </w:t>
      </w:r>
      <w:r w:rsidR="00115306">
        <w:rPr>
          <w:rFonts w:eastAsia="Calibri"/>
        </w:rPr>
        <w:t xml:space="preserve">тыс. рублей, или </w:t>
      </w:r>
      <w:r w:rsidR="00FE492D">
        <w:rPr>
          <w:rFonts w:eastAsia="Calibri"/>
        </w:rPr>
        <w:t>23,87</w:t>
      </w:r>
      <w:r w:rsidR="00115306">
        <w:rPr>
          <w:rFonts w:eastAsia="Calibri"/>
        </w:rPr>
        <w:t xml:space="preserve"> % к уточненным бюджетным назначениям </w:t>
      </w:r>
      <w:r w:rsidR="00FE492D">
        <w:rPr>
          <w:rFonts w:eastAsia="Calibri"/>
        </w:rPr>
        <w:t>1 550</w:t>
      </w:r>
      <w:r w:rsidR="00115306">
        <w:rPr>
          <w:rFonts w:eastAsia="Calibri"/>
        </w:rPr>
        <w:t>,0</w:t>
      </w:r>
      <w:r w:rsidR="00115306">
        <w:t xml:space="preserve"> </w:t>
      </w:r>
      <w:r w:rsidR="00115306">
        <w:rPr>
          <w:rFonts w:eastAsia="Calibri"/>
        </w:rPr>
        <w:t xml:space="preserve">тыс. рублей. По сравнению с 2022 годом налог </w:t>
      </w:r>
      <w:r w:rsidR="00FE492D">
        <w:rPr>
          <w:rFonts w:eastAsia="Calibri"/>
        </w:rPr>
        <w:t xml:space="preserve">уменьшился </w:t>
      </w:r>
      <w:r w:rsidR="00115306">
        <w:rPr>
          <w:rFonts w:eastAsia="Calibri"/>
        </w:rPr>
        <w:t xml:space="preserve">на </w:t>
      </w:r>
      <w:r w:rsidR="00FE492D">
        <w:rPr>
          <w:rFonts w:eastAsia="Calibri"/>
        </w:rPr>
        <w:t>1 180,0</w:t>
      </w:r>
      <w:r w:rsidR="00115306">
        <w:rPr>
          <w:rFonts w:eastAsia="Calibri"/>
        </w:rPr>
        <w:t xml:space="preserve"> тыс. рублей или на </w:t>
      </w:r>
      <w:r w:rsidR="00FE492D">
        <w:rPr>
          <w:rFonts w:eastAsia="Calibri"/>
        </w:rPr>
        <w:t>76</w:t>
      </w:r>
      <w:r w:rsidR="00115306">
        <w:rPr>
          <w:rFonts w:eastAsia="Calibri"/>
        </w:rPr>
        <w:t>,1</w:t>
      </w:r>
      <w:r w:rsidR="00FE492D">
        <w:rPr>
          <w:rFonts w:eastAsia="Calibri"/>
        </w:rPr>
        <w:t>3</w:t>
      </w:r>
      <w:r w:rsidR="00115306">
        <w:rPr>
          <w:rFonts w:eastAsia="Calibri"/>
        </w:rPr>
        <w:t xml:space="preserve"> %. </w:t>
      </w:r>
    </w:p>
    <w:p w14:paraId="3AA3B751" w14:textId="05EEF722" w:rsidR="003B7993" w:rsidRDefault="003B7993" w:rsidP="003B7993">
      <w:pPr>
        <w:spacing w:line="276" w:lineRule="auto"/>
        <w:ind w:firstLine="708"/>
        <w:jc w:val="both"/>
        <w:rPr>
          <w:rFonts w:eastAsia="Calibri"/>
        </w:rPr>
      </w:pPr>
      <w:r>
        <w:rPr>
          <w:rFonts w:eastAsia="Calibri"/>
        </w:rPr>
        <w:lastRenderedPageBreak/>
        <w:t xml:space="preserve">Неналоговые доходы были сформированы в соответствии со статьей 62 БК РФ. По сравнению с 2022 годом неналоговые доходы увеличились на </w:t>
      </w:r>
      <w:r w:rsidR="004352A8">
        <w:rPr>
          <w:rFonts w:eastAsia="Calibri"/>
        </w:rPr>
        <w:t>64,8</w:t>
      </w:r>
      <w:r>
        <w:t xml:space="preserve"> тыс. рублей или 1</w:t>
      </w:r>
      <w:r w:rsidR="004352A8">
        <w:t>8,94</w:t>
      </w:r>
      <w:r>
        <w:t xml:space="preserve"> </w:t>
      </w:r>
      <w:r>
        <w:rPr>
          <w:rFonts w:eastAsia="Calibri"/>
        </w:rPr>
        <w:t>%.</w:t>
      </w:r>
    </w:p>
    <w:p w14:paraId="35BC7113" w14:textId="4F823BD4" w:rsidR="003B7993" w:rsidRDefault="003B7993" w:rsidP="003B7993">
      <w:pPr>
        <w:spacing w:line="276" w:lineRule="auto"/>
        <w:ind w:firstLine="709"/>
        <w:jc w:val="both"/>
        <w:rPr>
          <w:rFonts w:eastAsia="Calibri"/>
        </w:rPr>
      </w:pPr>
      <w:r>
        <w:rPr>
          <w:rFonts w:eastAsia="Calibri"/>
        </w:rPr>
        <w:t xml:space="preserve">Доходы от </w:t>
      </w:r>
      <w:r w:rsidR="004352A8">
        <w:rPr>
          <w:rFonts w:eastAsia="Calibri"/>
        </w:rPr>
        <w:t>оказания платных услуг и компенсации затрат государства</w:t>
      </w:r>
      <w:r>
        <w:rPr>
          <w:rFonts w:eastAsia="Calibri"/>
        </w:rPr>
        <w:t xml:space="preserve"> в 2023 году составила </w:t>
      </w:r>
      <w:r w:rsidR="001C0301">
        <w:rPr>
          <w:rFonts w:eastAsia="Calibri"/>
        </w:rPr>
        <w:t>198,8</w:t>
      </w:r>
      <w:r>
        <w:rPr>
          <w:rFonts w:eastAsia="Calibri"/>
        </w:rPr>
        <w:t xml:space="preserve"> тыс. рублей или </w:t>
      </w:r>
      <w:r w:rsidR="001C0301">
        <w:rPr>
          <w:rFonts w:eastAsia="Calibri"/>
        </w:rPr>
        <w:t>99,4</w:t>
      </w:r>
      <w:r>
        <w:rPr>
          <w:rFonts w:eastAsia="Calibri"/>
        </w:rPr>
        <w:t xml:space="preserve"> % от уточненных бюджетных назначений </w:t>
      </w:r>
      <w:r w:rsidR="001C0301">
        <w:rPr>
          <w:rFonts w:eastAsia="Calibri"/>
        </w:rPr>
        <w:t>200</w:t>
      </w:r>
      <w:r>
        <w:rPr>
          <w:rFonts w:eastAsia="Calibri"/>
        </w:rPr>
        <w:t xml:space="preserve">,0 тыс. рублей. Поступление налога по сравнению с 2022 годом </w:t>
      </w:r>
      <w:r w:rsidR="001C0301">
        <w:rPr>
          <w:rFonts w:eastAsia="Calibri"/>
        </w:rPr>
        <w:t>снизилось на 24,3 тыс. рублей</w:t>
      </w:r>
      <w:r>
        <w:rPr>
          <w:rFonts w:eastAsia="Calibri"/>
        </w:rPr>
        <w:t>.</w:t>
      </w:r>
    </w:p>
    <w:p w14:paraId="30DD2549" w14:textId="475CA1A3" w:rsidR="001C0301" w:rsidRDefault="001C0301" w:rsidP="003B7993">
      <w:pPr>
        <w:spacing w:line="276" w:lineRule="auto"/>
        <w:ind w:firstLine="709"/>
        <w:jc w:val="both"/>
        <w:rPr>
          <w:rFonts w:eastAsia="Calibri"/>
        </w:rPr>
      </w:pPr>
      <w:r>
        <w:rPr>
          <w:rFonts w:eastAsia="Calibri"/>
        </w:rPr>
        <w:t>Прочие неналоговые доходы поступили в сумме 208,1 тыс. рублей, что выше уровня 2022 года на 89,1 тыс. рублей или на 74,87%.</w:t>
      </w:r>
    </w:p>
    <w:p w14:paraId="194AA6CB" w14:textId="1D8D1232" w:rsidR="003B7993" w:rsidRDefault="003B7993" w:rsidP="003B7993">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A02896">
        <w:rPr>
          <w:rFonts w:eastAsia="Calibri"/>
        </w:rPr>
        <w:t>11 680,0</w:t>
      </w:r>
      <w:r>
        <w:rPr>
          <w:rFonts w:eastAsia="Calibri"/>
        </w:rPr>
        <w:t xml:space="preserve"> тыс. рублей, поступило 100 % или 2 750,6 тыс. рублей из них:</w:t>
      </w:r>
    </w:p>
    <w:p w14:paraId="5FED78C2" w14:textId="36580268" w:rsidR="003B7993" w:rsidRDefault="003B7993" w:rsidP="003B7993">
      <w:pPr>
        <w:tabs>
          <w:tab w:val="left" w:pos="709"/>
        </w:tabs>
        <w:spacing w:line="276" w:lineRule="auto"/>
        <w:jc w:val="both"/>
        <w:rPr>
          <w:rFonts w:eastAsia="Calibri"/>
        </w:rPr>
      </w:pPr>
      <w:r>
        <w:rPr>
          <w:color w:val="000000"/>
        </w:rPr>
        <w:tab/>
        <w:t xml:space="preserve">- дотации </w:t>
      </w:r>
      <w:r>
        <w:t xml:space="preserve">составили </w:t>
      </w:r>
      <w:r w:rsidR="00A02896">
        <w:t>365,2</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w:t>
      </w:r>
      <w:r w:rsidR="00A02896">
        <w:rPr>
          <w:rFonts w:eastAsia="Calibri"/>
        </w:rPr>
        <w:t>возросло</w:t>
      </w:r>
      <w:r>
        <w:rPr>
          <w:rFonts w:eastAsia="Calibri"/>
        </w:rPr>
        <w:t xml:space="preserve"> на </w:t>
      </w:r>
      <w:r w:rsidR="00A02896">
        <w:rPr>
          <w:rFonts w:eastAsia="Calibri"/>
        </w:rPr>
        <w:t>66,0</w:t>
      </w:r>
      <w:r>
        <w:rPr>
          <w:rFonts w:eastAsia="Calibri"/>
        </w:rPr>
        <w:t xml:space="preserve"> тыс. рублей или на </w:t>
      </w:r>
      <w:r w:rsidR="00A02896">
        <w:rPr>
          <w:rFonts w:eastAsia="Calibri"/>
        </w:rPr>
        <w:t>22</w:t>
      </w:r>
      <w:r>
        <w:rPr>
          <w:rFonts w:eastAsia="Calibri"/>
        </w:rPr>
        <w:t>,</w:t>
      </w:r>
      <w:r w:rsidR="00A02896">
        <w:rPr>
          <w:rFonts w:eastAsia="Calibri"/>
        </w:rPr>
        <w:t>0</w:t>
      </w:r>
      <w:r>
        <w:rPr>
          <w:rFonts w:eastAsia="Calibri"/>
        </w:rPr>
        <w:t>6 %;</w:t>
      </w:r>
    </w:p>
    <w:p w14:paraId="343EA177" w14:textId="0C6774D7" w:rsidR="003B7993" w:rsidRDefault="003B7993" w:rsidP="003B7993">
      <w:pPr>
        <w:tabs>
          <w:tab w:val="left" w:pos="709"/>
        </w:tabs>
        <w:spacing w:line="276" w:lineRule="auto"/>
        <w:jc w:val="both"/>
        <w:rPr>
          <w:rFonts w:eastAsia="Calibri"/>
        </w:rPr>
      </w:pPr>
      <w:r>
        <w:rPr>
          <w:rFonts w:eastAsia="Calibri"/>
        </w:rPr>
        <w:tab/>
        <w:t xml:space="preserve">- субвенции поступили в объеме </w:t>
      </w:r>
      <w:r w:rsidR="001D4933">
        <w:rPr>
          <w:rFonts w:eastAsia="Calibri"/>
        </w:rPr>
        <w:t>175</w:t>
      </w:r>
      <w:r>
        <w:rPr>
          <w:rFonts w:eastAsia="Calibri"/>
        </w:rPr>
        <w:t>,</w:t>
      </w:r>
      <w:r w:rsidR="001D4933">
        <w:rPr>
          <w:rFonts w:eastAsia="Calibri"/>
        </w:rPr>
        <w:t>9</w:t>
      </w:r>
      <w:r>
        <w:rPr>
          <w:rFonts w:eastAsia="Calibri"/>
        </w:rPr>
        <w:t xml:space="preserve"> тыс. рублей или 100 % от уточненных показателей. Поступление субвенций по сравнению с 2022 годом увеличилось на </w:t>
      </w:r>
      <w:r w:rsidR="001D4933">
        <w:rPr>
          <w:rFonts w:eastAsia="Calibri"/>
        </w:rPr>
        <w:t>5,1</w:t>
      </w:r>
      <w:r>
        <w:rPr>
          <w:rFonts w:eastAsia="Calibri"/>
        </w:rPr>
        <w:t xml:space="preserve"> тыс. рублей или на </w:t>
      </w:r>
      <w:r w:rsidR="001D4933">
        <w:rPr>
          <w:rFonts w:eastAsia="Calibri"/>
        </w:rPr>
        <w:t>2,99</w:t>
      </w:r>
      <w:r>
        <w:rPr>
          <w:rFonts w:eastAsia="Calibri"/>
        </w:rPr>
        <w:t xml:space="preserve"> %;</w:t>
      </w:r>
    </w:p>
    <w:p w14:paraId="61C516CA" w14:textId="39767C79" w:rsidR="003B7993" w:rsidRDefault="003B7993" w:rsidP="003B7993">
      <w:pPr>
        <w:spacing w:line="276" w:lineRule="auto"/>
        <w:ind w:firstLine="708"/>
        <w:jc w:val="both"/>
        <w:rPr>
          <w:rFonts w:eastAsia="Calibri"/>
        </w:rPr>
      </w:pPr>
      <w:r>
        <w:rPr>
          <w:rFonts w:eastAsia="Calibri"/>
          <w:iCs/>
        </w:rPr>
        <w:t>- иные м</w:t>
      </w:r>
      <w:r>
        <w:rPr>
          <w:rFonts w:eastAsia="Calibri"/>
        </w:rPr>
        <w:t xml:space="preserve">ежбюджетные трансферты поступили в объеме </w:t>
      </w:r>
      <w:r w:rsidR="001D4933">
        <w:rPr>
          <w:rFonts w:eastAsia="Calibri"/>
        </w:rPr>
        <w:t>9 871,9</w:t>
      </w:r>
      <w:r>
        <w:rPr>
          <w:rFonts w:eastAsia="Calibri"/>
        </w:rPr>
        <w:t xml:space="preserve"> тыс. рублей или 100 % от утвержденных показателей. Объем трансфертов по сравнению с 2022 годом увеличился на </w:t>
      </w:r>
      <w:r w:rsidR="001D4933">
        <w:rPr>
          <w:rFonts w:eastAsia="Calibri"/>
        </w:rPr>
        <w:t>4 904,2</w:t>
      </w:r>
      <w:r>
        <w:rPr>
          <w:rFonts w:eastAsia="Calibri"/>
        </w:rPr>
        <w:t xml:space="preserve"> тыс. рублей или </w:t>
      </w:r>
      <w:r w:rsidR="00E16560">
        <w:rPr>
          <w:rFonts w:eastAsia="Calibri"/>
        </w:rPr>
        <w:t>98,72</w:t>
      </w:r>
      <w:r>
        <w:rPr>
          <w:rFonts w:eastAsia="Calibri"/>
        </w:rPr>
        <w:t xml:space="preserve"> %;</w:t>
      </w:r>
    </w:p>
    <w:p w14:paraId="451311E6" w14:textId="6B593583" w:rsidR="00E16560" w:rsidRDefault="00E16560" w:rsidP="003B7993">
      <w:pPr>
        <w:spacing w:line="276" w:lineRule="auto"/>
        <w:ind w:firstLine="708"/>
        <w:jc w:val="both"/>
        <w:rPr>
          <w:rFonts w:eastAsia="Calibri"/>
        </w:rPr>
      </w:pPr>
      <w:r>
        <w:rPr>
          <w:rFonts w:eastAsia="Calibri"/>
        </w:rPr>
        <w:t xml:space="preserve">- </w:t>
      </w:r>
      <w:r w:rsidR="00B133B9">
        <w:rPr>
          <w:rFonts w:eastAsia="Calibri"/>
        </w:rPr>
        <w:t>поступила субсидия бюджетам сельских поселений в сумме 1 267,0 тыс. рублей или 100 % плановых назначений</w:t>
      </w:r>
      <w:r w:rsidR="00D97D23">
        <w:rPr>
          <w:rFonts w:eastAsia="Calibri"/>
        </w:rPr>
        <w:t>, к уровню 2022 года увеличение составило 519,0 тыс. рублей или 69,39 %;</w:t>
      </w:r>
    </w:p>
    <w:p w14:paraId="610824F0" w14:textId="77777777" w:rsidR="003B7993" w:rsidRDefault="003B7993" w:rsidP="003B7993">
      <w:pPr>
        <w:spacing w:line="276" w:lineRule="auto"/>
        <w:jc w:val="both"/>
        <w:rPr>
          <w:rFonts w:eastAsia="Calibri"/>
        </w:rPr>
      </w:pPr>
      <w:r>
        <w:rPr>
          <w:rFonts w:eastAsia="Calibri"/>
        </w:rPr>
        <w:tab/>
      </w:r>
      <w:r>
        <w:t xml:space="preserve">-возврата остатков </w:t>
      </w:r>
      <w:r>
        <w:rPr>
          <w:bCs/>
          <w:color w:val="000000"/>
          <w:lang w:eastAsia="en-US"/>
        </w:rPr>
        <w:t>субсидий, субвенций и иных межбюджетных трансфертов, имеющих целевое значение, прошлых лет, не было.</w:t>
      </w:r>
    </w:p>
    <w:p w14:paraId="107DF810" w14:textId="77777777" w:rsidR="003B7993" w:rsidRDefault="003B7993" w:rsidP="003B7993">
      <w:pPr>
        <w:spacing w:line="276" w:lineRule="auto"/>
        <w:jc w:val="both"/>
        <w:rPr>
          <w:rFonts w:eastAsia="Calibri"/>
        </w:rPr>
      </w:pPr>
    </w:p>
    <w:p w14:paraId="4BA22E5E" w14:textId="4773CEC3" w:rsidR="003B7993" w:rsidRDefault="003B7993" w:rsidP="003B7993">
      <w:pPr>
        <w:spacing w:line="276" w:lineRule="auto"/>
        <w:jc w:val="center"/>
        <w:rPr>
          <w:b/>
          <w:bCs/>
        </w:rPr>
      </w:pPr>
      <w:r>
        <w:rPr>
          <w:b/>
          <w:bCs/>
          <w:color w:val="000000"/>
        </w:rPr>
        <w:t xml:space="preserve">Исполнение расходной части бюджета муниципального образования </w:t>
      </w:r>
      <w:r w:rsidR="004F75F6">
        <w:rPr>
          <w:b/>
          <w:bCs/>
          <w:color w:val="000000"/>
        </w:rPr>
        <w:t>Лебяжинский</w:t>
      </w:r>
      <w:r>
        <w:rPr>
          <w:b/>
          <w:bCs/>
          <w:color w:val="000000"/>
        </w:rPr>
        <w:t xml:space="preserve"> сельсовет Егорьевского района Алтайского края за 2023 год</w:t>
      </w:r>
    </w:p>
    <w:p w14:paraId="27D99A9A" w14:textId="77777777" w:rsidR="003B7993" w:rsidRDefault="003B7993" w:rsidP="003B7993">
      <w:pPr>
        <w:spacing w:line="276" w:lineRule="auto"/>
        <w:jc w:val="center"/>
        <w:rPr>
          <w:b/>
          <w:bCs/>
          <w:color w:val="000000"/>
        </w:rPr>
      </w:pPr>
    </w:p>
    <w:p w14:paraId="620CC03D" w14:textId="253C5245" w:rsidR="003B7993" w:rsidRDefault="003B7993" w:rsidP="003B7993">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4F75F6">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от 28.12.2022 г. № 4</w:t>
      </w:r>
      <w:r w:rsidR="004F75F6">
        <w:rPr>
          <w:rFonts w:ascii="TimesNewRomanPSMT" w:hAnsi="TimesNewRomanPSMT"/>
          <w:color w:val="000000"/>
        </w:rPr>
        <w:t>1</w:t>
      </w:r>
      <w:r>
        <w:rPr>
          <w:rFonts w:ascii="TimesNewRomanPSMT" w:hAnsi="TimesNewRomanPSMT"/>
          <w:color w:val="000000"/>
        </w:rPr>
        <w:t xml:space="preserve"> «О бюджете муниципального образования </w:t>
      </w:r>
      <w:r w:rsidR="004F75F6">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9709D7">
        <w:rPr>
          <w:rFonts w:eastAsia="Calibri"/>
        </w:rPr>
        <w:t>6 363,9</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1E37CA24" w14:textId="1A0CDAEE" w:rsidR="003B7993" w:rsidRDefault="003B7993" w:rsidP="003B7993">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9709D7">
        <w:t>Лебяжинского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2F65A8">
        <w:t>7 </w:t>
      </w:r>
      <w:r>
        <w:t>8</w:t>
      </w:r>
      <w:r w:rsidR="002F65A8">
        <w:t>04,2</w:t>
      </w:r>
      <w:r>
        <w:t xml:space="preserve"> тыс. рублей и составила </w:t>
      </w:r>
      <w:r w:rsidR="009709D7">
        <w:t>14 168,1</w:t>
      </w:r>
      <w:r>
        <w:t xml:space="preserve"> тыс. рублей.</w:t>
      </w:r>
    </w:p>
    <w:p w14:paraId="5D5282B8" w14:textId="0A64D765" w:rsidR="003B7993" w:rsidRDefault="003B7993" w:rsidP="003B7993">
      <w:pPr>
        <w:spacing w:line="276" w:lineRule="auto"/>
        <w:ind w:firstLine="708"/>
        <w:jc w:val="both"/>
      </w:pPr>
      <w:r>
        <w:t xml:space="preserve">В соответствии со сводной бюджетной росписью на </w:t>
      </w:r>
      <w:r w:rsidR="002F65A8">
        <w:t>01.01.</w:t>
      </w:r>
      <w:r>
        <w:t xml:space="preserve"> 202</w:t>
      </w:r>
      <w:r w:rsidR="002F65A8">
        <w:t>4</w:t>
      </w:r>
      <w:r>
        <w:t xml:space="preserve"> года расходная часть бюджета составила </w:t>
      </w:r>
      <w:r w:rsidR="002F65A8">
        <w:t>14 168 112,00</w:t>
      </w:r>
      <w:r>
        <w:t xml:space="preserve"> рублей, что соответствует пункту 3 статьи 217 Бюджетного Кодекса РФ.</w:t>
      </w:r>
    </w:p>
    <w:p w14:paraId="416DBD29" w14:textId="4DA51858" w:rsidR="003B7993" w:rsidRDefault="003B7993" w:rsidP="003B7993">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B670F3">
        <w:rPr>
          <w:rFonts w:ascii="TimesNewRomanPSMT" w:hAnsi="TimesNewRomanPSMT"/>
          <w:color w:val="000000"/>
        </w:rPr>
        <w:t>12 866,4</w:t>
      </w:r>
      <w:r>
        <w:t xml:space="preserve"> </w:t>
      </w:r>
      <w:r>
        <w:rPr>
          <w:rFonts w:eastAsia="Calibri"/>
        </w:rPr>
        <w:t>тыс. рублей</w:t>
      </w:r>
      <w:r>
        <w:rPr>
          <w:color w:val="000000"/>
        </w:rPr>
        <w:t xml:space="preserve">. </w:t>
      </w:r>
    </w:p>
    <w:p w14:paraId="29FEB273" w14:textId="43E597F6" w:rsidR="003B7993" w:rsidRDefault="003B7993" w:rsidP="003B7993">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B670F3">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за 2023 год представлены в таблице: </w:t>
      </w:r>
    </w:p>
    <w:p w14:paraId="53946960" w14:textId="77777777" w:rsidR="00B670F3" w:rsidRDefault="00B670F3" w:rsidP="003B7993">
      <w:pPr>
        <w:spacing w:line="276" w:lineRule="auto"/>
        <w:ind w:firstLine="708"/>
        <w:jc w:val="both"/>
        <w:rPr>
          <w:rFonts w:ascii="TimesNewRomanPSMT" w:hAnsi="TimesNewRomanPSMT"/>
          <w:color w:val="000000"/>
        </w:rPr>
      </w:pPr>
    </w:p>
    <w:p w14:paraId="2B10B67A" w14:textId="77777777" w:rsidR="003B7993" w:rsidRDefault="003B7993" w:rsidP="003B7993">
      <w:pPr>
        <w:ind w:firstLine="708"/>
        <w:jc w:val="both"/>
        <w:rPr>
          <w:rFonts w:ascii="TimesNewRomanPSMT" w:hAnsi="TimesNewRomanPSMT"/>
          <w:color w:val="000000"/>
          <w:sz w:val="20"/>
        </w:rPr>
      </w:pPr>
    </w:p>
    <w:p w14:paraId="3B3531D9" w14:textId="77777777" w:rsidR="003B7993" w:rsidRDefault="003B7993" w:rsidP="003B7993">
      <w:pPr>
        <w:tabs>
          <w:tab w:val="left" w:pos="709"/>
          <w:tab w:val="left" w:pos="851"/>
        </w:tabs>
        <w:rPr>
          <w:color w:val="000000"/>
          <w:sz w:val="16"/>
          <w:szCs w:val="16"/>
        </w:rPr>
      </w:pPr>
      <w:r>
        <w:rPr>
          <w:rFonts w:ascii="TimesNewRomanPSMT" w:hAnsi="TimesNewRomanPSMT"/>
          <w:color w:val="000000"/>
          <w:sz w:val="20"/>
        </w:rPr>
        <w:lastRenderedPageBreak/>
        <w:t xml:space="preserve">Таблица №4                                                                                                                                             тыс. рублей  </w:t>
      </w:r>
    </w:p>
    <w:tbl>
      <w:tblPr>
        <w:tblW w:w="0" w:type="auto"/>
        <w:tblLayout w:type="fixed"/>
        <w:tblLook w:val="04A0" w:firstRow="1" w:lastRow="0" w:firstColumn="1" w:lastColumn="0" w:noHBand="0" w:noVBand="1"/>
      </w:tblPr>
      <w:tblGrid>
        <w:gridCol w:w="2405"/>
        <w:gridCol w:w="567"/>
        <w:gridCol w:w="1145"/>
        <w:gridCol w:w="1434"/>
        <w:gridCol w:w="1332"/>
        <w:gridCol w:w="1260"/>
        <w:gridCol w:w="14"/>
        <w:gridCol w:w="1188"/>
      </w:tblGrid>
      <w:tr w:rsidR="003B7993" w14:paraId="6E778A8D" w14:textId="77777777" w:rsidTr="008D7FB8">
        <w:tc>
          <w:tcPr>
            <w:tcW w:w="2405" w:type="dxa"/>
            <w:tcBorders>
              <w:top w:val="single" w:sz="4" w:space="0" w:color="auto"/>
              <w:left w:val="single" w:sz="4" w:space="0" w:color="auto"/>
              <w:bottom w:val="single" w:sz="4" w:space="0" w:color="auto"/>
              <w:right w:val="single" w:sz="4" w:space="0" w:color="auto"/>
            </w:tcBorders>
            <w:hideMark/>
          </w:tcPr>
          <w:p w14:paraId="02C62F46" w14:textId="77777777" w:rsidR="003B7993" w:rsidRDefault="003B7993">
            <w:pPr>
              <w:tabs>
                <w:tab w:val="left" w:pos="726"/>
              </w:tabs>
              <w:spacing w:line="256" w:lineRule="auto"/>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567" w:type="dxa"/>
            <w:tcBorders>
              <w:top w:val="single" w:sz="4" w:space="0" w:color="auto"/>
              <w:left w:val="single" w:sz="4" w:space="0" w:color="auto"/>
              <w:bottom w:val="single" w:sz="4" w:space="0" w:color="auto"/>
              <w:right w:val="single" w:sz="4" w:space="0" w:color="auto"/>
            </w:tcBorders>
            <w:hideMark/>
          </w:tcPr>
          <w:p w14:paraId="081030F4" w14:textId="77777777" w:rsidR="003B7993" w:rsidRDefault="003B7993">
            <w:pPr>
              <w:spacing w:line="256" w:lineRule="auto"/>
              <w:jc w:val="center"/>
              <w:rPr>
                <w:b/>
                <w:sz w:val="16"/>
                <w:szCs w:val="16"/>
                <w:lang w:eastAsia="en-US"/>
              </w:rPr>
            </w:pPr>
            <w:r>
              <w:rPr>
                <w:b/>
                <w:sz w:val="16"/>
                <w:szCs w:val="16"/>
                <w:lang w:eastAsia="en-US"/>
              </w:rPr>
              <w:t>Раздел</w:t>
            </w:r>
          </w:p>
        </w:tc>
        <w:tc>
          <w:tcPr>
            <w:tcW w:w="1145" w:type="dxa"/>
            <w:tcBorders>
              <w:top w:val="single" w:sz="4" w:space="0" w:color="auto"/>
              <w:left w:val="single" w:sz="4" w:space="0" w:color="auto"/>
              <w:bottom w:val="single" w:sz="4" w:space="0" w:color="auto"/>
              <w:right w:val="single" w:sz="4" w:space="0" w:color="auto"/>
            </w:tcBorders>
            <w:hideMark/>
          </w:tcPr>
          <w:p w14:paraId="7032ADAC" w14:textId="77777777" w:rsidR="003B7993" w:rsidRDefault="003B7993">
            <w:pPr>
              <w:spacing w:line="256" w:lineRule="auto"/>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633D96AF" w14:textId="77777777" w:rsidR="003B7993" w:rsidRDefault="003B7993">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4CCAA831" w14:textId="77777777" w:rsidR="003B7993" w:rsidRDefault="003B7993">
            <w:pPr>
              <w:spacing w:line="256" w:lineRule="auto"/>
              <w:jc w:val="center"/>
              <w:rPr>
                <w:b/>
                <w:sz w:val="16"/>
                <w:szCs w:val="16"/>
                <w:lang w:eastAsia="en-US"/>
              </w:rPr>
            </w:pPr>
            <w:r>
              <w:rPr>
                <w:b/>
                <w:sz w:val="16"/>
                <w:szCs w:val="16"/>
                <w:lang w:eastAsia="en-US"/>
              </w:rPr>
              <w:t>Исполнено</w:t>
            </w:r>
          </w:p>
          <w:p w14:paraId="15A339DE" w14:textId="77777777" w:rsidR="003B7993" w:rsidRDefault="003B7993">
            <w:pPr>
              <w:spacing w:line="256" w:lineRule="auto"/>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31EFB9DD" w14:textId="77777777" w:rsidR="003B7993" w:rsidRDefault="003B7993">
            <w:pPr>
              <w:spacing w:line="256" w:lineRule="auto"/>
              <w:jc w:val="center"/>
              <w:rPr>
                <w:b/>
                <w:sz w:val="16"/>
                <w:szCs w:val="16"/>
                <w:lang w:eastAsia="en-US"/>
              </w:rPr>
            </w:pPr>
            <w:r>
              <w:rPr>
                <w:b/>
                <w:sz w:val="16"/>
                <w:szCs w:val="16"/>
                <w:lang w:eastAsia="en-US"/>
              </w:rPr>
              <w:t>Отклонение исполнения от уточненного плана</w:t>
            </w:r>
          </w:p>
          <w:p w14:paraId="54BA204F" w14:textId="77777777" w:rsidR="003B7993" w:rsidRDefault="003B7993">
            <w:pPr>
              <w:spacing w:line="256" w:lineRule="auto"/>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03766C6A" w14:textId="77777777" w:rsidR="003B7993" w:rsidRDefault="003B7993">
            <w:pPr>
              <w:spacing w:line="256" w:lineRule="auto"/>
              <w:jc w:val="center"/>
              <w:rPr>
                <w:b/>
                <w:sz w:val="16"/>
                <w:szCs w:val="16"/>
                <w:lang w:eastAsia="en-US"/>
              </w:rPr>
            </w:pPr>
            <w:r>
              <w:rPr>
                <w:b/>
                <w:sz w:val="16"/>
                <w:szCs w:val="16"/>
                <w:lang w:eastAsia="en-US"/>
              </w:rPr>
              <w:t>%</w:t>
            </w:r>
          </w:p>
          <w:p w14:paraId="7129DFB1" w14:textId="77777777" w:rsidR="003B7993" w:rsidRDefault="003B7993">
            <w:pPr>
              <w:spacing w:line="256" w:lineRule="auto"/>
              <w:jc w:val="center"/>
              <w:rPr>
                <w:b/>
                <w:sz w:val="16"/>
                <w:szCs w:val="16"/>
                <w:lang w:eastAsia="en-US"/>
              </w:rPr>
            </w:pPr>
            <w:r>
              <w:rPr>
                <w:b/>
                <w:sz w:val="16"/>
                <w:szCs w:val="16"/>
                <w:lang w:eastAsia="en-US"/>
              </w:rPr>
              <w:t>исполнения</w:t>
            </w:r>
          </w:p>
        </w:tc>
      </w:tr>
      <w:tr w:rsidR="003B7993" w14:paraId="1A562F14" w14:textId="77777777" w:rsidTr="008D7FB8">
        <w:tc>
          <w:tcPr>
            <w:tcW w:w="2405" w:type="dxa"/>
            <w:tcBorders>
              <w:top w:val="single" w:sz="4" w:space="0" w:color="auto"/>
              <w:left w:val="single" w:sz="4" w:space="0" w:color="auto"/>
              <w:bottom w:val="single" w:sz="4" w:space="0" w:color="auto"/>
              <w:right w:val="single" w:sz="4" w:space="0" w:color="auto"/>
            </w:tcBorders>
            <w:hideMark/>
          </w:tcPr>
          <w:p w14:paraId="7B0B29CC" w14:textId="77777777" w:rsidR="003B7993" w:rsidRDefault="003B7993">
            <w:pPr>
              <w:spacing w:line="256" w:lineRule="auto"/>
              <w:jc w:val="center"/>
              <w:rPr>
                <w:b/>
                <w:sz w:val="16"/>
                <w:szCs w:val="16"/>
                <w:lang w:eastAsia="en-US"/>
              </w:rPr>
            </w:pPr>
            <w:r>
              <w:rPr>
                <w:b/>
                <w:sz w:val="16"/>
                <w:szCs w:val="16"/>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764F6A92" w14:textId="77777777" w:rsidR="003B7993" w:rsidRDefault="003B7993">
            <w:pPr>
              <w:spacing w:line="256" w:lineRule="auto"/>
              <w:jc w:val="center"/>
              <w:rPr>
                <w:b/>
                <w:sz w:val="16"/>
                <w:szCs w:val="16"/>
                <w:lang w:eastAsia="en-US"/>
              </w:rPr>
            </w:pPr>
            <w:r>
              <w:rPr>
                <w:b/>
                <w:sz w:val="16"/>
                <w:szCs w:val="16"/>
                <w:lang w:eastAsia="en-US"/>
              </w:rPr>
              <w:t>2</w:t>
            </w:r>
          </w:p>
        </w:tc>
        <w:tc>
          <w:tcPr>
            <w:tcW w:w="1145" w:type="dxa"/>
            <w:tcBorders>
              <w:top w:val="single" w:sz="4" w:space="0" w:color="auto"/>
              <w:left w:val="single" w:sz="4" w:space="0" w:color="auto"/>
              <w:bottom w:val="single" w:sz="4" w:space="0" w:color="auto"/>
              <w:right w:val="single" w:sz="4" w:space="0" w:color="auto"/>
            </w:tcBorders>
            <w:hideMark/>
          </w:tcPr>
          <w:p w14:paraId="5FB85FCB" w14:textId="77777777" w:rsidR="003B7993" w:rsidRDefault="003B7993">
            <w:pPr>
              <w:spacing w:line="256" w:lineRule="auto"/>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3F3FD938" w14:textId="77777777" w:rsidR="003B7993" w:rsidRDefault="003B7993">
            <w:pPr>
              <w:spacing w:line="256" w:lineRule="auto"/>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0F7D1775" w14:textId="77777777" w:rsidR="003B7993" w:rsidRDefault="003B7993">
            <w:pPr>
              <w:spacing w:line="256" w:lineRule="auto"/>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4CF99C60" w14:textId="77777777" w:rsidR="003B7993" w:rsidRDefault="003B7993">
            <w:pPr>
              <w:spacing w:line="256" w:lineRule="auto"/>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1EF0E38C" w14:textId="77777777" w:rsidR="003B7993" w:rsidRDefault="003B7993">
            <w:pPr>
              <w:spacing w:line="256" w:lineRule="auto"/>
              <w:jc w:val="center"/>
              <w:rPr>
                <w:b/>
                <w:sz w:val="16"/>
                <w:szCs w:val="16"/>
                <w:lang w:eastAsia="en-US"/>
              </w:rPr>
            </w:pPr>
            <w:r>
              <w:rPr>
                <w:b/>
                <w:sz w:val="16"/>
                <w:szCs w:val="16"/>
                <w:lang w:eastAsia="en-US"/>
              </w:rPr>
              <w:t>7</w:t>
            </w:r>
          </w:p>
        </w:tc>
      </w:tr>
      <w:tr w:rsidR="003B7993" w14:paraId="3A31C423"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7758D519" w14:textId="77777777" w:rsidR="003B7993" w:rsidRDefault="003B7993">
            <w:pPr>
              <w:spacing w:line="256" w:lineRule="auto"/>
              <w:jc w:val="both"/>
              <w:rPr>
                <w:b/>
                <w:lang w:eastAsia="en-US"/>
              </w:rPr>
            </w:pPr>
            <w:r>
              <w:rPr>
                <w:rFonts w:ascii="TimesNewRomanPSMT" w:hAnsi="TimesNewRomanPSMT"/>
                <w:b/>
                <w:color w:val="000000"/>
                <w:sz w:val="18"/>
                <w:lang w:eastAsia="en-US"/>
              </w:rPr>
              <w:t xml:space="preserve">Общегосударственные вопросы </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F4212F" w14:textId="77777777" w:rsidR="003B7993" w:rsidRDefault="003B7993">
            <w:pPr>
              <w:spacing w:line="256" w:lineRule="auto"/>
              <w:jc w:val="center"/>
              <w:rPr>
                <w:sz w:val="18"/>
                <w:szCs w:val="18"/>
                <w:lang w:eastAsia="en-US"/>
              </w:rPr>
            </w:pPr>
            <w:r>
              <w:rPr>
                <w:sz w:val="18"/>
                <w:szCs w:val="18"/>
                <w:lang w:eastAsia="en-US"/>
              </w:rPr>
              <w:t>01</w:t>
            </w:r>
          </w:p>
        </w:tc>
        <w:tc>
          <w:tcPr>
            <w:tcW w:w="1145" w:type="dxa"/>
            <w:tcBorders>
              <w:top w:val="single" w:sz="4" w:space="0" w:color="auto"/>
              <w:left w:val="single" w:sz="4" w:space="0" w:color="auto"/>
              <w:bottom w:val="single" w:sz="4" w:space="0" w:color="auto"/>
              <w:right w:val="single" w:sz="4" w:space="0" w:color="auto"/>
            </w:tcBorders>
            <w:vAlign w:val="bottom"/>
          </w:tcPr>
          <w:p w14:paraId="21A9E0B7"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0D1EA1C1" w14:textId="03C56208" w:rsidR="003B7993" w:rsidRDefault="00E27F18">
            <w:pPr>
              <w:spacing w:line="256" w:lineRule="auto"/>
              <w:jc w:val="center"/>
              <w:rPr>
                <w:b/>
                <w:bCs/>
                <w:sz w:val="18"/>
                <w:szCs w:val="18"/>
                <w:lang w:eastAsia="en-US"/>
              </w:rPr>
            </w:pPr>
            <w:r>
              <w:rPr>
                <w:b/>
                <w:bCs/>
                <w:sz w:val="18"/>
                <w:szCs w:val="18"/>
                <w:lang w:eastAsia="en-US"/>
              </w:rPr>
              <w:t>7600,2</w:t>
            </w:r>
          </w:p>
        </w:tc>
        <w:tc>
          <w:tcPr>
            <w:tcW w:w="1332" w:type="dxa"/>
            <w:tcBorders>
              <w:top w:val="single" w:sz="4" w:space="0" w:color="auto"/>
              <w:left w:val="single" w:sz="4" w:space="0" w:color="auto"/>
              <w:bottom w:val="single" w:sz="4" w:space="0" w:color="auto"/>
              <w:right w:val="single" w:sz="4" w:space="0" w:color="auto"/>
            </w:tcBorders>
            <w:vAlign w:val="bottom"/>
          </w:tcPr>
          <w:p w14:paraId="6B301159" w14:textId="521BDED8" w:rsidR="003B7993" w:rsidRDefault="008D7FB8">
            <w:pPr>
              <w:spacing w:line="256" w:lineRule="auto"/>
              <w:jc w:val="center"/>
              <w:rPr>
                <w:b/>
                <w:bCs/>
                <w:sz w:val="18"/>
                <w:szCs w:val="18"/>
                <w:lang w:eastAsia="en-US"/>
              </w:rPr>
            </w:pPr>
            <w:r>
              <w:rPr>
                <w:b/>
                <w:bCs/>
                <w:sz w:val="18"/>
                <w:szCs w:val="18"/>
                <w:lang w:eastAsia="en-US"/>
              </w:rPr>
              <w:t>6298,5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E1671ED" w14:textId="2A4B6521" w:rsidR="003B7993" w:rsidRDefault="007760AA">
            <w:pPr>
              <w:spacing w:line="256" w:lineRule="auto"/>
              <w:jc w:val="center"/>
              <w:rPr>
                <w:b/>
                <w:bCs/>
                <w:sz w:val="18"/>
                <w:szCs w:val="18"/>
                <w:lang w:eastAsia="en-US"/>
              </w:rPr>
            </w:pPr>
            <w:r>
              <w:rPr>
                <w:b/>
                <w:bCs/>
                <w:sz w:val="18"/>
                <w:szCs w:val="18"/>
                <w:lang w:eastAsia="en-US"/>
              </w:rPr>
              <w:t>1301,7</w:t>
            </w:r>
          </w:p>
        </w:tc>
        <w:tc>
          <w:tcPr>
            <w:tcW w:w="1188" w:type="dxa"/>
            <w:tcBorders>
              <w:top w:val="single" w:sz="4" w:space="0" w:color="auto"/>
              <w:left w:val="single" w:sz="4" w:space="0" w:color="auto"/>
              <w:bottom w:val="single" w:sz="4" w:space="0" w:color="auto"/>
              <w:right w:val="single" w:sz="4" w:space="0" w:color="auto"/>
            </w:tcBorders>
            <w:vAlign w:val="bottom"/>
          </w:tcPr>
          <w:p w14:paraId="2E1D6ED6" w14:textId="3A4E6A05" w:rsidR="003B7993" w:rsidRDefault="007760AA">
            <w:pPr>
              <w:spacing w:line="256" w:lineRule="auto"/>
              <w:jc w:val="center"/>
              <w:rPr>
                <w:b/>
                <w:bCs/>
                <w:sz w:val="18"/>
                <w:szCs w:val="18"/>
                <w:lang w:eastAsia="en-US"/>
              </w:rPr>
            </w:pPr>
            <w:r>
              <w:rPr>
                <w:b/>
                <w:bCs/>
                <w:sz w:val="18"/>
                <w:szCs w:val="18"/>
                <w:lang w:eastAsia="en-US"/>
              </w:rPr>
              <w:t>82,87</w:t>
            </w:r>
          </w:p>
        </w:tc>
      </w:tr>
      <w:tr w:rsidR="003B7993" w14:paraId="1D35FE7A"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223E35A1" w14:textId="77777777" w:rsidR="003B7993" w:rsidRDefault="003B7993">
            <w:pPr>
              <w:spacing w:line="256" w:lineRule="auto"/>
              <w:rPr>
                <w:rFonts w:eastAsia="Calibri"/>
                <w:sz w:val="18"/>
                <w:szCs w:val="18"/>
                <w:lang w:eastAsia="en-US"/>
              </w:rPr>
            </w:pPr>
            <w:r>
              <w:rPr>
                <w:rFonts w:eastAsia="Calibri"/>
                <w:sz w:val="18"/>
                <w:szCs w:val="18"/>
                <w:lang w:eastAsia="en-US"/>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vAlign w:val="bottom"/>
            <w:hideMark/>
          </w:tcPr>
          <w:p w14:paraId="479C1CD5" w14:textId="77777777" w:rsidR="003B7993" w:rsidRDefault="003B7993">
            <w:pPr>
              <w:spacing w:line="256" w:lineRule="auto"/>
              <w:jc w:val="center"/>
              <w:rPr>
                <w:rFonts w:eastAsia="Calibri"/>
                <w:sz w:val="18"/>
                <w:szCs w:val="18"/>
                <w:lang w:eastAsia="en-US"/>
              </w:rPr>
            </w:pPr>
            <w:r>
              <w:rPr>
                <w:rFonts w:eastAsia="Calibri"/>
                <w:sz w:val="18"/>
                <w:szCs w:val="18"/>
                <w:lang w:eastAsia="en-US"/>
              </w:rPr>
              <w:t>01</w:t>
            </w:r>
          </w:p>
        </w:tc>
        <w:tc>
          <w:tcPr>
            <w:tcW w:w="1145" w:type="dxa"/>
            <w:tcBorders>
              <w:top w:val="single" w:sz="4" w:space="0" w:color="auto"/>
              <w:left w:val="single" w:sz="4" w:space="0" w:color="auto"/>
              <w:bottom w:val="single" w:sz="4" w:space="0" w:color="auto"/>
              <w:right w:val="single" w:sz="4" w:space="0" w:color="auto"/>
            </w:tcBorders>
            <w:vAlign w:val="bottom"/>
            <w:hideMark/>
          </w:tcPr>
          <w:p w14:paraId="4B0AEBD3" w14:textId="77777777" w:rsidR="003B7993" w:rsidRDefault="003B7993">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7D05CC53" w14:textId="27A91BC8" w:rsidR="003B7993" w:rsidRDefault="00E27F18">
            <w:pPr>
              <w:spacing w:line="256" w:lineRule="auto"/>
              <w:jc w:val="center"/>
              <w:rPr>
                <w:sz w:val="18"/>
                <w:szCs w:val="18"/>
                <w:lang w:eastAsia="en-US"/>
              </w:rPr>
            </w:pPr>
            <w:r>
              <w:rPr>
                <w:sz w:val="18"/>
                <w:szCs w:val="18"/>
                <w:lang w:eastAsia="en-US"/>
              </w:rPr>
              <w:t>688,7</w:t>
            </w:r>
          </w:p>
        </w:tc>
        <w:tc>
          <w:tcPr>
            <w:tcW w:w="1332" w:type="dxa"/>
            <w:tcBorders>
              <w:top w:val="single" w:sz="4" w:space="0" w:color="auto"/>
              <w:left w:val="single" w:sz="4" w:space="0" w:color="auto"/>
              <w:bottom w:val="single" w:sz="4" w:space="0" w:color="auto"/>
              <w:right w:val="single" w:sz="4" w:space="0" w:color="auto"/>
            </w:tcBorders>
            <w:vAlign w:val="bottom"/>
          </w:tcPr>
          <w:p w14:paraId="627C81B7" w14:textId="036131FA" w:rsidR="003B7993" w:rsidRDefault="008D7FB8">
            <w:pPr>
              <w:spacing w:line="256" w:lineRule="auto"/>
              <w:jc w:val="center"/>
              <w:rPr>
                <w:sz w:val="18"/>
                <w:szCs w:val="18"/>
                <w:lang w:eastAsia="en-US"/>
              </w:rPr>
            </w:pPr>
            <w:r>
              <w:rPr>
                <w:sz w:val="18"/>
                <w:szCs w:val="18"/>
                <w:lang w:eastAsia="en-US"/>
              </w:rPr>
              <w:t>688,7</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D89232B" w14:textId="6D46077F"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711712B8" w14:textId="72719F35" w:rsidR="003B7993" w:rsidRDefault="007760AA">
            <w:pPr>
              <w:spacing w:line="256" w:lineRule="auto"/>
              <w:jc w:val="center"/>
              <w:rPr>
                <w:sz w:val="18"/>
                <w:szCs w:val="18"/>
                <w:lang w:eastAsia="en-US"/>
              </w:rPr>
            </w:pPr>
            <w:r>
              <w:rPr>
                <w:sz w:val="18"/>
                <w:szCs w:val="18"/>
                <w:lang w:eastAsia="en-US"/>
              </w:rPr>
              <w:t>100</w:t>
            </w:r>
          </w:p>
        </w:tc>
      </w:tr>
      <w:tr w:rsidR="003B7993" w14:paraId="68090245"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3B705BDF" w14:textId="77777777" w:rsidR="003B7993" w:rsidRDefault="003B7993">
            <w:pPr>
              <w:spacing w:line="256" w:lineRule="auto"/>
              <w:jc w:val="both"/>
              <w:rPr>
                <w:rFonts w:eastAsia="Calibri"/>
                <w:sz w:val="18"/>
                <w:szCs w:val="18"/>
                <w:lang w:eastAsia="en-US"/>
              </w:rPr>
            </w:pPr>
            <w:r>
              <w:rPr>
                <w:rFonts w:eastAsia="Calibri"/>
                <w:sz w:val="18"/>
                <w:szCs w:val="18"/>
                <w:lang w:eastAsia="en-US"/>
              </w:rPr>
              <w:t>Функционирование Правительства Российской Федерации, высших исполнит. органов государствен. власти субъектов Российской Федерации, местных администраци</w:t>
            </w:r>
          </w:p>
        </w:tc>
        <w:tc>
          <w:tcPr>
            <w:tcW w:w="567" w:type="dxa"/>
            <w:tcBorders>
              <w:top w:val="single" w:sz="4" w:space="0" w:color="auto"/>
              <w:left w:val="single" w:sz="4" w:space="0" w:color="auto"/>
              <w:bottom w:val="single" w:sz="4" w:space="0" w:color="auto"/>
              <w:right w:val="single" w:sz="4" w:space="0" w:color="auto"/>
            </w:tcBorders>
            <w:vAlign w:val="bottom"/>
            <w:hideMark/>
          </w:tcPr>
          <w:p w14:paraId="608153C6" w14:textId="77777777" w:rsidR="003B7993" w:rsidRDefault="003B7993">
            <w:pPr>
              <w:spacing w:line="256" w:lineRule="auto"/>
              <w:jc w:val="center"/>
              <w:rPr>
                <w:rFonts w:eastAsia="Calibri"/>
                <w:sz w:val="18"/>
                <w:szCs w:val="18"/>
                <w:lang w:eastAsia="en-US"/>
              </w:rPr>
            </w:pPr>
            <w:r>
              <w:rPr>
                <w:rFonts w:eastAsia="Calibri"/>
                <w:sz w:val="18"/>
                <w:szCs w:val="18"/>
                <w:lang w:eastAsia="en-US"/>
              </w:rPr>
              <w:t>01</w:t>
            </w:r>
          </w:p>
        </w:tc>
        <w:tc>
          <w:tcPr>
            <w:tcW w:w="1145" w:type="dxa"/>
            <w:tcBorders>
              <w:top w:val="single" w:sz="4" w:space="0" w:color="auto"/>
              <w:left w:val="single" w:sz="4" w:space="0" w:color="auto"/>
              <w:bottom w:val="single" w:sz="4" w:space="0" w:color="auto"/>
              <w:right w:val="single" w:sz="4" w:space="0" w:color="auto"/>
            </w:tcBorders>
            <w:vAlign w:val="bottom"/>
            <w:hideMark/>
          </w:tcPr>
          <w:p w14:paraId="5C77C3FF" w14:textId="77777777" w:rsidR="003B7993" w:rsidRDefault="003B7993">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79A6EB25" w14:textId="27AFD542" w:rsidR="003B7993" w:rsidRDefault="00E27F18">
            <w:pPr>
              <w:spacing w:line="256" w:lineRule="auto"/>
              <w:jc w:val="center"/>
              <w:rPr>
                <w:sz w:val="18"/>
                <w:szCs w:val="18"/>
                <w:lang w:eastAsia="en-US"/>
              </w:rPr>
            </w:pPr>
            <w:r>
              <w:rPr>
                <w:sz w:val="18"/>
                <w:szCs w:val="18"/>
                <w:lang w:eastAsia="en-US"/>
              </w:rPr>
              <w:t>4025,5</w:t>
            </w:r>
          </w:p>
        </w:tc>
        <w:tc>
          <w:tcPr>
            <w:tcW w:w="1332" w:type="dxa"/>
            <w:tcBorders>
              <w:top w:val="single" w:sz="4" w:space="0" w:color="auto"/>
              <w:left w:val="single" w:sz="4" w:space="0" w:color="auto"/>
              <w:bottom w:val="single" w:sz="4" w:space="0" w:color="auto"/>
              <w:right w:val="single" w:sz="4" w:space="0" w:color="auto"/>
            </w:tcBorders>
            <w:vAlign w:val="bottom"/>
          </w:tcPr>
          <w:p w14:paraId="1397DEA9" w14:textId="552BD8D8" w:rsidR="003B7993" w:rsidRDefault="008D7FB8">
            <w:pPr>
              <w:spacing w:line="256" w:lineRule="auto"/>
              <w:jc w:val="center"/>
              <w:rPr>
                <w:sz w:val="18"/>
                <w:szCs w:val="18"/>
                <w:lang w:eastAsia="en-US"/>
              </w:rPr>
            </w:pPr>
            <w:r>
              <w:rPr>
                <w:sz w:val="18"/>
                <w:szCs w:val="18"/>
                <w:lang w:eastAsia="en-US"/>
              </w:rPr>
              <w:t>2723,8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445A261" w14:textId="23B83E1E" w:rsidR="003B7993" w:rsidRDefault="007760AA">
            <w:pPr>
              <w:spacing w:line="256" w:lineRule="auto"/>
              <w:jc w:val="center"/>
              <w:rPr>
                <w:sz w:val="18"/>
                <w:szCs w:val="18"/>
                <w:lang w:eastAsia="en-US"/>
              </w:rPr>
            </w:pPr>
            <w:r>
              <w:rPr>
                <w:sz w:val="18"/>
                <w:szCs w:val="18"/>
                <w:lang w:eastAsia="en-US"/>
              </w:rPr>
              <w:t>1301,7</w:t>
            </w:r>
          </w:p>
        </w:tc>
        <w:tc>
          <w:tcPr>
            <w:tcW w:w="1188" w:type="dxa"/>
            <w:tcBorders>
              <w:top w:val="single" w:sz="4" w:space="0" w:color="auto"/>
              <w:left w:val="single" w:sz="4" w:space="0" w:color="auto"/>
              <w:bottom w:val="single" w:sz="4" w:space="0" w:color="auto"/>
              <w:right w:val="single" w:sz="4" w:space="0" w:color="auto"/>
            </w:tcBorders>
            <w:vAlign w:val="bottom"/>
          </w:tcPr>
          <w:p w14:paraId="3E734ACA" w14:textId="191481BD" w:rsidR="003B7993" w:rsidRDefault="007760AA">
            <w:pPr>
              <w:spacing w:line="256" w:lineRule="auto"/>
              <w:jc w:val="center"/>
              <w:rPr>
                <w:sz w:val="18"/>
                <w:szCs w:val="18"/>
                <w:lang w:eastAsia="en-US"/>
              </w:rPr>
            </w:pPr>
            <w:r>
              <w:rPr>
                <w:sz w:val="18"/>
                <w:szCs w:val="18"/>
                <w:lang w:eastAsia="en-US"/>
              </w:rPr>
              <w:t>67,66</w:t>
            </w:r>
          </w:p>
        </w:tc>
      </w:tr>
      <w:tr w:rsidR="003B7993" w14:paraId="1DA23298"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3CA8F792" w14:textId="77777777" w:rsidR="003B7993" w:rsidRDefault="003B7993">
            <w:pPr>
              <w:spacing w:line="256" w:lineRule="auto"/>
              <w:jc w:val="both"/>
              <w:rPr>
                <w:rFonts w:eastAsia="Calibri"/>
                <w:sz w:val="18"/>
                <w:szCs w:val="18"/>
                <w:lang w:eastAsia="en-US"/>
              </w:rPr>
            </w:pPr>
            <w:r>
              <w:rPr>
                <w:rFonts w:eastAsia="Calibri"/>
                <w:sz w:val="18"/>
                <w:szCs w:val="18"/>
                <w:lang w:eastAsia="en-US"/>
              </w:rPr>
              <w:t>Резервный фонд</w:t>
            </w:r>
          </w:p>
        </w:tc>
        <w:tc>
          <w:tcPr>
            <w:tcW w:w="567" w:type="dxa"/>
            <w:tcBorders>
              <w:top w:val="single" w:sz="4" w:space="0" w:color="auto"/>
              <w:left w:val="single" w:sz="4" w:space="0" w:color="auto"/>
              <w:bottom w:val="single" w:sz="4" w:space="0" w:color="auto"/>
              <w:right w:val="single" w:sz="4" w:space="0" w:color="auto"/>
            </w:tcBorders>
            <w:vAlign w:val="bottom"/>
            <w:hideMark/>
          </w:tcPr>
          <w:p w14:paraId="392E6219" w14:textId="77777777" w:rsidR="003B7993" w:rsidRDefault="003B7993">
            <w:pPr>
              <w:spacing w:line="256" w:lineRule="auto"/>
              <w:jc w:val="center"/>
              <w:rPr>
                <w:rFonts w:eastAsia="Calibri"/>
                <w:sz w:val="18"/>
                <w:szCs w:val="18"/>
                <w:lang w:eastAsia="en-US"/>
              </w:rPr>
            </w:pPr>
            <w:r>
              <w:rPr>
                <w:rFonts w:eastAsia="Calibri"/>
                <w:sz w:val="18"/>
                <w:szCs w:val="18"/>
                <w:lang w:eastAsia="en-US"/>
              </w:rPr>
              <w:t>01</w:t>
            </w:r>
          </w:p>
        </w:tc>
        <w:tc>
          <w:tcPr>
            <w:tcW w:w="1145" w:type="dxa"/>
            <w:tcBorders>
              <w:top w:val="single" w:sz="4" w:space="0" w:color="auto"/>
              <w:left w:val="single" w:sz="4" w:space="0" w:color="auto"/>
              <w:bottom w:val="single" w:sz="4" w:space="0" w:color="auto"/>
              <w:right w:val="single" w:sz="4" w:space="0" w:color="auto"/>
            </w:tcBorders>
            <w:vAlign w:val="bottom"/>
            <w:hideMark/>
          </w:tcPr>
          <w:p w14:paraId="43762C8D" w14:textId="77777777" w:rsidR="003B7993" w:rsidRDefault="003B7993">
            <w:pPr>
              <w:spacing w:line="256" w:lineRule="auto"/>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27980467" w14:textId="1F950591" w:rsidR="003B7993" w:rsidRDefault="00E27F18">
            <w:pPr>
              <w:spacing w:line="256" w:lineRule="auto"/>
              <w:jc w:val="center"/>
              <w:rPr>
                <w:sz w:val="18"/>
                <w:szCs w:val="18"/>
                <w:lang w:eastAsia="en-US"/>
              </w:rPr>
            </w:pPr>
            <w:r>
              <w:rPr>
                <w:sz w:val="18"/>
                <w:szCs w:val="18"/>
                <w:lang w:eastAsia="en-US"/>
              </w:rPr>
              <w:t>-</w:t>
            </w:r>
          </w:p>
        </w:tc>
        <w:tc>
          <w:tcPr>
            <w:tcW w:w="1332" w:type="dxa"/>
            <w:tcBorders>
              <w:top w:val="single" w:sz="4" w:space="0" w:color="auto"/>
              <w:left w:val="single" w:sz="4" w:space="0" w:color="auto"/>
              <w:bottom w:val="single" w:sz="4" w:space="0" w:color="auto"/>
              <w:right w:val="single" w:sz="4" w:space="0" w:color="auto"/>
            </w:tcBorders>
            <w:vAlign w:val="bottom"/>
          </w:tcPr>
          <w:p w14:paraId="0DED9B78" w14:textId="0E2AC9B6" w:rsidR="003B7993" w:rsidRDefault="008D7FB8">
            <w:pPr>
              <w:spacing w:line="256" w:lineRule="auto"/>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F71F8F9" w14:textId="42C1E190"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2695302" w14:textId="22F72A1B" w:rsidR="003B7993" w:rsidRDefault="007760AA">
            <w:pPr>
              <w:spacing w:line="256" w:lineRule="auto"/>
              <w:jc w:val="center"/>
              <w:rPr>
                <w:sz w:val="18"/>
                <w:szCs w:val="18"/>
                <w:lang w:eastAsia="en-US"/>
              </w:rPr>
            </w:pPr>
            <w:r>
              <w:rPr>
                <w:sz w:val="18"/>
                <w:szCs w:val="18"/>
                <w:lang w:eastAsia="en-US"/>
              </w:rPr>
              <w:t>-</w:t>
            </w:r>
          </w:p>
        </w:tc>
      </w:tr>
      <w:tr w:rsidR="003B7993" w14:paraId="661C20B8" w14:textId="77777777" w:rsidTr="008D7FB8">
        <w:tc>
          <w:tcPr>
            <w:tcW w:w="2405" w:type="dxa"/>
            <w:tcBorders>
              <w:top w:val="single" w:sz="4" w:space="0" w:color="auto"/>
              <w:left w:val="single" w:sz="4" w:space="0" w:color="auto"/>
              <w:bottom w:val="single" w:sz="4" w:space="0" w:color="auto"/>
              <w:right w:val="single" w:sz="4" w:space="0" w:color="auto"/>
            </w:tcBorders>
            <w:vAlign w:val="bottom"/>
          </w:tcPr>
          <w:p w14:paraId="727BB3E8" w14:textId="77777777" w:rsidR="003B7993" w:rsidRDefault="003B7993">
            <w:pPr>
              <w:spacing w:line="256" w:lineRule="auto"/>
              <w:rPr>
                <w:rFonts w:eastAsia="Calibri"/>
                <w:sz w:val="18"/>
                <w:szCs w:val="18"/>
                <w:lang w:eastAsia="en-US"/>
              </w:rPr>
            </w:pPr>
            <w:r>
              <w:rPr>
                <w:rFonts w:eastAsia="Calibri"/>
                <w:sz w:val="18"/>
                <w:szCs w:val="18"/>
                <w:lang w:eastAsia="en-US"/>
              </w:rPr>
              <w:t>Другие общегосударственные вопросы</w:t>
            </w:r>
          </w:p>
          <w:p w14:paraId="0EB1AF17" w14:textId="77777777" w:rsidR="003B7993" w:rsidRDefault="003B7993">
            <w:pPr>
              <w:spacing w:line="256" w:lineRule="auto"/>
              <w:rPr>
                <w:rFonts w:eastAsia="Calibri"/>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bottom"/>
            <w:hideMark/>
          </w:tcPr>
          <w:p w14:paraId="5196B6BC" w14:textId="77777777" w:rsidR="003B7993" w:rsidRDefault="003B7993">
            <w:pPr>
              <w:spacing w:line="256" w:lineRule="auto"/>
              <w:jc w:val="center"/>
              <w:rPr>
                <w:rFonts w:eastAsia="Calibri"/>
                <w:sz w:val="18"/>
                <w:szCs w:val="18"/>
                <w:lang w:eastAsia="en-US"/>
              </w:rPr>
            </w:pPr>
            <w:r>
              <w:rPr>
                <w:rFonts w:eastAsia="Calibri"/>
                <w:sz w:val="18"/>
                <w:szCs w:val="18"/>
                <w:lang w:eastAsia="en-US"/>
              </w:rPr>
              <w:t>01</w:t>
            </w:r>
          </w:p>
        </w:tc>
        <w:tc>
          <w:tcPr>
            <w:tcW w:w="1145" w:type="dxa"/>
            <w:tcBorders>
              <w:top w:val="single" w:sz="4" w:space="0" w:color="auto"/>
              <w:left w:val="single" w:sz="4" w:space="0" w:color="auto"/>
              <w:bottom w:val="single" w:sz="4" w:space="0" w:color="auto"/>
              <w:right w:val="single" w:sz="4" w:space="0" w:color="auto"/>
            </w:tcBorders>
            <w:vAlign w:val="bottom"/>
            <w:hideMark/>
          </w:tcPr>
          <w:p w14:paraId="1DED18AD" w14:textId="77777777" w:rsidR="003B7993" w:rsidRDefault="003B7993">
            <w:pPr>
              <w:spacing w:line="256" w:lineRule="auto"/>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2BD8582D" w14:textId="72B0E69A" w:rsidR="003B7993" w:rsidRDefault="00E27F18">
            <w:pPr>
              <w:spacing w:line="256" w:lineRule="auto"/>
              <w:jc w:val="center"/>
              <w:rPr>
                <w:sz w:val="18"/>
                <w:szCs w:val="18"/>
                <w:lang w:eastAsia="en-US"/>
              </w:rPr>
            </w:pPr>
            <w:r>
              <w:rPr>
                <w:sz w:val="18"/>
                <w:szCs w:val="18"/>
                <w:lang w:eastAsia="en-US"/>
              </w:rPr>
              <w:t>2886,0</w:t>
            </w:r>
          </w:p>
        </w:tc>
        <w:tc>
          <w:tcPr>
            <w:tcW w:w="1332" w:type="dxa"/>
            <w:tcBorders>
              <w:top w:val="single" w:sz="4" w:space="0" w:color="auto"/>
              <w:left w:val="single" w:sz="4" w:space="0" w:color="auto"/>
              <w:bottom w:val="single" w:sz="4" w:space="0" w:color="auto"/>
              <w:right w:val="single" w:sz="4" w:space="0" w:color="auto"/>
            </w:tcBorders>
            <w:vAlign w:val="bottom"/>
          </w:tcPr>
          <w:p w14:paraId="25BB7A16" w14:textId="46C3E452" w:rsidR="003B7993" w:rsidRDefault="008D7FB8">
            <w:pPr>
              <w:spacing w:line="256" w:lineRule="auto"/>
              <w:jc w:val="center"/>
              <w:rPr>
                <w:sz w:val="18"/>
                <w:szCs w:val="18"/>
                <w:lang w:eastAsia="en-US"/>
              </w:rPr>
            </w:pPr>
            <w:r>
              <w:rPr>
                <w:sz w:val="18"/>
                <w:szCs w:val="18"/>
                <w:lang w:eastAsia="en-US"/>
              </w:rPr>
              <w:t>2886,0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4475943" w14:textId="7F170AA6"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0382CD0" w14:textId="6212533E" w:rsidR="003B7993" w:rsidRDefault="007760AA">
            <w:pPr>
              <w:spacing w:line="256" w:lineRule="auto"/>
              <w:jc w:val="center"/>
              <w:rPr>
                <w:sz w:val="18"/>
                <w:szCs w:val="18"/>
                <w:lang w:eastAsia="en-US"/>
              </w:rPr>
            </w:pPr>
            <w:r>
              <w:rPr>
                <w:sz w:val="18"/>
                <w:szCs w:val="18"/>
                <w:lang w:eastAsia="en-US"/>
              </w:rPr>
              <w:t>100</w:t>
            </w:r>
          </w:p>
        </w:tc>
      </w:tr>
      <w:tr w:rsidR="003B7993" w14:paraId="0454C5B3"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60202808" w14:textId="77777777" w:rsidR="003B7993" w:rsidRDefault="003B7993">
            <w:pPr>
              <w:spacing w:line="256" w:lineRule="auto"/>
              <w:jc w:val="both"/>
              <w:rPr>
                <w:b/>
                <w:lang w:eastAsia="en-US"/>
              </w:rPr>
            </w:pPr>
            <w:r>
              <w:rPr>
                <w:rFonts w:ascii="TimesNewRomanPSMT" w:hAnsi="TimesNewRomanPSMT"/>
                <w:b/>
                <w:color w:val="000000"/>
                <w:sz w:val="18"/>
                <w:lang w:eastAsia="en-US"/>
              </w:rPr>
              <w:t xml:space="preserve">Национальная оборона </w:t>
            </w:r>
          </w:p>
        </w:tc>
        <w:tc>
          <w:tcPr>
            <w:tcW w:w="567" w:type="dxa"/>
            <w:tcBorders>
              <w:top w:val="single" w:sz="4" w:space="0" w:color="auto"/>
              <w:left w:val="single" w:sz="4" w:space="0" w:color="auto"/>
              <w:bottom w:val="single" w:sz="4" w:space="0" w:color="auto"/>
              <w:right w:val="single" w:sz="4" w:space="0" w:color="auto"/>
            </w:tcBorders>
            <w:hideMark/>
          </w:tcPr>
          <w:p w14:paraId="4CAC980B" w14:textId="77777777" w:rsidR="003B7993" w:rsidRDefault="003B7993">
            <w:pPr>
              <w:spacing w:line="256" w:lineRule="auto"/>
              <w:jc w:val="center"/>
              <w:rPr>
                <w:sz w:val="18"/>
                <w:szCs w:val="18"/>
                <w:lang w:eastAsia="en-US"/>
              </w:rPr>
            </w:pPr>
            <w:r>
              <w:rPr>
                <w:sz w:val="18"/>
                <w:szCs w:val="18"/>
                <w:lang w:eastAsia="en-US"/>
              </w:rPr>
              <w:t>02</w:t>
            </w:r>
          </w:p>
        </w:tc>
        <w:tc>
          <w:tcPr>
            <w:tcW w:w="1145" w:type="dxa"/>
            <w:tcBorders>
              <w:top w:val="single" w:sz="4" w:space="0" w:color="auto"/>
              <w:left w:val="single" w:sz="4" w:space="0" w:color="auto"/>
              <w:bottom w:val="single" w:sz="4" w:space="0" w:color="auto"/>
              <w:right w:val="single" w:sz="4" w:space="0" w:color="auto"/>
            </w:tcBorders>
          </w:tcPr>
          <w:p w14:paraId="1451AF5F"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CC18D08" w14:textId="4656BED7" w:rsidR="003B7993" w:rsidRDefault="00E27F18">
            <w:pPr>
              <w:spacing w:line="256" w:lineRule="auto"/>
              <w:jc w:val="center"/>
              <w:rPr>
                <w:b/>
                <w:bCs/>
                <w:sz w:val="18"/>
                <w:szCs w:val="18"/>
                <w:lang w:eastAsia="en-US"/>
              </w:rPr>
            </w:pPr>
            <w:r>
              <w:rPr>
                <w:b/>
                <w:bCs/>
                <w:sz w:val="18"/>
                <w:szCs w:val="18"/>
                <w:lang w:eastAsia="en-US"/>
              </w:rPr>
              <w:t>175,9</w:t>
            </w:r>
          </w:p>
        </w:tc>
        <w:tc>
          <w:tcPr>
            <w:tcW w:w="1332" w:type="dxa"/>
            <w:tcBorders>
              <w:top w:val="single" w:sz="4" w:space="0" w:color="auto"/>
              <w:left w:val="single" w:sz="4" w:space="0" w:color="auto"/>
              <w:bottom w:val="single" w:sz="4" w:space="0" w:color="auto"/>
              <w:right w:val="single" w:sz="4" w:space="0" w:color="auto"/>
            </w:tcBorders>
            <w:vAlign w:val="bottom"/>
          </w:tcPr>
          <w:p w14:paraId="484C2441" w14:textId="160F8A32" w:rsidR="003B7993" w:rsidRDefault="008D7FB8">
            <w:pPr>
              <w:spacing w:line="256" w:lineRule="auto"/>
              <w:jc w:val="center"/>
              <w:rPr>
                <w:b/>
                <w:bCs/>
                <w:sz w:val="18"/>
                <w:szCs w:val="18"/>
                <w:lang w:eastAsia="en-US"/>
              </w:rPr>
            </w:pPr>
            <w:r>
              <w:rPr>
                <w:b/>
                <w:bCs/>
                <w:sz w:val="18"/>
                <w:szCs w:val="18"/>
                <w:lang w:eastAsia="en-US"/>
              </w:rPr>
              <w:t>175,9</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C179BDE" w14:textId="74104D4F" w:rsidR="003B7993" w:rsidRDefault="007760AA">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0C36DB7" w14:textId="24C681B1" w:rsidR="003B7993" w:rsidRDefault="007760AA">
            <w:pPr>
              <w:spacing w:line="256" w:lineRule="auto"/>
              <w:jc w:val="center"/>
              <w:rPr>
                <w:b/>
                <w:bCs/>
                <w:sz w:val="18"/>
                <w:szCs w:val="18"/>
                <w:lang w:eastAsia="en-US"/>
              </w:rPr>
            </w:pPr>
            <w:r>
              <w:rPr>
                <w:b/>
                <w:bCs/>
                <w:sz w:val="18"/>
                <w:szCs w:val="18"/>
                <w:lang w:eastAsia="en-US"/>
              </w:rPr>
              <w:t>100</w:t>
            </w:r>
          </w:p>
        </w:tc>
      </w:tr>
      <w:tr w:rsidR="003B7993" w14:paraId="493F6849"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43310AB1" w14:textId="77777777" w:rsidR="003B7993" w:rsidRDefault="003B7993">
            <w:pPr>
              <w:spacing w:line="256" w:lineRule="auto"/>
              <w:rPr>
                <w:rFonts w:eastAsia="Calibri"/>
                <w:sz w:val="18"/>
                <w:szCs w:val="18"/>
                <w:lang w:eastAsia="en-US"/>
              </w:rPr>
            </w:pPr>
            <w:r>
              <w:rPr>
                <w:rFonts w:eastAsia="Calibri"/>
                <w:sz w:val="18"/>
                <w:szCs w:val="18"/>
                <w:lang w:eastAsia="en-US"/>
              </w:rPr>
              <w:t>Мобилизационная и вневойсковая подготовка</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73F7A6" w14:textId="77777777" w:rsidR="003B7993" w:rsidRDefault="003B7993">
            <w:pPr>
              <w:spacing w:line="256" w:lineRule="auto"/>
              <w:jc w:val="center"/>
              <w:rPr>
                <w:rFonts w:eastAsia="Calibri"/>
                <w:sz w:val="18"/>
                <w:szCs w:val="18"/>
                <w:lang w:eastAsia="en-US"/>
              </w:rPr>
            </w:pPr>
            <w:r>
              <w:rPr>
                <w:rFonts w:eastAsia="Calibri"/>
                <w:sz w:val="18"/>
                <w:szCs w:val="18"/>
                <w:lang w:eastAsia="en-US"/>
              </w:rPr>
              <w:t>02</w:t>
            </w:r>
          </w:p>
        </w:tc>
        <w:tc>
          <w:tcPr>
            <w:tcW w:w="1145" w:type="dxa"/>
            <w:tcBorders>
              <w:top w:val="single" w:sz="4" w:space="0" w:color="auto"/>
              <w:left w:val="single" w:sz="4" w:space="0" w:color="auto"/>
              <w:bottom w:val="single" w:sz="4" w:space="0" w:color="auto"/>
              <w:right w:val="single" w:sz="4" w:space="0" w:color="auto"/>
            </w:tcBorders>
            <w:vAlign w:val="bottom"/>
            <w:hideMark/>
          </w:tcPr>
          <w:p w14:paraId="3AF082DB" w14:textId="77777777" w:rsidR="003B7993" w:rsidRDefault="003B7993">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37D8E673" w14:textId="597176D5" w:rsidR="003B7993" w:rsidRDefault="00E27F18">
            <w:pPr>
              <w:spacing w:line="256" w:lineRule="auto"/>
              <w:jc w:val="center"/>
              <w:rPr>
                <w:sz w:val="18"/>
                <w:szCs w:val="18"/>
                <w:lang w:eastAsia="en-US"/>
              </w:rPr>
            </w:pPr>
            <w:r>
              <w:rPr>
                <w:sz w:val="18"/>
                <w:szCs w:val="18"/>
                <w:lang w:eastAsia="en-US"/>
              </w:rPr>
              <w:t>175,9</w:t>
            </w:r>
          </w:p>
        </w:tc>
        <w:tc>
          <w:tcPr>
            <w:tcW w:w="1332" w:type="dxa"/>
            <w:tcBorders>
              <w:top w:val="single" w:sz="4" w:space="0" w:color="auto"/>
              <w:left w:val="single" w:sz="4" w:space="0" w:color="auto"/>
              <w:bottom w:val="single" w:sz="4" w:space="0" w:color="auto"/>
              <w:right w:val="single" w:sz="4" w:space="0" w:color="auto"/>
            </w:tcBorders>
            <w:vAlign w:val="bottom"/>
          </w:tcPr>
          <w:p w14:paraId="170D89EB" w14:textId="2C620AE2" w:rsidR="003B7993" w:rsidRDefault="008D7FB8">
            <w:pPr>
              <w:spacing w:line="256" w:lineRule="auto"/>
              <w:jc w:val="center"/>
              <w:rPr>
                <w:sz w:val="18"/>
                <w:szCs w:val="18"/>
                <w:lang w:eastAsia="en-US"/>
              </w:rPr>
            </w:pPr>
            <w:r>
              <w:rPr>
                <w:sz w:val="18"/>
                <w:szCs w:val="18"/>
                <w:lang w:eastAsia="en-US"/>
              </w:rPr>
              <w:t>175,9</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D70C26D" w14:textId="6E6A2037"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9DFC96E" w14:textId="199F9F1D" w:rsidR="003B7993" w:rsidRDefault="007760AA">
            <w:pPr>
              <w:spacing w:line="256" w:lineRule="auto"/>
              <w:jc w:val="center"/>
              <w:rPr>
                <w:sz w:val="18"/>
                <w:szCs w:val="18"/>
                <w:lang w:eastAsia="en-US"/>
              </w:rPr>
            </w:pPr>
            <w:r>
              <w:rPr>
                <w:sz w:val="18"/>
                <w:szCs w:val="18"/>
                <w:lang w:eastAsia="en-US"/>
              </w:rPr>
              <w:t>100</w:t>
            </w:r>
          </w:p>
        </w:tc>
      </w:tr>
      <w:tr w:rsidR="003B7993" w14:paraId="79166AF5"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2090A4DE" w14:textId="77777777" w:rsidR="003B7993" w:rsidRDefault="003B7993">
            <w:pPr>
              <w:spacing w:line="256" w:lineRule="auto"/>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567" w:type="dxa"/>
            <w:tcBorders>
              <w:top w:val="single" w:sz="4" w:space="0" w:color="auto"/>
              <w:left w:val="single" w:sz="4" w:space="0" w:color="auto"/>
              <w:bottom w:val="single" w:sz="4" w:space="0" w:color="auto"/>
              <w:right w:val="single" w:sz="4" w:space="0" w:color="auto"/>
            </w:tcBorders>
            <w:vAlign w:val="bottom"/>
            <w:hideMark/>
          </w:tcPr>
          <w:p w14:paraId="6811A526" w14:textId="77777777" w:rsidR="003B7993" w:rsidRDefault="003B7993">
            <w:pPr>
              <w:spacing w:line="256" w:lineRule="auto"/>
              <w:jc w:val="center"/>
              <w:rPr>
                <w:sz w:val="18"/>
                <w:szCs w:val="18"/>
                <w:lang w:eastAsia="en-US"/>
              </w:rPr>
            </w:pPr>
            <w:r>
              <w:rPr>
                <w:sz w:val="18"/>
                <w:szCs w:val="18"/>
                <w:lang w:eastAsia="en-US"/>
              </w:rPr>
              <w:t>03</w:t>
            </w:r>
          </w:p>
        </w:tc>
        <w:tc>
          <w:tcPr>
            <w:tcW w:w="1145" w:type="dxa"/>
            <w:tcBorders>
              <w:top w:val="single" w:sz="4" w:space="0" w:color="auto"/>
              <w:left w:val="single" w:sz="4" w:space="0" w:color="auto"/>
              <w:bottom w:val="single" w:sz="4" w:space="0" w:color="auto"/>
              <w:right w:val="single" w:sz="4" w:space="0" w:color="auto"/>
            </w:tcBorders>
            <w:vAlign w:val="bottom"/>
          </w:tcPr>
          <w:p w14:paraId="07F98E1B"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0BCD597C" w14:textId="7F39DB3D" w:rsidR="003B7993" w:rsidRDefault="00E27F18">
            <w:pPr>
              <w:spacing w:line="256" w:lineRule="auto"/>
              <w:jc w:val="center"/>
              <w:rPr>
                <w:b/>
                <w:bCs/>
                <w:sz w:val="18"/>
                <w:szCs w:val="18"/>
                <w:lang w:eastAsia="en-US"/>
              </w:rPr>
            </w:pPr>
            <w:r>
              <w:rPr>
                <w:b/>
                <w:bCs/>
                <w:sz w:val="18"/>
                <w:szCs w:val="18"/>
                <w:lang w:eastAsia="en-US"/>
              </w:rPr>
              <w:t>182,5</w:t>
            </w:r>
          </w:p>
        </w:tc>
        <w:tc>
          <w:tcPr>
            <w:tcW w:w="1332" w:type="dxa"/>
            <w:tcBorders>
              <w:top w:val="single" w:sz="4" w:space="0" w:color="auto"/>
              <w:left w:val="single" w:sz="4" w:space="0" w:color="auto"/>
              <w:bottom w:val="single" w:sz="4" w:space="0" w:color="auto"/>
              <w:right w:val="single" w:sz="4" w:space="0" w:color="auto"/>
            </w:tcBorders>
            <w:vAlign w:val="bottom"/>
          </w:tcPr>
          <w:p w14:paraId="5FEE9BF3" w14:textId="5B8BD2DF" w:rsidR="003B7993" w:rsidRDefault="008D7FB8">
            <w:pPr>
              <w:spacing w:line="256" w:lineRule="auto"/>
              <w:jc w:val="center"/>
              <w:rPr>
                <w:b/>
                <w:bCs/>
                <w:sz w:val="18"/>
                <w:szCs w:val="18"/>
                <w:lang w:eastAsia="en-US"/>
              </w:rPr>
            </w:pPr>
            <w:r>
              <w:rPr>
                <w:b/>
                <w:bCs/>
                <w:sz w:val="18"/>
                <w:szCs w:val="18"/>
                <w:lang w:eastAsia="en-US"/>
              </w:rPr>
              <w:t>182,5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FE19211" w14:textId="1BA7D888" w:rsidR="003B7993" w:rsidRDefault="007760AA">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6BAD7961" w14:textId="1EF464D9" w:rsidR="003B7993" w:rsidRDefault="007760AA">
            <w:pPr>
              <w:spacing w:line="256" w:lineRule="auto"/>
              <w:jc w:val="center"/>
              <w:rPr>
                <w:b/>
                <w:bCs/>
                <w:sz w:val="18"/>
                <w:szCs w:val="18"/>
                <w:lang w:eastAsia="en-US"/>
              </w:rPr>
            </w:pPr>
            <w:r>
              <w:rPr>
                <w:b/>
                <w:bCs/>
                <w:sz w:val="18"/>
                <w:szCs w:val="18"/>
                <w:lang w:eastAsia="en-US"/>
              </w:rPr>
              <w:t>100</w:t>
            </w:r>
          </w:p>
        </w:tc>
      </w:tr>
      <w:tr w:rsidR="003B7993" w14:paraId="0459EE0B"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6C12286B" w14:textId="77777777" w:rsidR="003B7993" w:rsidRDefault="003B7993">
            <w:pPr>
              <w:spacing w:line="256" w:lineRule="auto"/>
              <w:rPr>
                <w:rFonts w:eastAsia="Calibri"/>
                <w:sz w:val="18"/>
                <w:szCs w:val="18"/>
                <w:lang w:eastAsia="en-US"/>
              </w:rPr>
            </w:pPr>
            <w:r>
              <w:rPr>
                <w:rFonts w:eastAsia="Calibri"/>
                <w:sz w:val="18"/>
                <w:szCs w:val="18"/>
                <w:lang w:eastAsia="en-US"/>
              </w:rPr>
              <w:t>Защита населения и территории от чрезвыч. ситуаций природного и техногенного характера, гражданская оборона</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A594F9" w14:textId="77777777" w:rsidR="003B7993" w:rsidRDefault="003B7993">
            <w:pPr>
              <w:spacing w:line="256" w:lineRule="auto"/>
              <w:jc w:val="center"/>
              <w:rPr>
                <w:rFonts w:eastAsia="Calibri"/>
                <w:sz w:val="18"/>
                <w:szCs w:val="18"/>
                <w:lang w:eastAsia="en-US"/>
              </w:rPr>
            </w:pPr>
            <w:r>
              <w:rPr>
                <w:rFonts w:eastAsia="Calibri"/>
                <w:sz w:val="18"/>
                <w:szCs w:val="18"/>
                <w:lang w:eastAsia="en-US"/>
              </w:rPr>
              <w:t>03</w:t>
            </w:r>
          </w:p>
        </w:tc>
        <w:tc>
          <w:tcPr>
            <w:tcW w:w="1145" w:type="dxa"/>
            <w:tcBorders>
              <w:top w:val="single" w:sz="4" w:space="0" w:color="auto"/>
              <w:left w:val="single" w:sz="4" w:space="0" w:color="auto"/>
              <w:bottom w:val="single" w:sz="4" w:space="0" w:color="auto"/>
              <w:right w:val="single" w:sz="4" w:space="0" w:color="auto"/>
            </w:tcBorders>
            <w:vAlign w:val="bottom"/>
            <w:hideMark/>
          </w:tcPr>
          <w:p w14:paraId="5E50D0EC" w14:textId="77777777" w:rsidR="003B7993" w:rsidRDefault="003B7993">
            <w:pPr>
              <w:spacing w:line="256" w:lineRule="auto"/>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5D6BDDFA" w14:textId="496BF3FC" w:rsidR="003B7993" w:rsidRDefault="003B74EC">
            <w:pPr>
              <w:spacing w:line="256" w:lineRule="auto"/>
              <w:jc w:val="center"/>
              <w:rPr>
                <w:sz w:val="18"/>
                <w:szCs w:val="18"/>
                <w:lang w:eastAsia="en-US"/>
              </w:rPr>
            </w:pPr>
            <w:r>
              <w:rPr>
                <w:sz w:val="18"/>
                <w:szCs w:val="18"/>
                <w:lang w:eastAsia="en-US"/>
              </w:rPr>
              <w:t>182,5</w:t>
            </w:r>
          </w:p>
        </w:tc>
        <w:tc>
          <w:tcPr>
            <w:tcW w:w="1332" w:type="dxa"/>
            <w:tcBorders>
              <w:top w:val="single" w:sz="4" w:space="0" w:color="auto"/>
              <w:left w:val="single" w:sz="4" w:space="0" w:color="auto"/>
              <w:bottom w:val="single" w:sz="4" w:space="0" w:color="auto"/>
              <w:right w:val="single" w:sz="4" w:space="0" w:color="auto"/>
            </w:tcBorders>
            <w:vAlign w:val="bottom"/>
          </w:tcPr>
          <w:p w14:paraId="0E2F9D69" w14:textId="79444B2F" w:rsidR="003B7993" w:rsidRDefault="008D7FB8">
            <w:pPr>
              <w:spacing w:line="256" w:lineRule="auto"/>
              <w:jc w:val="center"/>
              <w:rPr>
                <w:sz w:val="18"/>
                <w:szCs w:val="18"/>
                <w:lang w:eastAsia="en-US"/>
              </w:rPr>
            </w:pPr>
            <w:r>
              <w:rPr>
                <w:sz w:val="18"/>
                <w:szCs w:val="18"/>
                <w:lang w:eastAsia="en-US"/>
              </w:rPr>
              <w:t>182,5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3B67399" w14:textId="20CD8B43"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97DA61A" w14:textId="3ABF4E4E" w:rsidR="003B7993" w:rsidRDefault="007760AA">
            <w:pPr>
              <w:spacing w:line="256" w:lineRule="auto"/>
              <w:jc w:val="center"/>
              <w:rPr>
                <w:sz w:val="18"/>
                <w:szCs w:val="18"/>
                <w:lang w:eastAsia="en-US"/>
              </w:rPr>
            </w:pPr>
            <w:r>
              <w:rPr>
                <w:sz w:val="18"/>
                <w:szCs w:val="18"/>
                <w:lang w:eastAsia="en-US"/>
              </w:rPr>
              <w:t>100</w:t>
            </w:r>
          </w:p>
        </w:tc>
      </w:tr>
      <w:tr w:rsidR="003B7993" w14:paraId="72923D02"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090DD120" w14:textId="77777777" w:rsidR="003B7993" w:rsidRDefault="003B7993">
            <w:pPr>
              <w:spacing w:line="256" w:lineRule="auto"/>
              <w:jc w:val="both"/>
              <w:rPr>
                <w:b/>
                <w:lang w:eastAsia="en-US"/>
              </w:rPr>
            </w:pPr>
            <w:r>
              <w:rPr>
                <w:rFonts w:ascii="TimesNewRomanPSMT" w:hAnsi="TimesNewRomanPSMT"/>
                <w:b/>
                <w:color w:val="000000"/>
                <w:sz w:val="18"/>
                <w:lang w:eastAsia="en-US"/>
              </w:rPr>
              <w:t xml:space="preserve">Национальная экономика </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1C63C8" w14:textId="77777777" w:rsidR="003B7993" w:rsidRDefault="003B7993">
            <w:pPr>
              <w:spacing w:line="256" w:lineRule="auto"/>
              <w:jc w:val="center"/>
              <w:rPr>
                <w:sz w:val="18"/>
                <w:szCs w:val="18"/>
                <w:lang w:eastAsia="en-US"/>
              </w:rPr>
            </w:pPr>
            <w:r>
              <w:rPr>
                <w:sz w:val="18"/>
                <w:szCs w:val="18"/>
                <w:lang w:eastAsia="en-US"/>
              </w:rPr>
              <w:t>04</w:t>
            </w:r>
          </w:p>
        </w:tc>
        <w:tc>
          <w:tcPr>
            <w:tcW w:w="1145" w:type="dxa"/>
            <w:tcBorders>
              <w:top w:val="single" w:sz="4" w:space="0" w:color="auto"/>
              <w:left w:val="single" w:sz="4" w:space="0" w:color="auto"/>
              <w:bottom w:val="single" w:sz="4" w:space="0" w:color="auto"/>
              <w:right w:val="single" w:sz="4" w:space="0" w:color="auto"/>
            </w:tcBorders>
            <w:vAlign w:val="bottom"/>
          </w:tcPr>
          <w:p w14:paraId="462CE179"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42D2B580" w14:textId="5380E60A" w:rsidR="003B7993" w:rsidRDefault="003B74EC">
            <w:pPr>
              <w:spacing w:line="256" w:lineRule="auto"/>
              <w:jc w:val="center"/>
              <w:rPr>
                <w:b/>
                <w:bCs/>
                <w:sz w:val="18"/>
                <w:szCs w:val="18"/>
                <w:lang w:eastAsia="en-US"/>
              </w:rPr>
            </w:pPr>
            <w:r>
              <w:rPr>
                <w:b/>
                <w:bCs/>
                <w:sz w:val="18"/>
                <w:szCs w:val="18"/>
                <w:lang w:eastAsia="en-US"/>
              </w:rPr>
              <w:t>895,0</w:t>
            </w:r>
          </w:p>
        </w:tc>
        <w:tc>
          <w:tcPr>
            <w:tcW w:w="1332" w:type="dxa"/>
            <w:tcBorders>
              <w:top w:val="single" w:sz="4" w:space="0" w:color="auto"/>
              <w:left w:val="single" w:sz="4" w:space="0" w:color="auto"/>
              <w:bottom w:val="single" w:sz="4" w:space="0" w:color="auto"/>
              <w:right w:val="single" w:sz="4" w:space="0" w:color="auto"/>
            </w:tcBorders>
            <w:vAlign w:val="bottom"/>
          </w:tcPr>
          <w:p w14:paraId="2889C179" w14:textId="4EB18D63" w:rsidR="003B7993" w:rsidRDefault="008D7FB8">
            <w:pPr>
              <w:spacing w:line="256" w:lineRule="auto"/>
              <w:jc w:val="center"/>
              <w:rPr>
                <w:b/>
                <w:bCs/>
                <w:sz w:val="18"/>
                <w:szCs w:val="18"/>
                <w:lang w:eastAsia="en-US"/>
              </w:rPr>
            </w:pPr>
            <w:r>
              <w:rPr>
                <w:b/>
                <w:bCs/>
                <w:sz w:val="18"/>
                <w:szCs w:val="18"/>
                <w:lang w:eastAsia="en-US"/>
              </w:rPr>
              <w:t>895,0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7D00DDB" w14:textId="582BDD07" w:rsidR="003B7993" w:rsidRDefault="007760AA">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3B06EAA" w14:textId="2CBD9BF7" w:rsidR="003B7993" w:rsidRDefault="007760AA">
            <w:pPr>
              <w:spacing w:line="256" w:lineRule="auto"/>
              <w:jc w:val="center"/>
              <w:rPr>
                <w:b/>
                <w:bCs/>
                <w:sz w:val="18"/>
                <w:szCs w:val="18"/>
                <w:lang w:eastAsia="en-US"/>
              </w:rPr>
            </w:pPr>
            <w:r>
              <w:rPr>
                <w:b/>
                <w:bCs/>
                <w:sz w:val="18"/>
                <w:szCs w:val="18"/>
                <w:lang w:eastAsia="en-US"/>
              </w:rPr>
              <w:t>100</w:t>
            </w:r>
          </w:p>
        </w:tc>
      </w:tr>
      <w:tr w:rsidR="003B7993" w14:paraId="48EE1AD4"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6F3B59FA" w14:textId="77777777" w:rsidR="003B7993" w:rsidRDefault="003B7993">
            <w:pPr>
              <w:spacing w:line="256" w:lineRule="auto"/>
              <w:rPr>
                <w:rFonts w:eastAsia="Calibri"/>
                <w:sz w:val="18"/>
                <w:szCs w:val="18"/>
                <w:lang w:eastAsia="en-US"/>
              </w:rPr>
            </w:pPr>
            <w:r>
              <w:rPr>
                <w:rFonts w:eastAsia="Calibri"/>
                <w:sz w:val="18"/>
                <w:szCs w:val="18"/>
                <w:lang w:eastAsia="en-US"/>
              </w:rPr>
              <w:t>Дорожное хозяйство (дорожные фонды)</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F7CD85" w14:textId="77777777" w:rsidR="003B7993" w:rsidRDefault="003B7993">
            <w:pPr>
              <w:spacing w:line="256" w:lineRule="auto"/>
              <w:jc w:val="center"/>
              <w:rPr>
                <w:rFonts w:eastAsia="Calibri"/>
                <w:sz w:val="18"/>
                <w:szCs w:val="18"/>
                <w:lang w:eastAsia="en-US"/>
              </w:rPr>
            </w:pPr>
            <w:r>
              <w:rPr>
                <w:rFonts w:eastAsia="Calibri"/>
                <w:sz w:val="18"/>
                <w:szCs w:val="18"/>
                <w:lang w:eastAsia="en-US"/>
              </w:rPr>
              <w:t>04</w:t>
            </w:r>
          </w:p>
        </w:tc>
        <w:tc>
          <w:tcPr>
            <w:tcW w:w="1145" w:type="dxa"/>
            <w:tcBorders>
              <w:top w:val="single" w:sz="4" w:space="0" w:color="auto"/>
              <w:left w:val="single" w:sz="4" w:space="0" w:color="auto"/>
              <w:bottom w:val="single" w:sz="4" w:space="0" w:color="auto"/>
              <w:right w:val="single" w:sz="4" w:space="0" w:color="auto"/>
            </w:tcBorders>
            <w:vAlign w:val="bottom"/>
            <w:hideMark/>
          </w:tcPr>
          <w:p w14:paraId="07945158" w14:textId="77777777" w:rsidR="003B7993" w:rsidRDefault="003B7993">
            <w:pPr>
              <w:spacing w:line="256" w:lineRule="auto"/>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60015144" w14:textId="6D68871F" w:rsidR="003B7993" w:rsidRDefault="003B74EC">
            <w:pPr>
              <w:spacing w:line="256" w:lineRule="auto"/>
              <w:jc w:val="center"/>
              <w:rPr>
                <w:sz w:val="18"/>
                <w:szCs w:val="18"/>
                <w:lang w:eastAsia="en-US"/>
              </w:rPr>
            </w:pPr>
            <w:r>
              <w:rPr>
                <w:sz w:val="18"/>
                <w:szCs w:val="18"/>
                <w:lang w:eastAsia="en-US"/>
              </w:rPr>
              <w:t>600,0</w:t>
            </w:r>
          </w:p>
        </w:tc>
        <w:tc>
          <w:tcPr>
            <w:tcW w:w="1332" w:type="dxa"/>
            <w:tcBorders>
              <w:top w:val="single" w:sz="4" w:space="0" w:color="auto"/>
              <w:left w:val="single" w:sz="4" w:space="0" w:color="auto"/>
              <w:bottom w:val="single" w:sz="4" w:space="0" w:color="auto"/>
              <w:right w:val="single" w:sz="4" w:space="0" w:color="auto"/>
            </w:tcBorders>
            <w:vAlign w:val="bottom"/>
          </w:tcPr>
          <w:p w14:paraId="2D9795AA" w14:textId="1BE624F5" w:rsidR="003B7993" w:rsidRDefault="008D7FB8">
            <w:pPr>
              <w:spacing w:line="256" w:lineRule="auto"/>
              <w:jc w:val="center"/>
              <w:rPr>
                <w:sz w:val="18"/>
                <w:szCs w:val="18"/>
                <w:lang w:eastAsia="en-US"/>
              </w:rPr>
            </w:pPr>
            <w:r>
              <w:rPr>
                <w:sz w:val="18"/>
                <w:szCs w:val="18"/>
                <w:lang w:eastAsia="en-US"/>
              </w:rPr>
              <w:t>600,0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B556D2E" w14:textId="01151918"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74A5010" w14:textId="213DC13C" w:rsidR="003B7993" w:rsidRDefault="007760AA">
            <w:pPr>
              <w:spacing w:line="256" w:lineRule="auto"/>
              <w:jc w:val="center"/>
              <w:rPr>
                <w:sz w:val="18"/>
                <w:szCs w:val="18"/>
                <w:lang w:eastAsia="en-US"/>
              </w:rPr>
            </w:pPr>
            <w:r>
              <w:rPr>
                <w:sz w:val="18"/>
                <w:szCs w:val="18"/>
                <w:lang w:eastAsia="en-US"/>
              </w:rPr>
              <w:t>100</w:t>
            </w:r>
          </w:p>
        </w:tc>
      </w:tr>
      <w:tr w:rsidR="003B7993" w14:paraId="3159ED0F"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71880683" w14:textId="77777777" w:rsidR="003B7993" w:rsidRDefault="003B7993">
            <w:pPr>
              <w:spacing w:line="256" w:lineRule="auto"/>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6EC515" w14:textId="77777777" w:rsidR="003B7993" w:rsidRDefault="003B7993">
            <w:pPr>
              <w:spacing w:line="256" w:lineRule="auto"/>
              <w:jc w:val="center"/>
              <w:rPr>
                <w:rFonts w:eastAsia="Calibri"/>
                <w:sz w:val="18"/>
                <w:szCs w:val="18"/>
                <w:lang w:eastAsia="en-US"/>
              </w:rPr>
            </w:pPr>
            <w:r>
              <w:rPr>
                <w:rFonts w:eastAsia="Calibri"/>
                <w:sz w:val="18"/>
                <w:szCs w:val="18"/>
                <w:lang w:eastAsia="en-US"/>
              </w:rPr>
              <w:t>04</w:t>
            </w:r>
          </w:p>
        </w:tc>
        <w:tc>
          <w:tcPr>
            <w:tcW w:w="1145" w:type="dxa"/>
            <w:tcBorders>
              <w:top w:val="single" w:sz="4" w:space="0" w:color="auto"/>
              <w:left w:val="single" w:sz="4" w:space="0" w:color="auto"/>
              <w:bottom w:val="single" w:sz="4" w:space="0" w:color="auto"/>
              <w:right w:val="single" w:sz="4" w:space="0" w:color="auto"/>
            </w:tcBorders>
            <w:vAlign w:val="bottom"/>
            <w:hideMark/>
          </w:tcPr>
          <w:p w14:paraId="568B62E9" w14:textId="77777777" w:rsidR="003B7993" w:rsidRDefault="003B7993">
            <w:pPr>
              <w:spacing w:line="256" w:lineRule="auto"/>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3C5E6BE5" w14:textId="51E10D36" w:rsidR="003B7993" w:rsidRDefault="003B74EC">
            <w:pPr>
              <w:spacing w:line="256" w:lineRule="auto"/>
              <w:jc w:val="center"/>
              <w:rPr>
                <w:sz w:val="18"/>
                <w:szCs w:val="18"/>
                <w:lang w:eastAsia="en-US"/>
              </w:rPr>
            </w:pPr>
            <w:r>
              <w:rPr>
                <w:sz w:val="18"/>
                <w:szCs w:val="18"/>
                <w:lang w:eastAsia="en-US"/>
              </w:rPr>
              <w:t>295,0</w:t>
            </w:r>
          </w:p>
        </w:tc>
        <w:tc>
          <w:tcPr>
            <w:tcW w:w="1332" w:type="dxa"/>
            <w:tcBorders>
              <w:top w:val="single" w:sz="4" w:space="0" w:color="auto"/>
              <w:left w:val="single" w:sz="4" w:space="0" w:color="auto"/>
              <w:bottom w:val="single" w:sz="4" w:space="0" w:color="auto"/>
              <w:right w:val="single" w:sz="4" w:space="0" w:color="auto"/>
            </w:tcBorders>
            <w:vAlign w:val="bottom"/>
          </w:tcPr>
          <w:p w14:paraId="0D5E1593" w14:textId="0C88864E" w:rsidR="003B7993" w:rsidRDefault="008D7FB8">
            <w:pPr>
              <w:spacing w:line="256" w:lineRule="auto"/>
              <w:jc w:val="center"/>
              <w:rPr>
                <w:sz w:val="18"/>
                <w:szCs w:val="18"/>
                <w:lang w:eastAsia="en-US"/>
              </w:rPr>
            </w:pPr>
            <w:r>
              <w:rPr>
                <w:sz w:val="18"/>
                <w:szCs w:val="18"/>
                <w:lang w:eastAsia="en-US"/>
              </w:rPr>
              <w:t>295,0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D6E52A9" w14:textId="592AF024"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C660851" w14:textId="23998E9F" w:rsidR="003B7993" w:rsidRDefault="007760AA">
            <w:pPr>
              <w:spacing w:line="256" w:lineRule="auto"/>
              <w:jc w:val="center"/>
              <w:rPr>
                <w:sz w:val="18"/>
                <w:szCs w:val="18"/>
                <w:lang w:eastAsia="en-US"/>
              </w:rPr>
            </w:pPr>
            <w:r>
              <w:rPr>
                <w:sz w:val="18"/>
                <w:szCs w:val="18"/>
                <w:lang w:eastAsia="en-US"/>
              </w:rPr>
              <w:t>100</w:t>
            </w:r>
          </w:p>
        </w:tc>
      </w:tr>
      <w:tr w:rsidR="003B7993" w14:paraId="03F382F3"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61E825EC" w14:textId="77777777" w:rsidR="003B7993" w:rsidRDefault="003B7993">
            <w:pPr>
              <w:spacing w:line="256" w:lineRule="auto"/>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567" w:type="dxa"/>
            <w:tcBorders>
              <w:top w:val="single" w:sz="4" w:space="0" w:color="auto"/>
              <w:left w:val="single" w:sz="4" w:space="0" w:color="auto"/>
              <w:bottom w:val="single" w:sz="4" w:space="0" w:color="auto"/>
              <w:right w:val="single" w:sz="4" w:space="0" w:color="auto"/>
            </w:tcBorders>
            <w:vAlign w:val="bottom"/>
            <w:hideMark/>
          </w:tcPr>
          <w:p w14:paraId="2203C7E5" w14:textId="77777777" w:rsidR="003B7993" w:rsidRDefault="003B7993">
            <w:pPr>
              <w:spacing w:line="256" w:lineRule="auto"/>
              <w:jc w:val="center"/>
              <w:rPr>
                <w:sz w:val="18"/>
                <w:szCs w:val="18"/>
                <w:lang w:eastAsia="en-US"/>
              </w:rPr>
            </w:pPr>
            <w:r>
              <w:rPr>
                <w:sz w:val="18"/>
                <w:szCs w:val="18"/>
                <w:lang w:eastAsia="en-US"/>
              </w:rPr>
              <w:t>05</w:t>
            </w:r>
          </w:p>
        </w:tc>
        <w:tc>
          <w:tcPr>
            <w:tcW w:w="1145" w:type="dxa"/>
            <w:tcBorders>
              <w:top w:val="single" w:sz="4" w:space="0" w:color="auto"/>
              <w:left w:val="single" w:sz="4" w:space="0" w:color="auto"/>
              <w:bottom w:val="single" w:sz="4" w:space="0" w:color="auto"/>
              <w:right w:val="single" w:sz="4" w:space="0" w:color="auto"/>
            </w:tcBorders>
            <w:vAlign w:val="bottom"/>
          </w:tcPr>
          <w:p w14:paraId="06186B05"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71CE5596" w14:textId="070A4600" w:rsidR="003B7993" w:rsidRDefault="003B74EC">
            <w:pPr>
              <w:spacing w:line="256" w:lineRule="auto"/>
              <w:jc w:val="center"/>
              <w:rPr>
                <w:b/>
                <w:bCs/>
                <w:sz w:val="18"/>
                <w:szCs w:val="18"/>
                <w:lang w:eastAsia="en-US"/>
              </w:rPr>
            </w:pPr>
            <w:r>
              <w:rPr>
                <w:b/>
                <w:bCs/>
                <w:sz w:val="18"/>
                <w:szCs w:val="18"/>
                <w:lang w:eastAsia="en-US"/>
              </w:rPr>
              <w:t>686,5</w:t>
            </w:r>
          </w:p>
        </w:tc>
        <w:tc>
          <w:tcPr>
            <w:tcW w:w="1332" w:type="dxa"/>
            <w:tcBorders>
              <w:top w:val="single" w:sz="4" w:space="0" w:color="auto"/>
              <w:left w:val="single" w:sz="4" w:space="0" w:color="auto"/>
              <w:bottom w:val="single" w:sz="4" w:space="0" w:color="auto"/>
              <w:right w:val="single" w:sz="4" w:space="0" w:color="auto"/>
            </w:tcBorders>
            <w:vAlign w:val="bottom"/>
          </w:tcPr>
          <w:p w14:paraId="13B6533B" w14:textId="09B8A258" w:rsidR="003B7993" w:rsidRDefault="008D7FB8">
            <w:pPr>
              <w:spacing w:line="256" w:lineRule="auto"/>
              <w:jc w:val="center"/>
              <w:rPr>
                <w:b/>
                <w:bCs/>
                <w:sz w:val="18"/>
                <w:szCs w:val="18"/>
                <w:lang w:eastAsia="en-US"/>
              </w:rPr>
            </w:pPr>
            <w:r>
              <w:rPr>
                <w:b/>
                <w:bCs/>
                <w:sz w:val="18"/>
                <w:szCs w:val="18"/>
                <w:lang w:eastAsia="en-US"/>
              </w:rPr>
              <w:t>686,5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4A3BC19" w14:textId="550122A2" w:rsidR="003B7993" w:rsidRDefault="007760AA">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873F7BB" w14:textId="40C80464" w:rsidR="003B7993" w:rsidRDefault="007760AA">
            <w:pPr>
              <w:spacing w:line="256" w:lineRule="auto"/>
              <w:jc w:val="center"/>
              <w:rPr>
                <w:b/>
                <w:bCs/>
                <w:sz w:val="18"/>
                <w:szCs w:val="18"/>
                <w:lang w:eastAsia="en-US"/>
              </w:rPr>
            </w:pPr>
            <w:r>
              <w:rPr>
                <w:b/>
                <w:bCs/>
                <w:sz w:val="18"/>
                <w:szCs w:val="18"/>
                <w:lang w:eastAsia="en-US"/>
              </w:rPr>
              <w:t>100</w:t>
            </w:r>
          </w:p>
        </w:tc>
      </w:tr>
      <w:tr w:rsidR="003B7993" w14:paraId="6BDC5133"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2FF358BA" w14:textId="77777777" w:rsidR="003B7993" w:rsidRDefault="003B7993">
            <w:pPr>
              <w:spacing w:line="256" w:lineRule="auto"/>
              <w:rPr>
                <w:rFonts w:eastAsia="Calibri"/>
                <w:sz w:val="18"/>
                <w:szCs w:val="18"/>
                <w:lang w:eastAsia="en-US"/>
              </w:rPr>
            </w:pPr>
            <w:r>
              <w:rPr>
                <w:rFonts w:eastAsia="Calibri"/>
                <w:sz w:val="18"/>
                <w:szCs w:val="18"/>
                <w:lang w:eastAsia="en-US"/>
              </w:rPr>
              <w:t>Коммунальное хозяйство</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9FB71B" w14:textId="77777777" w:rsidR="003B7993" w:rsidRDefault="003B7993">
            <w:pPr>
              <w:spacing w:line="256" w:lineRule="auto"/>
              <w:jc w:val="center"/>
              <w:rPr>
                <w:rFonts w:eastAsia="Calibri"/>
                <w:sz w:val="18"/>
                <w:szCs w:val="18"/>
                <w:lang w:eastAsia="en-US"/>
              </w:rPr>
            </w:pPr>
            <w:r>
              <w:rPr>
                <w:rFonts w:eastAsia="Calibri"/>
                <w:sz w:val="18"/>
                <w:szCs w:val="18"/>
                <w:lang w:eastAsia="en-US"/>
              </w:rPr>
              <w:t>05</w:t>
            </w:r>
          </w:p>
        </w:tc>
        <w:tc>
          <w:tcPr>
            <w:tcW w:w="1145" w:type="dxa"/>
            <w:tcBorders>
              <w:top w:val="single" w:sz="4" w:space="0" w:color="auto"/>
              <w:left w:val="single" w:sz="4" w:space="0" w:color="auto"/>
              <w:bottom w:val="single" w:sz="4" w:space="0" w:color="auto"/>
              <w:right w:val="single" w:sz="4" w:space="0" w:color="auto"/>
            </w:tcBorders>
            <w:vAlign w:val="bottom"/>
            <w:hideMark/>
          </w:tcPr>
          <w:p w14:paraId="7B4050FC" w14:textId="77777777" w:rsidR="003B7993" w:rsidRDefault="003B7993">
            <w:pPr>
              <w:spacing w:line="256" w:lineRule="auto"/>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6D6FCD01" w14:textId="5C4F5C90" w:rsidR="003B7993" w:rsidRDefault="003B74EC">
            <w:pPr>
              <w:spacing w:line="256" w:lineRule="auto"/>
              <w:jc w:val="center"/>
              <w:rPr>
                <w:sz w:val="18"/>
                <w:szCs w:val="18"/>
                <w:lang w:eastAsia="en-US"/>
              </w:rPr>
            </w:pPr>
            <w:r>
              <w:rPr>
                <w:sz w:val="18"/>
                <w:szCs w:val="18"/>
                <w:lang w:eastAsia="en-US"/>
              </w:rPr>
              <w:t>320,0</w:t>
            </w:r>
          </w:p>
        </w:tc>
        <w:tc>
          <w:tcPr>
            <w:tcW w:w="1332" w:type="dxa"/>
            <w:tcBorders>
              <w:top w:val="single" w:sz="4" w:space="0" w:color="auto"/>
              <w:left w:val="single" w:sz="4" w:space="0" w:color="auto"/>
              <w:bottom w:val="single" w:sz="4" w:space="0" w:color="auto"/>
              <w:right w:val="single" w:sz="4" w:space="0" w:color="auto"/>
            </w:tcBorders>
            <w:vAlign w:val="bottom"/>
          </w:tcPr>
          <w:p w14:paraId="75188A22" w14:textId="1CAC7D49" w:rsidR="003B7993" w:rsidRDefault="008D7FB8">
            <w:pPr>
              <w:spacing w:line="256" w:lineRule="auto"/>
              <w:jc w:val="center"/>
              <w:rPr>
                <w:sz w:val="18"/>
                <w:szCs w:val="18"/>
                <w:lang w:eastAsia="en-US"/>
              </w:rPr>
            </w:pPr>
            <w:r>
              <w:rPr>
                <w:sz w:val="18"/>
                <w:szCs w:val="18"/>
                <w:lang w:eastAsia="en-US"/>
              </w:rPr>
              <w:t>320,0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9783469" w14:textId="545D4B11"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37F75F1" w14:textId="2AF608E0" w:rsidR="003B7993" w:rsidRDefault="007760AA">
            <w:pPr>
              <w:spacing w:line="256" w:lineRule="auto"/>
              <w:jc w:val="center"/>
              <w:rPr>
                <w:sz w:val="18"/>
                <w:szCs w:val="18"/>
                <w:lang w:eastAsia="en-US"/>
              </w:rPr>
            </w:pPr>
            <w:r>
              <w:rPr>
                <w:sz w:val="18"/>
                <w:szCs w:val="18"/>
                <w:lang w:eastAsia="en-US"/>
              </w:rPr>
              <w:t>100</w:t>
            </w:r>
          </w:p>
        </w:tc>
      </w:tr>
      <w:tr w:rsidR="003B7993" w14:paraId="7FA62DF0" w14:textId="77777777" w:rsidTr="008D7FB8">
        <w:tc>
          <w:tcPr>
            <w:tcW w:w="2405" w:type="dxa"/>
            <w:tcBorders>
              <w:top w:val="single" w:sz="4" w:space="0" w:color="auto"/>
              <w:left w:val="single" w:sz="4" w:space="0" w:color="auto"/>
              <w:bottom w:val="single" w:sz="4" w:space="0" w:color="auto"/>
              <w:right w:val="single" w:sz="4" w:space="0" w:color="auto"/>
            </w:tcBorders>
            <w:vAlign w:val="bottom"/>
          </w:tcPr>
          <w:p w14:paraId="479292A6" w14:textId="0621BE2A" w:rsidR="003B7993" w:rsidRDefault="003B7993" w:rsidP="003B74EC">
            <w:pPr>
              <w:spacing w:line="256" w:lineRule="auto"/>
              <w:rPr>
                <w:rFonts w:eastAsia="Calibri"/>
                <w:sz w:val="18"/>
                <w:szCs w:val="18"/>
                <w:lang w:eastAsia="en-US"/>
              </w:rPr>
            </w:pPr>
            <w:r>
              <w:rPr>
                <w:rFonts w:eastAsia="Calibri"/>
                <w:sz w:val="18"/>
                <w:szCs w:val="18"/>
                <w:lang w:eastAsia="en-US"/>
              </w:rPr>
              <w:t>Благоустройство</w:t>
            </w:r>
          </w:p>
        </w:tc>
        <w:tc>
          <w:tcPr>
            <w:tcW w:w="567" w:type="dxa"/>
            <w:tcBorders>
              <w:top w:val="single" w:sz="4" w:space="0" w:color="auto"/>
              <w:left w:val="single" w:sz="4" w:space="0" w:color="auto"/>
              <w:bottom w:val="single" w:sz="4" w:space="0" w:color="auto"/>
              <w:right w:val="single" w:sz="4" w:space="0" w:color="auto"/>
            </w:tcBorders>
            <w:vAlign w:val="bottom"/>
            <w:hideMark/>
          </w:tcPr>
          <w:p w14:paraId="5D10BB73" w14:textId="77777777" w:rsidR="003B7993" w:rsidRDefault="003B7993">
            <w:pPr>
              <w:spacing w:line="256" w:lineRule="auto"/>
              <w:jc w:val="center"/>
              <w:rPr>
                <w:rFonts w:eastAsia="Calibri"/>
                <w:sz w:val="18"/>
                <w:szCs w:val="18"/>
                <w:lang w:eastAsia="en-US"/>
              </w:rPr>
            </w:pPr>
            <w:r>
              <w:rPr>
                <w:rFonts w:eastAsia="Calibri"/>
                <w:sz w:val="18"/>
                <w:szCs w:val="18"/>
                <w:lang w:eastAsia="en-US"/>
              </w:rPr>
              <w:t>05</w:t>
            </w:r>
          </w:p>
        </w:tc>
        <w:tc>
          <w:tcPr>
            <w:tcW w:w="1145" w:type="dxa"/>
            <w:tcBorders>
              <w:top w:val="single" w:sz="4" w:space="0" w:color="auto"/>
              <w:left w:val="single" w:sz="4" w:space="0" w:color="auto"/>
              <w:bottom w:val="single" w:sz="4" w:space="0" w:color="auto"/>
              <w:right w:val="single" w:sz="4" w:space="0" w:color="auto"/>
            </w:tcBorders>
            <w:vAlign w:val="bottom"/>
            <w:hideMark/>
          </w:tcPr>
          <w:p w14:paraId="65F4201D" w14:textId="77777777" w:rsidR="003B7993" w:rsidRDefault="003B7993">
            <w:pPr>
              <w:spacing w:line="256" w:lineRule="auto"/>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6180E39B" w14:textId="63ACB520" w:rsidR="003B7993" w:rsidRDefault="003B74EC">
            <w:pPr>
              <w:spacing w:line="256" w:lineRule="auto"/>
              <w:jc w:val="center"/>
              <w:rPr>
                <w:sz w:val="18"/>
                <w:szCs w:val="18"/>
                <w:lang w:eastAsia="en-US"/>
              </w:rPr>
            </w:pPr>
            <w:r>
              <w:rPr>
                <w:sz w:val="18"/>
                <w:szCs w:val="18"/>
                <w:lang w:eastAsia="en-US"/>
              </w:rPr>
              <w:t>366,5</w:t>
            </w:r>
          </w:p>
        </w:tc>
        <w:tc>
          <w:tcPr>
            <w:tcW w:w="1332" w:type="dxa"/>
            <w:tcBorders>
              <w:top w:val="single" w:sz="4" w:space="0" w:color="auto"/>
              <w:left w:val="single" w:sz="4" w:space="0" w:color="auto"/>
              <w:bottom w:val="single" w:sz="4" w:space="0" w:color="auto"/>
              <w:right w:val="single" w:sz="4" w:space="0" w:color="auto"/>
            </w:tcBorders>
            <w:vAlign w:val="bottom"/>
          </w:tcPr>
          <w:p w14:paraId="28A8A0CE" w14:textId="3BF52668" w:rsidR="003B7993" w:rsidRDefault="008D7FB8">
            <w:pPr>
              <w:spacing w:line="256" w:lineRule="auto"/>
              <w:jc w:val="center"/>
              <w:rPr>
                <w:sz w:val="18"/>
                <w:szCs w:val="18"/>
                <w:lang w:eastAsia="en-US"/>
              </w:rPr>
            </w:pPr>
            <w:r>
              <w:rPr>
                <w:sz w:val="18"/>
                <w:szCs w:val="18"/>
                <w:lang w:eastAsia="en-US"/>
              </w:rPr>
              <w:t>366,0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82DBD19" w14:textId="3BBF413B"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DBC661D" w14:textId="0CB6A304" w:rsidR="003B7993" w:rsidRDefault="007760AA">
            <w:pPr>
              <w:spacing w:line="256" w:lineRule="auto"/>
              <w:jc w:val="center"/>
              <w:rPr>
                <w:sz w:val="18"/>
                <w:szCs w:val="18"/>
                <w:lang w:eastAsia="en-US"/>
              </w:rPr>
            </w:pPr>
            <w:r>
              <w:rPr>
                <w:sz w:val="18"/>
                <w:szCs w:val="18"/>
                <w:lang w:eastAsia="en-US"/>
              </w:rPr>
              <w:t>100</w:t>
            </w:r>
          </w:p>
        </w:tc>
      </w:tr>
      <w:tr w:rsidR="003B7993" w14:paraId="14056E89" w14:textId="77777777" w:rsidTr="008D7FB8">
        <w:tc>
          <w:tcPr>
            <w:tcW w:w="2405" w:type="dxa"/>
            <w:tcBorders>
              <w:top w:val="single" w:sz="4" w:space="0" w:color="auto"/>
              <w:left w:val="single" w:sz="4" w:space="0" w:color="auto"/>
              <w:bottom w:val="single" w:sz="4" w:space="0" w:color="auto"/>
              <w:right w:val="single" w:sz="4" w:space="0" w:color="auto"/>
            </w:tcBorders>
            <w:vAlign w:val="center"/>
            <w:hideMark/>
          </w:tcPr>
          <w:p w14:paraId="253D545D" w14:textId="77777777" w:rsidR="003B7993" w:rsidRDefault="003B7993">
            <w:pPr>
              <w:spacing w:line="256" w:lineRule="auto"/>
              <w:jc w:val="both"/>
              <w:rPr>
                <w:b/>
                <w:lang w:eastAsia="en-US"/>
              </w:rPr>
            </w:pPr>
            <w:r>
              <w:rPr>
                <w:rFonts w:ascii="TimesNewRomanPSMT" w:hAnsi="TimesNewRomanPSMT"/>
                <w:b/>
                <w:color w:val="000000"/>
                <w:sz w:val="18"/>
                <w:lang w:eastAsia="en-US"/>
              </w:rPr>
              <w:t xml:space="preserve">Культура, кинематография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CDA3725" w14:textId="77777777" w:rsidR="003B7993" w:rsidRDefault="003B7993">
            <w:pPr>
              <w:spacing w:line="256" w:lineRule="auto"/>
              <w:jc w:val="center"/>
              <w:rPr>
                <w:sz w:val="18"/>
                <w:szCs w:val="18"/>
                <w:lang w:eastAsia="en-US"/>
              </w:rPr>
            </w:pPr>
            <w:r>
              <w:rPr>
                <w:sz w:val="18"/>
                <w:szCs w:val="18"/>
                <w:lang w:eastAsia="en-US"/>
              </w:rPr>
              <w:t>08</w:t>
            </w:r>
          </w:p>
        </w:tc>
        <w:tc>
          <w:tcPr>
            <w:tcW w:w="1145" w:type="dxa"/>
            <w:tcBorders>
              <w:top w:val="single" w:sz="4" w:space="0" w:color="auto"/>
              <w:left w:val="single" w:sz="4" w:space="0" w:color="auto"/>
              <w:bottom w:val="single" w:sz="4" w:space="0" w:color="auto"/>
              <w:right w:val="single" w:sz="4" w:space="0" w:color="auto"/>
            </w:tcBorders>
            <w:vAlign w:val="bottom"/>
          </w:tcPr>
          <w:p w14:paraId="1A826B99" w14:textId="77777777" w:rsidR="003B7993" w:rsidRDefault="003B7993">
            <w:pPr>
              <w:spacing w:line="256" w:lineRule="auto"/>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866884D" w14:textId="17FCA5E9" w:rsidR="003B7993" w:rsidRDefault="003B74EC">
            <w:pPr>
              <w:spacing w:line="256" w:lineRule="auto"/>
              <w:jc w:val="center"/>
              <w:rPr>
                <w:b/>
                <w:bCs/>
                <w:sz w:val="18"/>
                <w:szCs w:val="18"/>
                <w:lang w:eastAsia="en-US"/>
              </w:rPr>
            </w:pPr>
            <w:r>
              <w:rPr>
                <w:b/>
                <w:bCs/>
                <w:sz w:val="18"/>
                <w:szCs w:val="18"/>
                <w:lang w:eastAsia="en-US"/>
              </w:rPr>
              <w:t>4628,0</w:t>
            </w:r>
          </w:p>
        </w:tc>
        <w:tc>
          <w:tcPr>
            <w:tcW w:w="1332" w:type="dxa"/>
            <w:tcBorders>
              <w:top w:val="single" w:sz="4" w:space="0" w:color="auto"/>
              <w:left w:val="single" w:sz="4" w:space="0" w:color="auto"/>
              <w:bottom w:val="single" w:sz="4" w:space="0" w:color="auto"/>
              <w:right w:val="single" w:sz="4" w:space="0" w:color="auto"/>
            </w:tcBorders>
            <w:vAlign w:val="bottom"/>
          </w:tcPr>
          <w:p w14:paraId="3087C2E5" w14:textId="0A00488E" w:rsidR="003B7993" w:rsidRDefault="008D7FB8">
            <w:pPr>
              <w:spacing w:line="256" w:lineRule="auto"/>
              <w:jc w:val="center"/>
              <w:rPr>
                <w:b/>
                <w:bCs/>
                <w:sz w:val="18"/>
                <w:szCs w:val="18"/>
                <w:lang w:eastAsia="en-US"/>
              </w:rPr>
            </w:pPr>
            <w:r>
              <w:rPr>
                <w:b/>
                <w:bCs/>
                <w:sz w:val="18"/>
                <w:szCs w:val="18"/>
                <w:lang w:eastAsia="en-US"/>
              </w:rPr>
              <w:t>4628,0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34CAB9F" w14:textId="5598770A" w:rsidR="003B7993" w:rsidRDefault="007760AA">
            <w:pPr>
              <w:spacing w:line="256" w:lineRule="auto"/>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F60EA33" w14:textId="571DDC5F" w:rsidR="003B7993" w:rsidRDefault="007760AA">
            <w:pPr>
              <w:spacing w:line="256" w:lineRule="auto"/>
              <w:jc w:val="center"/>
              <w:rPr>
                <w:b/>
                <w:bCs/>
                <w:sz w:val="18"/>
                <w:szCs w:val="18"/>
                <w:lang w:eastAsia="en-US"/>
              </w:rPr>
            </w:pPr>
            <w:r>
              <w:rPr>
                <w:b/>
                <w:bCs/>
                <w:sz w:val="18"/>
                <w:szCs w:val="18"/>
                <w:lang w:eastAsia="en-US"/>
              </w:rPr>
              <w:t>100</w:t>
            </w:r>
          </w:p>
        </w:tc>
      </w:tr>
      <w:tr w:rsidR="003B74EC" w14:paraId="654CCDA3" w14:textId="77777777" w:rsidTr="008D7FB8">
        <w:tc>
          <w:tcPr>
            <w:tcW w:w="2405" w:type="dxa"/>
            <w:tcBorders>
              <w:top w:val="single" w:sz="4" w:space="0" w:color="auto"/>
              <w:left w:val="single" w:sz="4" w:space="0" w:color="auto"/>
              <w:bottom w:val="single" w:sz="4" w:space="0" w:color="auto"/>
              <w:right w:val="single" w:sz="4" w:space="0" w:color="auto"/>
            </w:tcBorders>
            <w:vAlign w:val="center"/>
          </w:tcPr>
          <w:p w14:paraId="79506814" w14:textId="01326A39" w:rsidR="003B74EC" w:rsidRPr="003B74EC" w:rsidRDefault="003B74EC">
            <w:pPr>
              <w:spacing w:line="256" w:lineRule="auto"/>
              <w:jc w:val="both"/>
              <w:rPr>
                <w:rFonts w:ascii="TimesNewRomanPSMT" w:hAnsi="TimesNewRomanPSMT"/>
                <w:bCs/>
                <w:color w:val="000000"/>
                <w:sz w:val="18"/>
                <w:lang w:eastAsia="en-US"/>
              </w:rPr>
            </w:pPr>
            <w:r>
              <w:rPr>
                <w:rFonts w:ascii="TimesNewRomanPSMT" w:hAnsi="TimesNewRomanPSMT"/>
                <w:bCs/>
                <w:color w:val="000000"/>
                <w:sz w:val="18"/>
                <w:lang w:eastAsia="en-US"/>
              </w:rPr>
              <w:t>К</w:t>
            </w:r>
            <w:r w:rsidRPr="003B74EC">
              <w:rPr>
                <w:rFonts w:ascii="TimesNewRomanPSMT" w:hAnsi="TimesNewRomanPSMT"/>
                <w:bCs/>
                <w:color w:val="000000"/>
                <w:sz w:val="18"/>
                <w:lang w:eastAsia="en-US"/>
              </w:rPr>
              <w:t>ультура</w:t>
            </w:r>
          </w:p>
        </w:tc>
        <w:tc>
          <w:tcPr>
            <w:tcW w:w="567" w:type="dxa"/>
            <w:tcBorders>
              <w:top w:val="single" w:sz="4" w:space="0" w:color="auto"/>
              <w:left w:val="single" w:sz="4" w:space="0" w:color="auto"/>
              <w:bottom w:val="single" w:sz="4" w:space="0" w:color="auto"/>
              <w:right w:val="single" w:sz="4" w:space="0" w:color="auto"/>
            </w:tcBorders>
            <w:vAlign w:val="bottom"/>
          </w:tcPr>
          <w:p w14:paraId="1CB5C9CB" w14:textId="29EB1C45" w:rsidR="003B74EC" w:rsidRDefault="003B74EC">
            <w:pPr>
              <w:spacing w:line="256" w:lineRule="auto"/>
              <w:jc w:val="center"/>
              <w:rPr>
                <w:sz w:val="18"/>
                <w:szCs w:val="18"/>
                <w:lang w:eastAsia="en-US"/>
              </w:rPr>
            </w:pPr>
            <w:r>
              <w:rPr>
                <w:sz w:val="18"/>
                <w:szCs w:val="18"/>
                <w:lang w:eastAsia="en-US"/>
              </w:rPr>
              <w:t>08</w:t>
            </w:r>
          </w:p>
        </w:tc>
        <w:tc>
          <w:tcPr>
            <w:tcW w:w="1145" w:type="dxa"/>
            <w:tcBorders>
              <w:top w:val="single" w:sz="4" w:space="0" w:color="auto"/>
              <w:left w:val="single" w:sz="4" w:space="0" w:color="auto"/>
              <w:bottom w:val="single" w:sz="4" w:space="0" w:color="auto"/>
              <w:right w:val="single" w:sz="4" w:space="0" w:color="auto"/>
            </w:tcBorders>
            <w:vAlign w:val="bottom"/>
          </w:tcPr>
          <w:p w14:paraId="050B3469" w14:textId="3AA47967" w:rsidR="003B74EC" w:rsidRDefault="003B74EC">
            <w:pPr>
              <w:spacing w:line="256" w:lineRule="auto"/>
              <w:jc w:val="center"/>
              <w:rPr>
                <w:bCs/>
                <w:sz w:val="18"/>
                <w:szCs w:val="18"/>
                <w:lang w:eastAsia="en-US"/>
              </w:rPr>
            </w:pPr>
            <w:r>
              <w:rPr>
                <w:bCs/>
                <w:sz w:val="18"/>
                <w:szCs w:val="18"/>
                <w:lang w:eastAsia="en-US"/>
              </w:rPr>
              <w:t>01</w:t>
            </w:r>
          </w:p>
        </w:tc>
        <w:tc>
          <w:tcPr>
            <w:tcW w:w="1434" w:type="dxa"/>
            <w:tcBorders>
              <w:top w:val="single" w:sz="4" w:space="0" w:color="auto"/>
              <w:left w:val="single" w:sz="4" w:space="0" w:color="auto"/>
              <w:bottom w:val="single" w:sz="4" w:space="0" w:color="auto"/>
              <w:right w:val="single" w:sz="4" w:space="0" w:color="auto"/>
            </w:tcBorders>
            <w:vAlign w:val="bottom"/>
          </w:tcPr>
          <w:p w14:paraId="19E65472" w14:textId="74278FFD" w:rsidR="003B74EC" w:rsidRPr="008D7FB8" w:rsidRDefault="003B74EC">
            <w:pPr>
              <w:spacing w:line="256" w:lineRule="auto"/>
              <w:jc w:val="center"/>
              <w:rPr>
                <w:sz w:val="18"/>
                <w:szCs w:val="18"/>
                <w:lang w:eastAsia="en-US"/>
              </w:rPr>
            </w:pPr>
            <w:r w:rsidRPr="008D7FB8">
              <w:rPr>
                <w:sz w:val="18"/>
                <w:szCs w:val="18"/>
                <w:lang w:eastAsia="en-US"/>
              </w:rPr>
              <w:t>4575,5</w:t>
            </w:r>
          </w:p>
        </w:tc>
        <w:tc>
          <w:tcPr>
            <w:tcW w:w="1332" w:type="dxa"/>
            <w:tcBorders>
              <w:top w:val="single" w:sz="4" w:space="0" w:color="auto"/>
              <w:left w:val="single" w:sz="4" w:space="0" w:color="auto"/>
              <w:bottom w:val="single" w:sz="4" w:space="0" w:color="auto"/>
              <w:right w:val="single" w:sz="4" w:space="0" w:color="auto"/>
            </w:tcBorders>
            <w:vAlign w:val="bottom"/>
          </w:tcPr>
          <w:p w14:paraId="34426B03" w14:textId="4788390F" w:rsidR="003B74EC" w:rsidRPr="008D7FB8" w:rsidRDefault="008D7FB8">
            <w:pPr>
              <w:spacing w:line="256" w:lineRule="auto"/>
              <w:jc w:val="center"/>
              <w:rPr>
                <w:sz w:val="18"/>
                <w:szCs w:val="18"/>
                <w:lang w:eastAsia="en-US"/>
              </w:rPr>
            </w:pPr>
            <w:r w:rsidRPr="008D7FB8">
              <w:rPr>
                <w:sz w:val="18"/>
                <w:szCs w:val="18"/>
                <w:lang w:eastAsia="en-US"/>
              </w:rPr>
              <w:t>4575,5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3102482" w14:textId="2F9C1289" w:rsidR="003B74EC" w:rsidRPr="008D7FB8"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D5587F0" w14:textId="16A14329" w:rsidR="003B74EC" w:rsidRPr="008D7FB8" w:rsidRDefault="007760AA">
            <w:pPr>
              <w:spacing w:line="256" w:lineRule="auto"/>
              <w:jc w:val="center"/>
              <w:rPr>
                <w:sz w:val="18"/>
                <w:szCs w:val="18"/>
                <w:lang w:eastAsia="en-US"/>
              </w:rPr>
            </w:pPr>
            <w:r>
              <w:rPr>
                <w:sz w:val="18"/>
                <w:szCs w:val="18"/>
                <w:lang w:eastAsia="en-US"/>
              </w:rPr>
              <w:t>100</w:t>
            </w:r>
          </w:p>
        </w:tc>
      </w:tr>
      <w:tr w:rsidR="003B7993" w14:paraId="06202BA9" w14:textId="77777777" w:rsidTr="008D7FB8">
        <w:tc>
          <w:tcPr>
            <w:tcW w:w="2405" w:type="dxa"/>
            <w:tcBorders>
              <w:top w:val="single" w:sz="4" w:space="0" w:color="auto"/>
              <w:left w:val="single" w:sz="4" w:space="0" w:color="auto"/>
              <w:bottom w:val="single" w:sz="4" w:space="0" w:color="auto"/>
              <w:right w:val="single" w:sz="4" w:space="0" w:color="auto"/>
            </w:tcBorders>
            <w:vAlign w:val="bottom"/>
            <w:hideMark/>
          </w:tcPr>
          <w:p w14:paraId="2F6E469A" w14:textId="77777777" w:rsidR="003B7993" w:rsidRDefault="003B7993">
            <w:pPr>
              <w:spacing w:line="256" w:lineRule="auto"/>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974AB4" w14:textId="77777777" w:rsidR="003B7993" w:rsidRDefault="003B7993">
            <w:pPr>
              <w:spacing w:line="256" w:lineRule="auto"/>
              <w:jc w:val="center"/>
              <w:rPr>
                <w:rFonts w:eastAsia="Calibri"/>
                <w:sz w:val="18"/>
                <w:szCs w:val="18"/>
                <w:lang w:eastAsia="en-US"/>
              </w:rPr>
            </w:pPr>
            <w:r>
              <w:rPr>
                <w:rFonts w:eastAsia="Calibri"/>
                <w:sz w:val="18"/>
                <w:szCs w:val="18"/>
                <w:lang w:eastAsia="en-US"/>
              </w:rPr>
              <w:t>08</w:t>
            </w:r>
          </w:p>
        </w:tc>
        <w:tc>
          <w:tcPr>
            <w:tcW w:w="1145" w:type="dxa"/>
            <w:tcBorders>
              <w:top w:val="single" w:sz="4" w:space="0" w:color="auto"/>
              <w:left w:val="single" w:sz="4" w:space="0" w:color="auto"/>
              <w:bottom w:val="single" w:sz="4" w:space="0" w:color="auto"/>
              <w:right w:val="single" w:sz="4" w:space="0" w:color="auto"/>
            </w:tcBorders>
            <w:vAlign w:val="bottom"/>
            <w:hideMark/>
          </w:tcPr>
          <w:p w14:paraId="2B199D2E" w14:textId="77777777" w:rsidR="003B7993" w:rsidRDefault="003B7993">
            <w:pPr>
              <w:spacing w:line="256" w:lineRule="auto"/>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10AFB39F" w14:textId="1C2179B7" w:rsidR="003B7993" w:rsidRDefault="003B74EC">
            <w:pPr>
              <w:spacing w:line="256" w:lineRule="auto"/>
              <w:jc w:val="center"/>
              <w:rPr>
                <w:sz w:val="18"/>
                <w:szCs w:val="18"/>
                <w:lang w:eastAsia="en-US"/>
              </w:rPr>
            </w:pPr>
            <w:r>
              <w:rPr>
                <w:sz w:val="18"/>
                <w:szCs w:val="18"/>
                <w:lang w:eastAsia="en-US"/>
              </w:rPr>
              <w:t>52,5</w:t>
            </w:r>
          </w:p>
        </w:tc>
        <w:tc>
          <w:tcPr>
            <w:tcW w:w="1332" w:type="dxa"/>
            <w:tcBorders>
              <w:top w:val="single" w:sz="4" w:space="0" w:color="auto"/>
              <w:left w:val="single" w:sz="4" w:space="0" w:color="auto"/>
              <w:bottom w:val="single" w:sz="4" w:space="0" w:color="auto"/>
              <w:right w:val="single" w:sz="4" w:space="0" w:color="auto"/>
            </w:tcBorders>
            <w:vAlign w:val="bottom"/>
          </w:tcPr>
          <w:p w14:paraId="3F8AA04C" w14:textId="7AA9CE4F" w:rsidR="003B7993" w:rsidRDefault="008D7FB8">
            <w:pPr>
              <w:spacing w:line="256" w:lineRule="auto"/>
              <w:jc w:val="center"/>
              <w:rPr>
                <w:sz w:val="18"/>
                <w:szCs w:val="18"/>
                <w:lang w:eastAsia="en-US"/>
              </w:rPr>
            </w:pPr>
            <w:r>
              <w:rPr>
                <w:sz w:val="18"/>
                <w:szCs w:val="18"/>
                <w:lang w:eastAsia="en-US"/>
              </w:rPr>
              <w:t>52,5</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4344CAA" w14:textId="439A27E1" w:rsidR="003B7993" w:rsidRDefault="007760AA">
            <w:pPr>
              <w:spacing w:line="256" w:lineRule="auto"/>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256DF36C" w14:textId="7B26DF4A" w:rsidR="003B7993" w:rsidRDefault="007760AA">
            <w:pPr>
              <w:spacing w:line="256" w:lineRule="auto"/>
              <w:jc w:val="center"/>
              <w:rPr>
                <w:sz w:val="18"/>
                <w:szCs w:val="18"/>
                <w:lang w:eastAsia="en-US"/>
              </w:rPr>
            </w:pPr>
            <w:r>
              <w:rPr>
                <w:sz w:val="18"/>
                <w:szCs w:val="18"/>
                <w:lang w:eastAsia="en-US"/>
              </w:rPr>
              <w:t>100</w:t>
            </w:r>
          </w:p>
        </w:tc>
      </w:tr>
      <w:tr w:rsidR="003B7993" w14:paraId="023B86E8" w14:textId="77777777" w:rsidTr="008D7FB8">
        <w:tc>
          <w:tcPr>
            <w:tcW w:w="2405" w:type="dxa"/>
            <w:tcBorders>
              <w:top w:val="single" w:sz="4" w:space="0" w:color="auto"/>
              <w:left w:val="single" w:sz="4" w:space="0" w:color="auto"/>
              <w:bottom w:val="single" w:sz="4" w:space="0" w:color="auto"/>
              <w:right w:val="single" w:sz="4" w:space="0" w:color="auto"/>
            </w:tcBorders>
            <w:vAlign w:val="bottom"/>
          </w:tcPr>
          <w:p w14:paraId="1B37B96E" w14:textId="77777777" w:rsidR="003B7993" w:rsidRDefault="003B7993">
            <w:pPr>
              <w:spacing w:line="256" w:lineRule="auto"/>
              <w:rPr>
                <w:b/>
                <w:bCs/>
                <w:sz w:val="18"/>
                <w:szCs w:val="18"/>
                <w:lang w:eastAsia="en-US"/>
              </w:rPr>
            </w:pPr>
            <w:r>
              <w:rPr>
                <w:b/>
                <w:bCs/>
                <w:sz w:val="18"/>
                <w:szCs w:val="18"/>
                <w:lang w:eastAsia="en-US"/>
              </w:rPr>
              <w:t>ВСЕГО</w:t>
            </w:r>
          </w:p>
          <w:p w14:paraId="43D16BEE" w14:textId="77777777" w:rsidR="003B7993" w:rsidRDefault="003B7993">
            <w:pPr>
              <w:spacing w:line="256" w:lineRule="auto"/>
              <w:rPr>
                <w:b/>
                <w:bCs/>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bottom"/>
            <w:hideMark/>
          </w:tcPr>
          <w:p w14:paraId="5426616D" w14:textId="77777777" w:rsidR="003B7993" w:rsidRDefault="003B7993">
            <w:pPr>
              <w:spacing w:line="256" w:lineRule="auto"/>
              <w:jc w:val="center"/>
              <w:rPr>
                <w:b/>
                <w:bCs/>
                <w:sz w:val="18"/>
                <w:szCs w:val="18"/>
                <w:lang w:eastAsia="en-US"/>
              </w:rPr>
            </w:pPr>
            <w:r>
              <w:rPr>
                <w:b/>
                <w:bCs/>
                <w:sz w:val="18"/>
                <w:szCs w:val="18"/>
                <w:lang w:eastAsia="en-US"/>
              </w:rPr>
              <w:t> </w:t>
            </w:r>
          </w:p>
        </w:tc>
        <w:tc>
          <w:tcPr>
            <w:tcW w:w="1145" w:type="dxa"/>
            <w:tcBorders>
              <w:top w:val="single" w:sz="4" w:space="0" w:color="auto"/>
              <w:left w:val="single" w:sz="4" w:space="0" w:color="auto"/>
              <w:bottom w:val="single" w:sz="4" w:space="0" w:color="auto"/>
              <w:right w:val="single" w:sz="4" w:space="0" w:color="auto"/>
            </w:tcBorders>
            <w:vAlign w:val="bottom"/>
            <w:hideMark/>
          </w:tcPr>
          <w:p w14:paraId="5F7475E0" w14:textId="77777777" w:rsidR="003B7993" w:rsidRDefault="003B7993">
            <w:pPr>
              <w:spacing w:line="256" w:lineRule="auto"/>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11DB0611" w14:textId="77AC1D2A" w:rsidR="003B7993" w:rsidRDefault="00E27F18">
            <w:pPr>
              <w:spacing w:line="256" w:lineRule="auto"/>
              <w:jc w:val="center"/>
              <w:rPr>
                <w:b/>
                <w:bCs/>
                <w:sz w:val="18"/>
                <w:szCs w:val="18"/>
                <w:lang w:eastAsia="en-US"/>
              </w:rPr>
            </w:pPr>
            <w:r>
              <w:rPr>
                <w:b/>
                <w:bCs/>
                <w:sz w:val="18"/>
                <w:szCs w:val="18"/>
                <w:lang w:eastAsia="en-US"/>
              </w:rPr>
              <w:t>14168,1</w:t>
            </w:r>
          </w:p>
        </w:tc>
        <w:tc>
          <w:tcPr>
            <w:tcW w:w="1332" w:type="dxa"/>
            <w:tcBorders>
              <w:top w:val="single" w:sz="4" w:space="0" w:color="auto"/>
              <w:left w:val="single" w:sz="4" w:space="0" w:color="auto"/>
              <w:bottom w:val="single" w:sz="4" w:space="0" w:color="auto"/>
              <w:right w:val="single" w:sz="4" w:space="0" w:color="auto"/>
            </w:tcBorders>
            <w:vAlign w:val="bottom"/>
          </w:tcPr>
          <w:p w14:paraId="1A847F0A" w14:textId="66805AF9" w:rsidR="003B7993" w:rsidRDefault="008D7FB8">
            <w:pPr>
              <w:spacing w:line="256" w:lineRule="auto"/>
              <w:jc w:val="center"/>
              <w:rPr>
                <w:b/>
                <w:bCs/>
                <w:sz w:val="18"/>
                <w:szCs w:val="18"/>
                <w:lang w:eastAsia="en-US"/>
              </w:rPr>
            </w:pPr>
            <w:r>
              <w:rPr>
                <w:b/>
                <w:bCs/>
                <w:sz w:val="18"/>
                <w:szCs w:val="18"/>
                <w:lang w:eastAsia="en-US"/>
              </w:rPr>
              <w:t>12866,4</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80A5356" w14:textId="2528616F" w:rsidR="003B7993" w:rsidRDefault="00002B30">
            <w:pPr>
              <w:spacing w:line="256" w:lineRule="auto"/>
              <w:jc w:val="center"/>
              <w:rPr>
                <w:b/>
                <w:sz w:val="18"/>
                <w:szCs w:val="18"/>
                <w:lang w:eastAsia="en-US"/>
              </w:rPr>
            </w:pPr>
            <w:r>
              <w:rPr>
                <w:b/>
                <w:sz w:val="18"/>
                <w:szCs w:val="18"/>
                <w:lang w:eastAsia="en-US"/>
              </w:rPr>
              <w:t>1301,7</w:t>
            </w:r>
          </w:p>
        </w:tc>
        <w:tc>
          <w:tcPr>
            <w:tcW w:w="1188" w:type="dxa"/>
            <w:tcBorders>
              <w:top w:val="single" w:sz="4" w:space="0" w:color="auto"/>
              <w:left w:val="single" w:sz="4" w:space="0" w:color="auto"/>
              <w:bottom w:val="single" w:sz="4" w:space="0" w:color="auto"/>
              <w:right w:val="single" w:sz="4" w:space="0" w:color="auto"/>
            </w:tcBorders>
            <w:vAlign w:val="bottom"/>
          </w:tcPr>
          <w:p w14:paraId="6F2BE6A0" w14:textId="72ADE89A" w:rsidR="003B7993" w:rsidRDefault="00002B30">
            <w:pPr>
              <w:spacing w:line="256" w:lineRule="auto"/>
              <w:jc w:val="center"/>
              <w:rPr>
                <w:b/>
                <w:sz w:val="18"/>
                <w:szCs w:val="18"/>
                <w:lang w:eastAsia="en-US"/>
              </w:rPr>
            </w:pPr>
            <w:r>
              <w:rPr>
                <w:b/>
                <w:sz w:val="18"/>
                <w:szCs w:val="18"/>
                <w:lang w:eastAsia="en-US"/>
              </w:rPr>
              <w:t>90,81</w:t>
            </w:r>
          </w:p>
        </w:tc>
      </w:tr>
    </w:tbl>
    <w:p w14:paraId="40B332A5" w14:textId="77777777" w:rsidR="003B7993" w:rsidRDefault="003B7993" w:rsidP="003B7993">
      <w:pPr>
        <w:jc w:val="both"/>
      </w:pPr>
    </w:p>
    <w:p w14:paraId="35AABEE8" w14:textId="7CC72E40" w:rsidR="003B7993" w:rsidRDefault="003B7993" w:rsidP="003B7993">
      <w:pPr>
        <w:spacing w:line="276" w:lineRule="auto"/>
        <w:ind w:firstLine="708"/>
        <w:jc w:val="both"/>
        <w:rPr>
          <w:rFonts w:ascii="TimesNewRomanPSMT" w:hAnsi="TimesNewRomanPSMT"/>
          <w:color w:val="000000"/>
          <w:sz w:val="20"/>
        </w:rPr>
      </w:pPr>
      <w:r>
        <w:t xml:space="preserve">Структура расходов бюджета поселения </w:t>
      </w:r>
      <w:r>
        <w:rPr>
          <w:rFonts w:ascii="TimesNewRomanPSMT" w:hAnsi="TimesNewRomanPSMT"/>
          <w:color w:val="000000"/>
        </w:rPr>
        <w:t xml:space="preserve">муниципального образования </w:t>
      </w:r>
      <w:r w:rsidR="0052129B">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41F56318" w14:textId="77777777" w:rsidR="00063313" w:rsidRDefault="00063313" w:rsidP="003B7993">
      <w:pPr>
        <w:tabs>
          <w:tab w:val="left" w:pos="709"/>
          <w:tab w:val="left" w:pos="851"/>
        </w:tabs>
        <w:jc w:val="both"/>
        <w:rPr>
          <w:rFonts w:ascii="TimesNewRomanPSMT" w:hAnsi="TimesNewRomanPSMT"/>
          <w:color w:val="000000"/>
          <w:sz w:val="20"/>
        </w:rPr>
      </w:pPr>
    </w:p>
    <w:p w14:paraId="334A934B" w14:textId="77777777" w:rsidR="00063313" w:rsidRDefault="00063313" w:rsidP="003B7993">
      <w:pPr>
        <w:tabs>
          <w:tab w:val="left" w:pos="709"/>
          <w:tab w:val="left" w:pos="851"/>
        </w:tabs>
        <w:jc w:val="both"/>
        <w:rPr>
          <w:rFonts w:ascii="TimesNewRomanPSMT" w:hAnsi="TimesNewRomanPSMT"/>
          <w:color w:val="000000"/>
          <w:sz w:val="20"/>
        </w:rPr>
      </w:pPr>
    </w:p>
    <w:p w14:paraId="25411F71" w14:textId="77777777" w:rsidR="0052129B" w:rsidRDefault="0052129B" w:rsidP="003B7993">
      <w:pPr>
        <w:tabs>
          <w:tab w:val="left" w:pos="709"/>
          <w:tab w:val="left" w:pos="851"/>
        </w:tabs>
        <w:jc w:val="both"/>
        <w:rPr>
          <w:rFonts w:ascii="TimesNewRomanPSMT" w:hAnsi="TimesNewRomanPSMT"/>
          <w:color w:val="000000"/>
          <w:sz w:val="20"/>
        </w:rPr>
      </w:pPr>
    </w:p>
    <w:p w14:paraId="04F8FE91" w14:textId="77777777" w:rsidR="00063313" w:rsidRDefault="00063313" w:rsidP="003B7993">
      <w:pPr>
        <w:tabs>
          <w:tab w:val="left" w:pos="709"/>
          <w:tab w:val="left" w:pos="851"/>
        </w:tabs>
        <w:jc w:val="both"/>
        <w:rPr>
          <w:rFonts w:ascii="TimesNewRomanPSMT" w:hAnsi="TimesNewRomanPSMT"/>
          <w:color w:val="000000"/>
          <w:sz w:val="20"/>
        </w:rPr>
      </w:pPr>
    </w:p>
    <w:p w14:paraId="726AA863" w14:textId="4F016E80" w:rsidR="003B7993" w:rsidRDefault="003B7993" w:rsidP="003B7993">
      <w:pPr>
        <w:tabs>
          <w:tab w:val="left" w:pos="709"/>
          <w:tab w:val="left" w:pos="851"/>
        </w:tabs>
        <w:jc w:val="both"/>
      </w:pPr>
      <w:r>
        <w:rPr>
          <w:rFonts w:ascii="TimesNewRomanPSMT" w:hAnsi="TimesNewRomanPSMT"/>
          <w:color w:val="000000"/>
          <w:sz w:val="20"/>
        </w:rPr>
        <w:lastRenderedPageBreak/>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3B7993" w14:paraId="7FB8554C" w14:textId="77777777" w:rsidTr="003B7993">
        <w:trPr>
          <w:trHeight w:val="820"/>
        </w:trPr>
        <w:tc>
          <w:tcPr>
            <w:tcW w:w="3544" w:type="dxa"/>
            <w:gridSpan w:val="2"/>
            <w:tcBorders>
              <w:top w:val="single" w:sz="4" w:space="0" w:color="auto"/>
              <w:left w:val="single" w:sz="4" w:space="0" w:color="auto"/>
              <w:bottom w:val="single" w:sz="4" w:space="0" w:color="auto"/>
              <w:right w:val="single" w:sz="4" w:space="0" w:color="auto"/>
            </w:tcBorders>
            <w:hideMark/>
          </w:tcPr>
          <w:p w14:paraId="00CAE391" w14:textId="77777777" w:rsidR="003B7993" w:rsidRDefault="003B7993">
            <w:pPr>
              <w:spacing w:line="254" w:lineRule="auto"/>
              <w:jc w:val="center"/>
              <w:rPr>
                <w:sz w:val="18"/>
                <w:szCs w:val="18"/>
                <w:lang w:eastAsia="en-US"/>
              </w:rPr>
            </w:pPr>
            <w:r>
              <w:rPr>
                <w:sz w:val="18"/>
                <w:szCs w:val="18"/>
                <w:lang w:eastAsia="en-U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14:paraId="0288E00F" w14:textId="77777777" w:rsidR="003B7993" w:rsidRDefault="003B7993">
            <w:pPr>
              <w:spacing w:line="254"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580863A2" w14:textId="77777777" w:rsidR="003B7993" w:rsidRDefault="003B7993">
            <w:pPr>
              <w:spacing w:line="254" w:lineRule="auto"/>
              <w:jc w:val="center"/>
              <w:rPr>
                <w:sz w:val="18"/>
                <w:szCs w:val="18"/>
                <w:lang w:eastAsia="en-US"/>
              </w:rPr>
            </w:pPr>
            <w:r>
              <w:rPr>
                <w:sz w:val="18"/>
                <w:szCs w:val="18"/>
                <w:lang w:eastAsia="en-US"/>
              </w:rPr>
              <w:t>Исполнение бюджета за 2023 год</w:t>
            </w:r>
          </w:p>
        </w:tc>
        <w:tc>
          <w:tcPr>
            <w:tcW w:w="1701" w:type="dxa"/>
            <w:tcBorders>
              <w:top w:val="single" w:sz="4" w:space="0" w:color="auto"/>
              <w:left w:val="single" w:sz="4" w:space="0" w:color="auto"/>
              <w:bottom w:val="single" w:sz="4" w:space="0" w:color="auto"/>
              <w:right w:val="single" w:sz="4" w:space="0" w:color="auto"/>
            </w:tcBorders>
            <w:hideMark/>
          </w:tcPr>
          <w:p w14:paraId="54E32E6E" w14:textId="77777777" w:rsidR="003B7993" w:rsidRDefault="003B7993">
            <w:pPr>
              <w:spacing w:line="254"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2A7904C2" w14:textId="77777777" w:rsidR="003B7993" w:rsidRDefault="003B7993">
            <w:pPr>
              <w:spacing w:line="254" w:lineRule="auto"/>
              <w:jc w:val="center"/>
              <w:rPr>
                <w:sz w:val="18"/>
                <w:szCs w:val="18"/>
                <w:lang w:eastAsia="en-US"/>
              </w:rPr>
            </w:pPr>
            <w:r>
              <w:rPr>
                <w:sz w:val="18"/>
                <w:szCs w:val="18"/>
                <w:lang w:eastAsia="en-US"/>
              </w:rPr>
              <w:t>%</w:t>
            </w:r>
          </w:p>
        </w:tc>
      </w:tr>
      <w:tr w:rsidR="003B7993" w14:paraId="29FA373F" w14:textId="77777777" w:rsidTr="003B7993">
        <w:trPr>
          <w:trHeight w:val="330"/>
        </w:trPr>
        <w:tc>
          <w:tcPr>
            <w:tcW w:w="1620" w:type="dxa"/>
            <w:tcBorders>
              <w:top w:val="single" w:sz="4" w:space="0" w:color="auto"/>
              <w:left w:val="single" w:sz="4" w:space="0" w:color="auto"/>
              <w:bottom w:val="single" w:sz="4" w:space="0" w:color="auto"/>
              <w:right w:val="single" w:sz="4" w:space="0" w:color="auto"/>
            </w:tcBorders>
          </w:tcPr>
          <w:p w14:paraId="5DAD481B"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BB42B9E" w14:textId="77777777" w:rsidR="003B7993" w:rsidRDefault="003B7993">
            <w:pPr>
              <w:spacing w:line="254" w:lineRule="auto"/>
              <w:rPr>
                <w:sz w:val="18"/>
                <w:szCs w:val="18"/>
                <w:lang w:eastAsia="en-US"/>
              </w:rPr>
            </w:pPr>
            <w:r>
              <w:rPr>
                <w:sz w:val="18"/>
                <w:szCs w:val="18"/>
                <w:lang w:eastAsia="en-US"/>
              </w:rPr>
              <w:t xml:space="preserve">Расходы, всего   </w:t>
            </w:r>
          </w:p>
        </w:tc>
      </w:tr>
      <w:tr w:rsidR="003B7993" w14:paraId="0FB02129"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7F264679"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A6A80F2" w14:textId="1FDCAB45" w:rsidR="003B7993" w:rsidRDefault="00CD458D">
            <w:pPr>
              <w:spacing w:line="254" w:lineRule="auto"/>
              <w:rPr>
                <w:b/>
                <w:sz w:val="18"/>
                <w:szCs w:val="18"/>
                <w:lang w:eastAsia="en-US"/>
              </w:rPr>
            </w:pPr>
            <w:r>
              <w:rPr>
                <w:b/>
                <w:sz w:val="18"/>
                <w:szCs w:val="18"/>
                <w:lang w:eastAsia="en-US"/>
              </w:rPr>
              <w:t>8681,6</w:t>
            </w:r>
          </w:p>
        </w:tc>
        <w:tc>
          <w:tcPr>
            <w:tcW w:w="1559" w:type="dxa"/>
            <w:tcBorders>
              <w:top w:val="single" w:sz="4" w:space="0" w:color="auto"/>
              <w:left w:val="single" w:sz="4" w:space="0" w:color="auto"/>
              <w:bottom w:val="single" w:sz="4" w:space="0" w:color="auto"/>
              <w:right w:val="single" w:sz="4" w:space="0" w:color="auto"/>
            </w:tcBorders>
          </w:tcPr>
          <w:p w14:paraId="62E1C0D1" w14:textId="131E2E32" w:rsidR="003B7993" w:rsidRDefault="00343BAB">
            <w:pPr>
              <w:spacing w:line="254" w:lineRule="auto"/>
              <w:rPr>
                <w:b/>
                <w:bCs/>
                <w:sz w:val="18"/>
                <w:szCs w:val="18"/>
                <w:lang w:eastAsia="en-US"/>
              </w:rPr>
            </w:pPr>
            <w:r>
              <w:rPr>
                <w:b/>
                <w:bCs/>
                <w:sz w:val="18"/>
                <w:szCs w:val="18"/>
                <w:lang w:eastAsia="en-US"/>
              </w:rPr>
              <w:t>12866,4</w:t>
            </w:r>
          </w:p>
        </w:tc>
        <w:tc>
          <w:tcPr>
            <w:tcW w:w="1701" w:type="dxa"/>
            <w:tcBorders>
              <w:top w:val="single" w:sz="4" w:space="0" w:color="auto"/>
              <w:left w:val="single" w:sz="4" w:space="0" w:color="auto"/>
              <w:bottom w:val="single" w:sz="4" w:space="0" w:color="auto"/>
              <w:right w:val="single" w:sz="4" w:space="0" w:color="auto"/>
            </w:tcBorders>
          </w:tcPr>
          <w:p w14:paraId="09AF0A57" w14:textId="21A755EE" w:rsidR="003B7993" w:rsidRDefault="00415597">
            <w:pPr>
              <w:spacing w:line="254" w:lineRule="auto"/>
              <w:rPr>
                <w:b/>
                <w:bCs/>
                <w:sz w:val="18"/>
                <w:szCs w:val="18"/>
                <w:lang w:eastAsia="en-US"/>
              </w:rPr>
            </w:pPr>
            <w:r>
              <w:rPr>
                <w:b/>
                <w:bCs/>
                <w:sz w:val="18"/>
                <w:szCs w:val="18"/>
                <w:lang w:eastAsia="en-US"/>
              </w:rPr>
              <w:t>4184,8</w:t>
            </w:r>
          </w:p>
        </w:tc>
        <w:tc>
          <w:tcPr>
            <w:tcW w:w="851" w:type="dxa"/>
            <w:tcBorders>
              <w:top w:val="single" w:sz="4" w:space="0" w:color="auto"/>
              <w:left w:val="single" w:sz="4" w:space="0" w:color="auto"/>
              <w:bottom w:val="single" w:sz="4" w:space="0" w:color="auto"/>
              <w:right w:val="single" w:sz="4" w:space="0" w:color="auto"/>
            </w:tcBorders>
          </w:tcPr>
          <w:p w14:paraId="1B2C5B1D" w14:textId="0D9A3ED0" w:rsidR="003B7993" w:rsidRDefault="00C027F1">
            <w:pPr>
              <w:spacing w:line="254" w:lineRule="auto"/>
              <w:rPr>
                <w:b/>
                <w:bCs/>
                <w:sz w:val="18"/>
                <w:szCs w:val="18"/>
                <w:lang w:eastAsia="en-US"/>
              </w:rPr>
            </w:pPr>
            <w:r>
              <w:rPr>
                <w:b/>
                <w:bCs/>
                <w:sz w:val="18"/>
                <w:szCs w:val="18"/>
                <w:lang w:eastAsia="en-US"/>
              </w:rPr>
              <w:t>148,2</w:t>
            </w:r>
          </w:p>
        </w:tc>
      </w:tr>
      <w:tr w:rsidR="003B7993" w14:paraId="2FA2CB5D"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tcPr>
          <w:p w14:paraId="72F4C927"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33D5E444" w14:textId="77777777" w:rsidR="003B7993" w:rsidRDefault="003B7993">
            <w:pPr>
              <w:spacing w:line="254" w:lineRule="auto"/>
              <w:rPr>
                <w:sz w:val="18"/>
                <w:szCs w:val="18"/>
                <w:lang w:eastAsia="en-US"/>
              </w:rPr>
            </w:pPr>
            <w:r>
              <w:rPr>
                <w:sz w:val="18"/>
                <w:szCs w:val="18"/>
                <w:lang w:eastAsia="en-US"/>
              </w:rPr>
              <w:t>Общегосударственные вопросы</w:t>
            </w:r>
          </w:p>
        </w:tc>
      </w:tr>
      <w:tr w:rsidR="003B7993" w14:paraId="75028C47"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13606D47"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54D02FF" w14:textId="096B00DC" w:rsidR="003B7993" w:rsidRDefault="00CD458D">
            <w:pPr>
              <w:spacing w:line="254" w:lineRule="auto"/>
              <w:rPr>
                <w:sz w:val="18"/>
                <w:szCs w:val="18"/>
                <w:lang w:eastAsia="en-US"/>
              </w:rPr>
            </w:pPr>
            <w:r>
              <w:rPr>
                <w:sz w:val="18"/>
                <w:szCs w:val="18"/>
                <w:lang w:eastAsia="en-US"/>
              </w:rPr>
              <w:t>4352,0</w:t>
            </w:r>
          </w:p>
        </w:tc>
        <w:tc>
          <w:tcPr>
            <w:tcW w:w="1559" w:type="dxa"/>
            <w:tcBorders>
              <w:top w:val="single" w:sz="4" w:space="0" w:color="auto"/>
              <w:left w:val="single" w:sz="4" w:space="0" w:color="auto"/>
              <w:bottom w:val="single" w:sz="4" w:space="0" w:color="auto"/>
              <w:right w:val="single" w:sz="4" w:space="0" w:color="auto"/>
            </w:tcBorders>
          </w:tcPr>
          <w:p w14:paraId="2678F869" w14:textId="225C4C20" w:rsidR="003B7993" w:rsidRDefault="00343BAB">
            <w:pPr>
              <w:spacing w:line="254" w:lineRule="auto"/>
              <w:rPr>
                <w:sz w:val="18"/>
                <w:szCs w:val="18"/>
                <w:lang w:eastAsia="en-US"/>
              </w:rPr>
            </w:pPr>
            <w:r>
              <w:rPr>
                <w:sz w:val="18"/>
                <w:szCs w:val="18"/>
                <w:lang w:eastAsia="en-US"/>
              </w:rPr>
              <w:t>6298,5</w:t>
            </w:r>
          </w:p>
        </w:tc>
        <w:tc>
          <w:tcPr>
            <w:tcW w:w="1701" w:type="dxa"/>
            <w:tcBorders>
              <w:top w:val="single" w:sz="4" w:space="0" w:color="auto"/>
              <w:left w:val="single" w:sz="4" w:space="0" w:color="auto"/>
              <w:bottom w:val="single" w:sz="4" w:space="0" w:color="auto"/>
              <w:right w:val="single" w:sz="4" w:space="0" w:color="auto"/>
            </w:tcBorders>
          </w:tcPr>
          <w:p w14:paraId="09DE8CB8" w14:textId="1CC7D156" w:rsidR="003B7993" w:rsidRDefault="00C027F1">
            <w:pPr>
              <w:spacing w:line="254" w:lineRule="auto"/>
              <w:rPr>
                <w:sz w:val="18"/>
                <w:szCs w:val="18"/>
                <w:lang w:eastAsia="en-US"/>
              </w:rPr>
            </w:pPr>
            <w:r>
              <w:rPr>
                <w:sz w:val="18"/>
                <w:szCs w:val="18"/>
                <w:lang w:eastAsia="en-US"/>
              </w:rPr>
              <w:t>1946,5</w:t>
            </w:r>
          </w:p>
        </w:tc>
        <w:tc>
          <w:tcPr>
            <w:tcW w:w="851" w:type="dxa"/>
            <w:tcBorders>
              <w:top w:val="single" w:sz="4" w:space="0" w:color="auto"/>
              <w:left w:val="single" w:sz="4" w:space="0" w:color="auto"/>
              <w:bottom w:val="single" w:sz="4" w:space="0" w:color="auto"/>
              <w:right w:val="single" w:sz="4" w:space="0" w:color="auto"/>
            </w:tcBorders>
          </w:tcPr>
          <w:p w14:paraId="39C927A4" w14:textId="160E6320" w:rsidR="003B7993" w:rsidRDefault="00C027F1">
            <w:pPr>
              <w:spacing w:line="254" w:lineRule="auto"/>
              <w:rPr>
                <w:sz w:val="18"/>
                <w:szCs w:val="18"/>
                <w:lang w:eastAsia="en-US"/>
              </w:rPr>
            </w:pPr>
            <w:r>
              <w:rPr>
                <w:sz w:val="18"/>
                <w:szCs w:val="18"/>
                <w:lang w:eastAsia="en-US"/>
              </w:rPr>
              <w:t>144,73</w:t>
            </w:r>
          </w:p>
        </w:tc>
      </w:tr>
      <w:tr w:rsidR="003B7993" w14:paraId="34340CEB"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tcPr>
          <w:p w14:paraId="7DCC677E"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25AB359A" w14:textId="77777777" w:rsidR="003B7993" w:rsidRDefault="003B7993">
            <w:pPr>
              <w:spacing w:line="254" w:lineRule="auto"/>
              <w:rPr>
                <w:sz w:val="18"/>
                <w:szCs w:val="18"/>
                <w:lang w:eastAsia="en-US"/>
              </w:rPr>
            </w:pPr>
            <w:r>
              <w:rPr>
                <w:sz w:val="18"/>
                <w:szCs w:val="18"/>
                <w:lang w:eastAsia="en-US"/>
              </w:rPr>
              <w:t>Национальная оборона</w:t>
            </w:r>
          </w:p>
        </w:tc>
      </w:tr>
      <w:tr w:rsidR="003B7993" w14:paraId="54B8A40F"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BE06125"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9FBB71B" w14:textId="3AD262E5" w:rsidR="003B7993" w:rsidRDefault="00CD458D">
            <w:pPr>
              <w:spacing w:line="254" w:lineRule="auto"/>
              <w:rPr>
                <w:sz w:val="18"/>
                <w:szCs w:val="18"/>
                <w:lang w:eastAsia="en-US"/>
              </w:rPr>
            </w:pPr>
            <w:r>
              <w:rPr>
                <w:sz w:val="18"/>
                <w:szCs w:val="18"/>
                <w:lang w:eastAsia="en-US"/>
              </w:rPr>
              <w:t>170,8</w:t>
            </w:r>
          </w:p>
        </w:tc>
        <w:tc>
          <w:tcPr>
            <w:tcW w:w="1559" w:type="dxa"/>
            <w:tcBorders>
              <w:top w:val="single" w:sz="4" w:space="0" w:color="auto"/>
              <w:left w:val="single" w:sz="4" w:space="0" w:color="auto"/>
              <w:bottom w:val="single" w:sz="4" w:space="0" w:color="auto"/>
              <w:right w:val="single" w:sz="4" w:space="0" w:color="auto"/>
            </w:tcBorders>
          </w:tcPr>
          <w:p w14:paraId="48AC91E0" w14:textId="507B1F94" w:rsidR="003B7993" w:rsidRDefault="00FA2A31">
            <w:pPr>
              <w:spacing w:line="254" w:lineRule="auto"/>
              <w:rPr>
                <w:sz w:val="18"/>
                <w:szCs w:val="18"/>
                <w:lang w:eastAsia="en-US"/>
              </w:rPr>
            </w:pPr>
            <w:r>
              <w:rPr>
                <w:sz w:val="18"/>
                <w:szCs w:val="18"/>
                <w:lang w:eastAsia="en-US"/>
              </w:rPr>
              <w:t>175,9</w:t>
            </w:r>
          </w:p>
        </w:tc>
        <w:tc>
          <w:tcPr>
            <w:tcW w:w="1701" w:type="dxa"/>
            <w:tcBorders>
              <w:top w:val="single" w:sz="4" w:space="0" w:color="auto"/>
              <w:left w:val="single" w:sz="4" w:space="0" w:color="auto"/>
              <w:bottom w:val="single" w:sz="4" w:space="0" w:color="auto"/>
              <w:right w:val="single" w:sz="4" w:space="0" w:color="auto"/>
            </w:tcBorders>
          </w:tcPr>
          <w:p w14:paraId="1F651D03" w14:textId="167A92E3" w:rsidR="003B7993" w:rsidRDefault="00C027F1">
            <w:pPr>
              <w:spacing w:line="254" w:lineRule="auto"/>
              <w:rPr>
                <w:sz w:val="18"/>
                <w:szCs w:val="18"/>
                <w:lang w:eastAsia="en-US"/>
              </w:rPr>
            </w:pPr>
            <w:r>
              <w:rPr>
                <w:sz w:val="18"/>
                <w:szCs w:val="18"/>
                <w:lang w:eastAsia="en-US"/>
              </w:rPr>
              <w:t>5,1</w:t>
            </w:r>
          </w:p>
        </w:tc>
        <w:tc>
          <w:tcPr>
            <w:tcW w:w="851" w:type="dxa"/>
            <w:tcBorders>
              <w:top w:val="single" w:sz="4" w:space="0" w:color="auto"/>
              <w:left w:val="single" w:sz="4" w:space="0" w:color="auto"/>
              <w:bottom w:val="single" w:sz="4" w:space="0" w:color="auto"/>
              <w:right w:val="single" w:sz="4" w:space="0" w:color="auto"/>
            </w:tcBorders>
          </w:tcPr>
          <w:p w14:paraId="0516BF61" w14:textId="67B0746B" w:rsidR="003B7993" w:rsidRDefault="00C027F1">
            <w:pPr>
              <w:spacing w:line="254" w:lineRule="auto"/>
              <w:rPr>
                <w:sz w:val="18"/>
                <w:szCs w:val="18"/>
                <w:lang w:eastAsia="en-US"/>
              </w:rPr>
            </w:pPr>
            <w:r>
              <w:rPr>
                <w:sz w:val="18"/>
                <w:szCs w:val="18"/>
                <w:lang w:eastAsia="en-US"/>
              </w:rPr>
              <w:t>102,99</w:t>
            </w:r>
          </w:p>
        </w:tc>
      </w:tr>
      <w:tr w:rsidR="003B7993" w14:paraId="31AE7DF0"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tcPr>
          <w:p w14:paraId="4A7AB9A7"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61310C37" w14:textId="77777777" w:rsidR="003B7993" w:rsidRDefault="003B7993">
            <w:pPr>
              <w:spacing w:line="254" w:lineRule="auto"/>
              <w:rPr>
                <w:sz w:val="18"/>
                <w:szCs w:val="18"/>
                <w:lang w:eastAsia="en-US"/>
              </w:rPr>
            </w:pPr>
            <w:r>
              <w:rPr>
                <w:sz w:val="18"/>
                <w:szCs w:val="18"/>
                <w:lang w:eastAsia="en-US"/>
              </w:rPr>
              <w:t>Национальная безопасность и правоохранительная деятельность</w:t>
            </w:r>
          </w:p>
        </w:tc>
      </w:tr>
      <w:tr w:rsidR="003B7993" w14:paraId="30024CAE"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0E221F81"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4E1F5DFF" w14:textId="77D33C75" w:rsidR="003B7993" w:rsidRDefault="00CD458D">
            <w:pPr>
              <w:spacing w:line="254" w:lineRule="auto"/>
              <w:rPr>
                <w:sz w:val="18"/>
                <w:szCs w:val="18"/>
                <w:lang w:eastAsia="en-US"/>
              </w:rPr>
            </w:pPr>
            <w:r>
              <w:rPr>
                <w:sz w:val="18"/>
                <w:szCs w:val="18"/>
                <w:lang w:eastAsia="en-US"/>
              </w:rPr>
              <w:t>57,5</w:t>
            </w:r>
          </w:p>
        </w:tc>
        <w:tc>
          <w:tcPr>
            <w:tcW w:w="1559" w:type="dxa"/>
            <w:tcBorders>
              <w:top w:val="single" w:sz="4" w:space="0" w:color="auto"/>
              <w:left w:val="single" w:sz="4" w:space="0" w:color="auto"/>
              <w:bottom w:val="single" w:sz="4" w:space="0" w:color="auto"/>
              <w:right w:val="single" w:sz="4" w:space="0" w:color="auto"/>
            </w:tcBorders>
          </w:tcPr>
          <w:p w14:paraId="2465DA14" w14:textId="4F61A074" w:rsidR="003B7993" w:rsidRDefault="00FA2A31">
            <w:pPr>
              <w:spacing w:line="254" w:lineRule="auto"/>
              <w:rPr>
                <w:sz w:val="18"/>
                <w:szCs w:val="18"/>
                <w:lang w:eastAsia="en-US"/>
              </w:rPr>
            </w:pPr>
            <w:r>
              <w:rPr>
                <w:sz w:val="18"/>
                <w:szCs w:val="18"/>
                <w:lang w:eastAsia="en-US"/>
              </w:rPr>
              <w:t>182,5</w:t>
            </w:r>
          </w:p>
        </w:tc>
        <w:tc>
          <w:tcPr>
            <w:tcW w:w="1701" w:type="dxa"/>
            <w:tcBorders>
              <w:top w:val="single" w:sz="4" w:space="0" w:color="auto"/>
              <w:left w:val="single" w:sz="4" w:space="0" w:color="auto"/>
              <w:bottom w:val="single" w:sz="4" w:space="0" w:color="auto"/>
              <w:right w:val="single" w:sz="4" w:space="0" w:color="auto"/>
            </w:tcBorders>
          </w:tcPr>
          <w:p w14:paraId="726BEDF4" w14:textId="6F821226" w:rsidR="003B7993" w:rsidRDefault="00C027F1">
            <w:pPr>
              <w:spacing w:line="254" w:lineRule="auto"/>
              <w:rPr>
                <w:sz w:val="18"/>
                <w:szCs w:val="18"/>
                <w:lang w:eastAsia="en-US"/>
              </w:rPr>
            </w:pPr>
            <w:r>
              <w:rPr>
                <w:sz w:val="18"/>
                <w:szCs w:val="18"/>
                <w:lang w:eastAsia="en-US"/>
              </w:rPr>
              <w:t>125,0</w:t>
            </w:r>
          </w:p>
        </w:tc>
        <w:tc>
          <w:tcPr>
            <w:tcW w:w="851" w:type="dxa"/>
            <w:tcBorders>
              <w:top w:val="single" w:sz="4" w:space="0" w:color="auto"/>
              <w:left w:val="single" w:sz="4" w:space="0" w:color="auto"/>
              <w:bottom w:val="single" w:sz="4" w:space="0" w:color="auto"/>
              <w:right w:val="single" w:sz="4" w:space="0" w:color="auto"/>
            </w:tcBorders>
          </w:tcPr>
          <w:p w14:paraId="3194AECA" w14:textId="507398EB" w:rsidR="003B7993" w:rsidRDefault="00C027F1">
            <w:pPr>
              <w:spacing w:line="254" w:lineRule="auto"/>
              <w:rPr>
                <w:sz w:val="18"/>
                <w:szCs w:val="18"/>
                <w:lang w:eastAsia="en-US"/>
              </w:rPr>
            </w:pPr>
            <w:r>
              <w:rPr>
                <w:sz w:val="18"/>
                <w:szCs w:val="18"/>
                <w:lang w:eastAsia="en-US"/>
              </w:rPr>
              <w:t>в 3,17 раз</w:t>
            </w:r>
          </w:p>
        </w:tc>
      </w:tr>
      <w:tr w:rsidR="003B7993" w14:paraId="0ACCB69A"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tcPr>
          <w:p w14:paraId="63448C1F"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7C06417" w14:textId="77777777" w:rsidR="003B7993" w:rsidRDefault="003B7993">
            <w:pPr>
              <w:spacing w:line="254" w:lineRule="auto"/>
              <w:rPr>
                <w:sz w:val="18"/>
                <w:szCs w:val="18"/>
                <w:lang w:eastAsia="en-US"/>
              </w:rPr>
            </w:pPr>
            <w:r>
              <w:rPr>
                <w:sz w:val="18"/>
                <w:szCs w:val="18"/>
                <w:lang w:eastAsia="en-US"/>
              </w:rPr>
              <w:t>Национальная экономика</w:t>
            </w:r>
          </w:p>
        </w:tc>
      </w:tr>
      <w:tr w:rsidR="003B7993" w14:paraId="4F2DBB4F"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6A85E92A"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2E4EEB71" w14:textId="3CE8CB38" w:rsidR="003B7993" w:rsidRDefault="00CD458D">
            <w:pPr>
              <w:spacing w:line="254" w:lineRule="auto"/>
              <w:rPr>
                <w:sz w:val="18"/>
                <w:szCs w:val="18"/>
                <w:lang w:eastAsia="en-US"/>
              </w:rPr>
            </w:pPr>
            <w:r>
              <w:rPr>
                <w:sz w:val="18"/>
                <w:szCs w:val="18"/>
                <w:lang w:eastAsia="en-US"/>
              </w:rPr>
              <w:t>1201,0</w:t>
            </w:r>
          </w:p>
        </w:tc>
        <w:tc>
          <w:tcPr>
            <w:tcW w:w="1559" w:type="dxa"/>
            <w:tcBorders>
              <w:top w:val="single" w:sz="4" w:space="0" w:color="auto"/>
              <w:left w:val="single" w:sz="4" w:space="0" w:color="auto"/>
              <w:bottom w:val="single" w:sz="4" w:space="0" w:color="auto"/>
              <w:right w:val="single" w:sz="4" w:space="0" w:color="auto"/>
            </w:tcBorders>
          </w:tcPr>
          <w:p w14:paraId="24AB1935" w14:textId="6C5A6CBA" w:rsidR="003B7993" w:rsidRDefault="00FA2A31">
            <w:pPr>
              <w:spacing w:line="254" w:lineRule="auto"/>
              <w:rPr>
                <w:sz w:val="18"/>
                <w:szCs w:val="18"/>
                <w:lang w:eastAsia="en-US"/>
              </w:rPr>
            </w:pPr>
            <w:r>
              <w:rPr>
                <w:sz w:val="18"/>
                <w:szCs w:val="18"/>
                <w:lang w:eastAsia="en-US"/>
              </w:rPr>
              <w:t>895,0</w:t>
            </w:r>
          </w:p>
        </w:tc>
        <w:tc>
          <w:tcPr>
            <w:tcW w:w="1701" w:type="dxa"/>
            <w:tcBorders>
              <w:top w:val="single" w:sz="4" w:space="0" w:color="auto"/>
              <w:left w:val="single" w:sz="4" w:space="0" w:color="auto"/>
              <w:bottom w:val="single" w:sz="4" w:space="0" w:color="auto"/>
              <w:right w:val="single" w:sz="4" w:space="0" w:color="auto"/>
            </w:tcBorders>
          </w:tcPr>
          <w:p w14:paraId="52F2C0D9" w14:textId="34502D55" w:rsidR="003B7993" w:rsidRDefault="00A6694D">
            <w:pPr>
              <w:spacing w:line="254" w:lineRule="auto"/>
              <w:rPr>
                <w:sz w:val="18"/>
                <w:szCs w:val="18"/>
                <w:lang w:eastAsia="en-US"/>
              </w:rPr>
            </w:pPr>
            <w:r>
              <w:rPr>
                <w:sz w:val="18"/>
                <w:szCs w:val="18"/>
                <w:lang w:eastAsia="en-US"/>
              </w:rPr>
              <w:t>(306,0)</w:t>
            </w:r>
          </w:p>
        </w:tc>
        <w:tc>
          <w:tcPr>
            <w:tcW w:w="851" w:type="dxa"/>
            <w:tcBorders>
              <w:top w:val="single" w:sz="4" w:space="0" w:color="auto"/>
              <w:left w:val="single" w:sz="4" w:space="0" w:color="auto"/>
              <w:bottom w:val="single" w:sz="4" w:space="0" w:color="auto"/>
              <w:right w:val="single" w:sz="4" w:space="0" w:color="auto"/>
            </w:tcBorders>
          </w:tcPr>
          <w:p w14:paraId="45DD2052" w14:textId="78D245E8" w:rsidR="003B7993" w:rsidRDefault="00A6694D">
            <w:pPr>
              <w:spacing w:line="254" w:lineRule="auto"/>
              <w:rPr>
                <w:sz w:val="18"/>
                <w:szCs w:val="18"/>
                <w:lang w:eastAsia="en-US"/>
              </w:rPr>
            </w:pPr>
            <w:r>
              <w:rPr>
                <w:sz w:val="18"/>
                <w:szCs w:val="18"/>
                <w:lang w:eastAsia="en-US"/>
              </w:rPr>
              <w:t>74,52</w:t>
            </w:r>
          </w:p>
        </w:tc>
      </w:tr>
      <w:tr w:rsidR="003B7993" w14:paraId="7E840F3C"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tcPr>
          <w:p w14:paraId="2877B784" w14:textId="77777777" w:rsidR="003B7993" w:rsidRDefault="003B7993">
            <w:pPr>
              <w:spacing w:line="254"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13C8196C" w14:textId="77777777" w:rsidR="003B7993" w:rsidRDefault="003B7993">
            <w:pPr>
              <w:spacing w:line="254" w:lineRule="auto"/>
              <w:rPr>
                <w:sz w:val="18"/>
                <w:szCs w:val="18"/>
                <w:lang w:eastAsia="en-US"/>
              </w:rPr>
            </w:pPr>
            <w:r>
              <w:rPr>
                <w:sz w:val="18"/>
                <w:szCs w:val="18"/>
                <w:lang w:eastAsia="en-US"/>
              </w:rPr>
              <w:t>Жилищно-коммунальное хозяйство</w:t>
            </w:r>
          </w:p>
        </w:tc>
      </w:tr>
      <w:tr w:rsidR="003B7993" w14:paraId="70FBC984"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B496A2F"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3A7B4A71" w14:textId="228B515D" w:rsidR="003B7993" w:rsidRDefault="00A9048D">
            <w:pPr>
              <w:spacing w:line="254" w:lineRule="auto"/>
              <w:rPr>
                <w:sz w:val="18"/>
                <w:szCs w:val="18"/>
                <w:lang w:eastAsia="en-US"/>
              </w:rPr>
            </w:pPr>
            <w:r>
              <w:rPr>
                <w:sz w:val="18"/>
                <w:szCs w:val="18"/>
                <w:lang w:eastAsia="en-US"/>
              </w:rPr>
              <w:t>1998,2</w:t>
            </w:r>
          </w:p>
        </w:tc>
        <w:tc>
          <w:tcPr>
            <w:tcW w:w="1559" w:type="dxa"/>
            <w:tcBorders>
              <w:top w:val="single" w:sz="4" w:space="0" w:color="auto"/>
              <w:left w:val="single" w:sz="4" w:space="0" w:color="auto"/>
              <w:bottom w:val="single" w:sz="4" w:space="0" w:color="auto"/>
              <w:right w:val="single" w:sz="4" w:space="0" w:color="auto"/>
            </w:tcBorders>
          </w:tcPr>
          <w:p w14:paraId="26E3A1D3" w14:textId="1D9A19EF" w:rsidR="003B7993" w:rsidRDefault="00FA2A31">
            <w:pPr>
              <w:spacing w:line="254" w:lineRule="auto"/>
              <w:rPr>
                <w:sz w:val="18"/>
                <w:szCs w:val="18"/>
                <w:lang w:eastAsia="en-US"/>
              </w:rPr>
            </w:pPr>
            <w:r>
              <w:rPr>
                <w:sz w:val="18"/>
                <w:szCs w:val="18"/>
                <w:lang w:eastAsia="en-US"/>
              </w:rPr>
              <w:t>686,5</w:t>
            </w:r>
          </w:p>
        </w:tc>
        <w:tc>
          <w:tcPr>
            <w:tcW w:w="1701" w:type="dxa"/>
            <w:tcBorders>
              <w:top w:val="single" w:sz="4" w:space="0" w:color="auto"/>
              <w:left w:val="single" w:sz="4" w:space="0" w:color="auto"/>
              <w:bottom w:val="single" w:sz="4" w:space="0" w:color="auto"/>
              <w:right w:val="single" w:sz="4" w:space="0" w:color="auto"/>
            </w:tcBorders>
          </w:tcPr>
          <w:p w14:paraId="05C3EE27" w14:textId="3DC91F0A" w:rsidR="003B7993" w:rsidRDefault="00A6694D">
            <w:pPr>
              <w:spacing w:line="254" w:lineRule="auto"/>
              <w:rPr>
                <w:sz w:val="18"/>
                <w:szCs w:val="18"/>
                <w:lang w:eastAsia="en-US"/>
              </w:rPr>
            </w:pPr>
            <w:r>
              <w:rPr>
                <w:sz w:val="18"/>
                <w:szCs w:val="18"/>
                <w:lang w:eastAsia="en-US"/>
              </w:rPr>
              <w:t>(1311,7)</w:t>
            </w:r>
          </w:p>
        </w:tc>
        <w:tc>
          <w:tcPr>
            <w:tcW w:w="851" w:type="dxa"/>
            <w:tcBorders>
              <w:top w:val="single" w:sz="4" w:space="0" w:color="auto"/>
              <w:left w:val="single" w:sz="4" w:space="0" w:color="auto"/>
              <w:bottom w:val="single" w:sz="4" w:space="0" w:color="auto"/>
              <w:right w:val="single" w:sz="4" w:space="0" w:color="auto"/>
            </w:tcBorders>
          </w:tcPr>
          <w:p w14:paraId="4894011E" w14:textId="1B9C8F9E" w:rsidR="003B7993" w:rsidRDefault="00A6694D">
            <w:pPr>
              <w:spacing w:line="254" w:lineRule="auto"/>
              <w:rPr>
                <w:sz w:val="18"/>
                <w:szCs w:val="18"/>
                <w:lang w:eastAsia="en-US"/>
              </w:rPr>
            </w:pPr>
            <w:r>
              <w:rPr>
                <w:sz w:val="18"/>
                <w:szCs w:val="18"/>
                <w:lang w:eastAsia="en-US"/>
              </w:rPr>
              <w:t>34,36</w:t>
            </w:r>
          </w:p>
        </w:tc>
      </w:tr>
      <w:tr w:rsidR="003B7993" w14:paraId="3E92E590" w14:textId="77777777" w:rsidTr="003B7993">
        <w:trPr>
          <w:trHeight w:val="315"/>
        </w:trPr>
        <w:tc>
          <w:tcPr>
            <w:tcW w:w="1620" w:type="dxa"/>
            <w:tcBorders>
              <w:top w:val="single" w:sz="4" w:space="0" w:color="auto"/>
              <w:left w:val="single" w:sz="4" w:space="0" w:color="auto"/>
              <w:bottom w:val="single" w:sz="4" w:space="0" w:color="auto"/>
              <w:right w:val="single" w:sz="4" w:space="0" w:color="auto"/>
            </w:tcBorders>
            <w:hideMark/>
          </w:tcPr>
          <w:p w14:paraId="066EC332" w14:textId="77777777" w:rsidR="003B7993" w:rsidRDefault="003B7993">
            <w:pPr>
              <w:spacing w:line="254" w:lineRule="auto"/>
              <w:rPr>
                <w:sz w:val="18"/>
                <w:szCs w:val="18"/>
                <w:lang w:eastAsia="en-US"/>
              </w:rPr>
            </w:pPr>
            <w:r>
              <w:rPr>
                <w:sz w:val="18"/>
                <w:szCs w:val="18"/>
                <w:lang w:eastAsia="en-US"/>
              </w:rPr>
              <w:t>3133,9</w:t>
            </w:r>
          </w:p>
        </w:tc>
        <w:tc>
          <w:tcPr>
            <w:tcW w:w="7878" w:type="dxa"/>
            <w:gridSpan w:val="5"/>
            <w:tcBorders>
              <w:top w:val="single" w:sz="4" w:space="0" w:color="auto"/>
              <w:left w:val="single" w:sz="4" w:space="0" w:color="auto"/>
              <w:bottom w:val="single" w:sz="4" w:space="0" w:color="auto"/>
              <w:right w:val="single" w:sz="4" w:space="0" w:color="auto"/>
            </w:tcBorders>
            <w:hideMark/>
          </w:tcPr>
          <w:p w14:paraId="6242FA8D" w14:textId="77777777" w:rsidR="003B7993" w:rsidRDefault="003B7993">
            <w:pPr>
              <w:spacing w:line="254" w:lineRule="auto"/>
              <w:rPr>
                <w:sz w:val="18"/>
                <w:szCs w:val="18"/>
                <w:lang w:eastAsia="en-US"/>
              </w:rPr>
            </w:pPr>
            <w:r>
              <w:rPr>
                <w:sz w:val="18"/>
                <w:szCs w:val="18"/>
                <w:lang w:eastAsia="en-US"/>
              </w:rPr>
              <w:t>Культура, кинематография</w:t>
            </w:r>
          </w:p>
        </w:tc>
      </w:tr>
      <w:tr w:rsidR="003B7993" w14:paraId="0F978152" w14:textId="77777777" w:rsidTr="00063313">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47DA632" w14:textId="77777777" w:rsidR="003B7993" w:rsidRDefault="003B7993">
            <w:pPr>
              <w:spacing w:line="254"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035DA0B0" w14:textId="547108C6" w:rsidR="003B7993" w:rsidRDefault="00A9048D">
            <w:pPr>
              <w:spacing w:line="254" w:lineRule="auto"/>
              <w:rPr>
                <w:sz w:val="18"/>
                <w:szCs w:val="18"/>
                <w:lang w:eastAsia="en-US"/>
              </w:rPr>
            </w:pPr>
            <w:r>
              <w:rPr>
                <w:sz w:val="18"/>
                <w:szCs w:val="18"/>
                <w:lang w:eastAsia="en-US"/>
              </w:rPr>
              <w:t>902,1</w:t>
            </w:r>
          </w:p>
        </w:tc>
        <w:tc>
          <w:tcPr>
            <w:tcW w:w="1559" w:type="dxa"/>
            <w:tcBorders>
              <w:top w:val="single" w:sz="4" w:space="0" w:color="auto"/>
              <w:left w:val="single" w:sz="4" w:space="0" w:color="auto"/>
              <w:bottom w:val="single" w:sz="4" w:space="0" w:color="auto"/>
              <w:right w:val="single" w:sz="4" w:space="0" w:color="auto"/>
            </w:tcBorders>
          </w:tcPr>
          <w:p w14:paraId="39EA2F38" w14:textId="21C45B09" w:rsidR="003B7993" w:rsidRDefault="00FA2A31">
            <w:pPr>
              <w:spacing w:line="254" w:lineRule="auto"/>
              <w:rPr>
                <w:sz w:val="18"/>
                <w:szCs w:val="18"/>
                <w:lang w:eastAsia="en-US"/>
              </w:rPr>
            </w:pPr>
            <w:r>
              <w:rPr>
                <w:sz w:val="18"/>
                <w:szCs w:val="18"/>
                <w:lang w:eastAsia="en-US"/>
              </w:rPr>
              <w:t>4628,0</w:t>
            </w:r>
          </w:p>
        </w:tc>
        <w:tc>
          <w:tcPr>
            <w:tcW w:w="1701" w:type="dxa"/>
            <w:tcBorders>
              <w:top w:val="single" w:sz="4" w:space="0" w:color="auto"/>
              <w:left w:val="single" w:sz="4" w:space="0" w:color="auto"/>
              <w:bottom w:val="single" w:sz="4" w:space="0" w:color="auto"/>
              <w:right w:val="single" w:sz="4" w:space="0" w:color="auto"/>
            </w:tcBorders>
          </w:tcPr>
          <w:p w14:paraId="6822426B" w14:textId="1A7E7779" w:rsidR="003B7993" w:rsidRDefault="00190FE9">
            <w:pPr>
              <w:spacing w:line="254" w:lineRule="auto"/>
              <w:rPr>
                <w:sz w:val="18"/>
                <w:szCs w:val="18"/>
                <w:lang w:eastAsia="en-US"/>
              </w:rPr>
            </w:pPr>
            <w:r>
              <w:rPr>
                <w:sz w:val="18"/>
                <w:szCs w:val="18"/>
                <w:lang w:eastAsia="en-US"/>
              </w:rPr>
              <w:t>3725,9</w:t>
            </w:r>
          </w:p>
        </w:tc>
        <w:tc>
          <w:tcPr>
            <w:tcW w:w="851" w:type="dxa"/>
            <w:tcBorders>
              <w:top w:val="single" w:sz="4" w:space="0" w:color="auto"/>
              <w:left w:val="single" w:sz="4" w:space="0" w:color="auto"/>
              <w:bottom w:val="single" w:sz="4" w:space="0" w:color="auto"/>
              <w:right w:val="single" w:sz="4" w:space="0" w:color="auto"/>
            </w:tcBorders>
          </w:tcPr>
          <w:p w14:paraId="055B033A" w14:textId="7F093DB3" w:rsidR="003B7993" w:rsidRDefault="00190FE9">
            <w:pPr>
              <w:spacing w:line="254" w:lineRule="auto"/>
              <w:rPr>
                <w:sz w:val="18"/>
                <w:szCs w:val="18"/>
                <w:lang w:eastAsia="en-US"/>
              </w:rPr>
            </w:pPr>
            <w:r>
              <w:rPr>
                <w:sz w:val="18"/>
                <w:szCs w:val="18"/>
                <w:lang w:eastAsia="en-US"/>
              </w:rPr>
              <w:t>в 5,13 раз</w:t>
            </w:r>
          </w:p>
        </w:tc>
      </w:tr>
    </w:tbl>
    <w:p w14:paraId="4248D193" w14:textId="0E842557" w:rsidR="003B7993" w:rsidRDefault="003B7993" w:rsidP="003B7993">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190FE9">
        <w:rPr>
          <w:rFonts w:ascii="TimesNewRomanPSMT" w:hAnsi="TimesNewRomanPSMT"/>
        </w:rPr>
        <w:t>пяти</w:t>
      </w:r>
      <w:r>
        <w:rPr>
          <w:rFonts w:ascii="TimesNewRomanPSMT" w:hAnsi="TimesNewRomanPSMT"/>
        </w:rPr>
        <w:t xml:space="preserve"> разделам/подразделам на 100%:</w:t>
      </w:r>
    </w:p>
    <w:p w14:paraId="7E9CC360" w14:textId="77777777" w:rsidR="003B7993" w:rsidRDefault="003B7993" w:rsidP="003B7993">
      <w:pPr>
        <w:spacing w:line="276" w:lineRule="auto"/>
        <w:ind w:right="-143"/>
        <w:jc w:val="both"/>
        <w:rPr>
          <w:rFonts w:ascii="TimesNewRomanPSMT" w:hAnsi="TimesNewRomanPSMT"/>
        </w:rPr>
      </w:pPr>
      <w:r>
        <w:rPr>
          <w:rFonts w:ascii="TimesNewRomanPSMT" w:hAnsi="TimesNewRomanPSMT"/>
        </w:rPr>
        <w:t>- Национальная оборона;</w:t>
      </w:r>
    </w:p>
    <w:p w14:paraId="5F0024F2" w14:textId="77777777" w:rsidR="003B7993" w:rsidRDefault="003B7993" w:rsidP="003B7993">
      <w:pPr>
        <w:spacing w:line="276" w:lineRule="auto"/>
        <w:ind w:right="-143"/>
        <w:contextualSpacing/>
        <w:jc w:val="both"/>
      </w:pPr>
      <w:r>
        <w:t>- Национальная безопасность и правоохранительная деятельность;</w:t>
      </w:r>
    </w:p>
    <w:p w14:paraId="2396477C" w14:textId="77777777" w:rsidR="003B7993" w:rsidRDefault="003B7993" w:rsidP="003B7993">
      <w:pPr>
        <w:spacing w:line="276" w:lineRule="auto"/>
        <w:ind w:right="-143"/>
        <w:contextualSpacing/>
        <w:jc w:val="both"/>
      </w:pPr>
      <w:r>
        <w:t>- Национальная экономика;</w:t>
      </w:r>
    </w:p>
    <w:p w14:paraId="200994D0" w14:textId="4132AD75" w:rsidR="00190FE9" w:rsidRDefault="00190FE9" w:rsidP="00190FE9">
      <w:pPr>
        <w:spacing w:line="276" w:lineRule="auto"/>
        <w:ind w:right="-143"/>
        <w:jc w:val="both"/>
        <w:rPr>
          <w:rFonts w:ascii="TimesNewRomanPSMT" w:hAnsi="TimesNewRomanPSMT"/>
        </w:rPr>
      </w:pPr>
      <w:r>
        <w:rPr>
          <w:rFonts w:ascii="TimesNewRomanPSMT" w:hAnsi="TimesNewRomanPSMT"/>
        </w:rPr>
        <w:t>- Жилищно-коммунальное хозяйство;</w:t>
      </w:r>
    </w:p>
    <w:p w14:paraId="57412548" w14:textId="77777777" w:rsidR="003B7993" w:rsidRDefault="003B7993" w:rsidP="003B7993">
      <w:pPr>
        <w:spacing w:line="276" w:lineRule="auto"/>
        <w:ind w:right="-143"/>
        <w:contextualSpacing/>
        <w:jc w:val="both"/>
      </w:pPr>
      <w:r>
        <w:t>- Культура, кинематография.</w:t>
      </w:r>
    </w:p>
    <w:p w14:paraId="79400EB3" w14:textId="77777777" w:rsidR="003B7993" w:rsidRDefault="003B7993" w:rsidP="003B7993">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2980D72C" w14:textId="448CF723" w:rsidR="003B7993" w:rsidRDefault="003B7993" w:rsidP="003B7993">
      <w:pPr>
        <w:spacing w:line="276" w:lineRule="auto"/>
        <w:ind w:right="-143"/>
        <w:contextualSpacing/>
        <w:jc w:val="both"/>
      </w:pPr>
      <w:r>
        <w:t>- Общегосударственные вопросы (8</w:t>
      </w:r>
      <w:r w:rsidR="00BD67E5">
        <w:t>2</w:t>
      </w:r>
      <w:r>
        <w:t>,</w:t>
      </w:r>
      <w:r w:rsidR="00BD67E5">
        <w:t>8</w:t>
      </w:r>
      <w:r>
        <w:t>7%);</w:t>
      </w:r>
    </w:p>
    <w:p w14:paraId="71FD4B49" w14:textId="28114A48" w:rsidR="003B7993" w:rsidRDefault="003B7993" w:rsidP="003B7993">
      <w:pPr>
        <w:tabs>
          <w:tab w:val="left" w:pos="709"/>
        </w:tabs>
        <w:spacing w:line="276" w:lineRule="auto"/>
        <w:ind w:right="-143"/>
        <w:contextualSpacing/>
        <w:jc w:val="both"/>
      </w:pPr>
      <w:r>
        <w:tab/>
        <w:t>По разделу 01 «Общегосударственные вопросы» расходы профинансированы на 8</w:t>
      </w:r>
      <w:r w:rsidR="000031AF">
        <w:t>2</w:t>
      </w:r>
      <w:r>
        <w:t>,</w:t>
      </w:r>
      <w:r w:rsidR="000031AF">
        <w:t>8</w:t>
      </w:r>
      <w:r>
        <w:t xml:space="preserve">7% к плану (план по отчету – </w:t>
      </w:r>
      <w:r w:rsidR="000031AF">
        <w:t>7 600,2</w:t>
      </w:r>
      <w:r>
        <w:t xml:space="preserve"> тыс. рублей, исполнение – </w:t>
      </w:r>
      <w:r w:rsidR="000031AF">
        <w:t>6 298,5</w:t>
      </w:r>
      <w:r>
        <w:t xml:space="preserve"> тыс. рублей). К соответствующему уровню 2022 года расходы по указанному разделу увеличились на </w:t>
      </w:r>
      <w:r w:rsidR="00E10ACD">
        <w:t>1 946,5</w:t>
      </w:r>
      <w:r>
        <w:t xml:space="preserve"> тыс. рублей или на </w:t>
      </w:r>
      <w:r w:rsidR="00E10ACD">
        <w:t>44,73</w:t>
      </w:r>
      <w:r>
        <w:t xml:space="preserve"> %. По данному разделу средства направлялись на:</w:t>
      </w:r>
    </w:p>
    <w:p w14:paraId="1D3E34AB" w14:textId="06B39BB4" w:rsidR="003B7993" w:rsidRDefault="003B7993" w:rsidP="003B7993">
      <w:pPr>
        <w:tabs>
          <w:tab w:val="left" w:pos="709"/>
        </w:tabs>
        <w:spacing w:line="276" w:lineRule="auto"/>
        <w:ind w:right="-143"/>
        <w:contextualSpacing/>
        <w:jc w:val="both"/>
      </w:pPr>
      <w:r>
        <w:t>- функционирование высшего должностного лица муниципального образования в сумме 6</w:t>
      </w:r>
      <w:r w:rsidR="00E10ACD">
        <w:t>88,7</w:t>
      </w:r>
      <w:r>
        <w:t xml:space="preserve"> тыс. рублей;</w:t>
      </w:r>
    </w:p>
    <w:p w14:paraId="7677556A" w14:textId="485807CD" w:rsidR="003B7993" w:rsidRDefault="003B7993" w:rsidP="003B7993">
      <w:pPr>
        <w:tabs>
          <w:tab w:val="left" w:pos="709"/>
        </w:tabs>
        <w:spacing w:line="276" w:lineRule="auto"/>
        <w:ind w:right="-143"/>
        <w:contextualSpacing/>
        <w:jc w:val="both"/>
      </w:pPr>
      <w:r>
        <w:t xml:space="preserve">- функционирование местных администраций – </w:t>
      </w:r>
      <w:r w:rsidR="00E10ACD">
        <w:t>2 723,8</w:t>
      </w:r>
      <w:r>
        <w:t xml:space="preserve"> тыс. рублей;</w:t>
      </w:r>
    </w:p>
    <w:p w14:paraId="5B14C6C8" w14:textId="70513456" w:rsidR="003B7993" w:rsidRDefault="003B7993" w:rsidP="003B7993">
      <w:pPr>
        <w:tabs>
          <w:tab w:val="left" w:pos="709"/>
        </w:tabs>
        <w:spacing w:line="276" w:lineRule="auto"/>
        <w:ind w:right="-143"/>
        <w:contextualSpacing/>
        <w:jc w:val="both"/>
      </w:pPr>
      <w:r>
        <w:t xml:space="preserve">- другие общегосударственные вопросы – </w:t>
      </w:r>
      <w:r w:rsidR="00E10ACD">
        <w:t>2 886,0</w:t>
      </w:r>
      <w:r>
        <w:t xml:space="preserve"> тыс. рублей.</w:t>
      </w:r>
    </w:p>
    <w:p w14:paraId="471AC97D" w14:textId="441828F6" w:rsidR="003B7993" w:rsidRDefault="003B7993" w:rsidP="003B7993">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E10ACD">
        <w:t>1</w:t>
      </w:r>
      <w:r>
        <w:t>7</w:t>
      </w:r>
      <w:r w:rsidR="00E10ACD">
        <w:t>5</w:t>
      </w:r>
      <w:r>
        <w:t>,</w:t>
      </w:r>
      <w:r w:rsidR="00E10ACD">
        <w:t>9</w:t>
      </w:r>
      <w:r>
        <w:t xml:space="preserve"> тыс. рублей). На осуществление первичного воинского учета на территории где отсутствуют военные комиссариаты. К соответствующему уровню 2022 года расходы по указанному разделу увеличились на </w:t>
      </w:r>
      <w:r w:rsidR="007B276A">
        <w:t>5,1</w:t>
      </w:r>
      <w:r>
        <w:t xml:space="preserve"> тыс. рублей или на </w:t>
      </w:r>
      <w:r w:rsidR="007B276A">
        <w:t>2</w:t>
      </w:r>
      <w:r>
        <w:t>,</w:t>
      </w:r>
      <w:r w:rsidR="007B276A">
        <w:t>99</w:t>
      </w:r>
      <w:r>
        <w:t xml:space="preserve"> %. Данные средства направлены на содержание специалиста по воинскому учету.</w:t>
      </w:r>
    </w:p>
    <w:p w14:paraId="69B08A4A" w14:textId="33759C7F" w:rsidR="003B7993" w:rsidRDefault="003B7993" w:rsidP="003B7993">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100 % к плану (план – </w:t>
      </w:r>
      <w:r w:rsidR="007B276A">
        <w:t>182,5</w:t>
      </w:r>
      <w:r>
        <w:t xml:space="preserve"> тыс. рублей, исполнение по отчету – </w:t>
      </w:r>
      <w:r w:rsidR="007B276A">
        <w:t>182,5</w:t>
      </w:r>
      <w:r>
        <w:t xml:space="preserve">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w:t>
      </w:r>
      <w:r>
        <w:lastRenderedPageBreak/>
        <w:t>в области пожарной безопасности. По сравнению с аналогичным периодом прошлого года расходы увеличились на 1</w:t>
      </w:r>
      <w:r w:rsidR="007B276A">
        <w:t>2</w:t>
      </w:r>
      <w:r>
        <w:t>5</w:t>
      </w:r>
      <w:r w:rsidR="007B276A">
        <w:t>,0</w:t>
      </w:r>
      <w:r>
        <w:t xml:space="preserve"> тыс. рублей или в </w:t>
      </w:r>
      <w:r w:rsidR="00D11C29">
        <w:t>3</w:t>
      </w:r>
      <w:r>
        <w:t>,</w:t>
      </w:r>
      <w:r w:rsidR="00D11C29">
        <w:t>1</w:t>
      </w:r>
      <w:r>
        <w:t>7 раз.</w:t>
      </w:r>
    </w:p>
    <w:p w14:paraId="34B61678" w14:textId="36B52EDB" w:rsidR="003B7993" w:rsidRDefault="003B7993" w:rsidP="003B7993">
      <w:pPr>
        <w:spacing w:line="276" w:lineRule="auto"/>
        <w:ind w:right="-143" w:firstLine="708"/>
        <w:contextualSpacing/>
        <w:jc w:val="both"/>
      </w:pPr>
      <w:r>
        <w:t xml:space="preserve">По разделу 04 «Национальная экономика» расходы профинансированы на 100 % к плану (план по отчету – </w:t>
      </w:r>
      <w:r w:rsidR="00D11C29">
        <w:t>895</w:t>
      </w:r>
      <w:r>
        <w:t xml:space="preserve">,0 тыс. рублей, исполнение – </w:t>
      </w:r>
      <w:r w:rsidR="00D11C29">
        <w:t>895</w:t>
      </w:r>
      <w:r>
        <w:t xml:space="preserve">,0 тыс. рублей). По сравнению с аналогичным периодом прошлого года расходы снизились на </w:t>
      </w:r>
      <w:r w:rsidR="00D11C29">
        <w:t>306</w:t>
      </w:r>
      <w:r>
        <w:t xml:space="preserve">,0 тыс. рублей или на </w:t>
      </w:r>
      <w:r w:rsidR="00D11C29">
        <w:t>25,48</w:t>
      </w:r>
      <w:r>
        <w:t xml:space="preserve"> %. По данному разделу средства направлялись на мероприятия по землеустройству (генеральный план), на дорожные фонды.</w:t>
      </w:r>
    </w:p>
    <w:p w14:paraId="4888CE6A" w14:textId="39F6401D" w:rsidR="003B7993" w:rsidRDefault="003B7993" w:rsidP="00770CFC">
      <w:pPr>
        <w:tabs>
          <w:tab w:val="left" w:pos="709"/>
        </w:tabs>
        <w:spacing w:line="276" w:lineRule="auto"/>
        <w:ind w:left="-142" w:right="-143"/>
        <w:contextualSpacing/>
        <w:jc w:val="both"/>
      </w:pPr>
      <w:r>
        <w:tab/>
        <w:t xml:space="preserve">По разделу 05 «Жилищно-коммунальное хозяйство» расходы профинансированы на </w:t>
      </w:r>
      <w:r w:rsidR="003D6DFE">
        <w:t>100</w:t>
      </w:r>
      <w:r>
        <w:t xml:space="preserve"> % к уточненным назначениям (план по отчету – </w:t>
      </w:r>
      <w:r w:rsidR="003D6DFE">
        <w:t>686,5</w:t>
      </w:r>
      <w:r>
        <w:t xml:space="preserve"> тыс. рублей, исполнение – 6</w:t>
      </w:r>
      <w:r w:rsidR="003D6DFE">
        <w:t>86,5</w:t>
      </w:r>
      <w:r>
        <w:t xml:space="preserve"> тыс. рублей). По сравнению с аналогичным периодом прошлого года расходы </w:t>
      </w:r>
      <w:r w:rsidR="00770CFC">
        <w:t>сократились</w:t>
      </w:r>
      <w:r>
        <w:t xml:space="preserve"> на </w:t>
      </w:r>
      <w:r w:rsidR="00770CFC">
        <w:t>1 311,7</w:t>
      </w:r>
      <w:r>
        <w:t xml:space="preserve"> тыс. рублей или 6</w:t>
      </w:r>
      <w:r w:rsidR="00770CFC">
        <w:t>5</w:t>
      </w:r>
      <w:r>
        <w:t>,</w:t>
      </w:r>
      <w:r w:rsidR="00770CFC">
        <w:t>64</w:t>
      </w:r>
      <w:r>
        <w:t xml:space="preserve"> %. Расходы направлялись на благоустройство </w:t>
      </w:r>
      <w:r w:rsidR="00A9592B">
        <w:t>мест захоронения</w:t>
      </w:r>
      <w:r>
        <w:t xml:space="preserve"> в сумме </w:t>
      </w:r>
      <w:r w:rsidR="00A9592B">
        <w:t>105</w:t>
      </w:r>
      <w:r>
        <w:t>,0 тыс. рублей, уличное освещение 3</w:t>
      </w:r>
      <w:r w:rsidR="00A9592B">
        <w:t>9</w:t>
      </w:r>
      <w:r>
        <w:t>,</w:t>
      </w:r>
      <w:r w:rsidR="00A9592B">
        <w:t>9</w:t>
      </w:r>
      <w:r>
        <w:t xml:space="preserve"> тыс. рублей, закупка энергетических ресурсов </w:t>
      </w:r>
      <w:r w:rsidR="0060193A">
        <w:t>40,0</w:t>
      </w:r>
      <w:r>
        <w:t xml:space="preserve"> тыс. рублей, иные вопросы в сумме </w:t>
      </w:r>
      <w:r w:rsidR="0060193A">
        <w:t>98,6</w:t>
      </w:r>
      <w:r>
        <w:t xml:space="preserve"> тыс. рублей и расходы по сбору и вывозу бытовых отходов в сумме </w:t>
      </w:r>
      <w:r w:rsidR="0060193A">
        <w:t>123,0</w:t>
      </w:r>
      <w:r>
        <w:t xml:space="preserve"> тыс. рублей.</w:t>
      </w:r>
    </w:p>
    <w:p w14:paraId="436383A9" w14:textId="17B526C1" w:rsidR="003B7993" w:rsidRDefault="003B7993" w:rsidP="003B7993">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100 % к уточненным бюджетным назначениям – </w:t>
      </w:r>
      <w:r w:rsidR="0060193A">
        <w:t>4 628,0</w:t>
      </w:r>
      <w:r>
        <w:t xml:space="preserve"> тыс. рублей, исполнение – 4</w:t>
      </w:r>
      <w:r w:rsidR="0060193A">
        <w:t xml:space="preserve"> 628</w:t>
      </w:r>
      <w:r>
        <w:t>,</w:t>
      </w:r>
      <w:r w:rsidR="0060193A">
        <w:t>0</w:t>
      </w:r>
      <w:r>
        <w:t xml:space="preserve"> тыс. рублей. По сравнению с аналогичным периодом прошлого года расходы увеличились</w:t>
      </w:r>
      <w:r w:rsidR="008D64EA">
        <w:t xml:space="preserve"> на 3 725,9 тыс. рублей или в 5,13 раз</w:t>
      </w:r>
      <w:r>
        <w:t>. Расходы были направлены на содержание сельского дома культуры, библиотеки.</w:t>
      </w:r>
    </w:p>
    <w:p w14:paraId="5BBECB5A" w14:textId="77777777" w:rsidR="003B7993" w:rsidRDefault="003B7993" w:rsidP="003B7993">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418C172F" w14:textId="77777777" w:rsidR="003B7993" w:rsidRDefault="003B7993" w:rsidP="003B7993">
      <w:pPr>
        <w:spacing w:line="276" w:lineRule="auto"/>
        <w:jc w:val="center"/>
        <w:rPr>
          <w:b/>
          <w:bCs/>
          <w:color w:val="000000"/>
        </w:rPr>
      </w:pPr>
    </w:p>
    <w:p w14:paraId="36623799" w14:textId="5D4AE17D" w:rsidR="003B7993" w:rsidRDefault="003B7993" w:rsidP="003B7993">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8D64EA">
        <w:rPr>
          <w:b/>
          <w:bCs/>
          <w:color w:val="000000"/>
        </w:rPr>
        <w:t>Лебяжинский</w:t>
      </w:r>
      <w:r>
        <w:rPr>
          <w:b/>
          <w:bCs/>
          <w:color w:val="000000"/>
        </w:rPr>
        <w:t xml:space="preserve"> сельсовет Егорьевского района Алтайского края за 2023 год</w:t>
      </w:r>
    </w:p>
    <w:p w14:paraId="70FBB408" w14:textId="77777777" w:rsidR="003B7993" w:rsidRDefault="003B7993" w:rsidP="003B7993">
      <w:pPr>
        <w:spacing w:line="276" w:lineRule="auto"/>
        <w:jc w:val="both"/>
        <w:rPr>
          <w:rFonts w:ascii="Arial-BoldMT" w:hAnsi="Arial-BoldMT"/>
          <w:b/>
          <w:bCs/>
          <w:color w:val="000000"/>
        </w:rPr>
      </w:pPr>
    </w:p>
    <w:p w14:paraId="033693BE" w14:textId="77777777" w:rsidR="003B7993" w:rsidRDefault="003B7993" w:rsidP="003B7993">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5FCE84D0" w14:textId="2D3DFFF8" w:rsidR="003B7993" w:rsidRDefault="003B7993" w:rsidP="003B7993">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4E06F5">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4E06F5">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на 2023 год» от 28 декабря 2022 года № </w:t>
      </w:r>
      <w:r w:rsidR="004E06F5">
        <w:rPr>
          <w:rFonts w:ascii="TimesNewRomanPSMT" w:hAnsi="TimesNewRomanPSMT"/>
          <w:color w:val="000000"/>
        </w:rPr>
        <w:t>41</w:t>
      </w:r>
      <w:r>
        <w:rPr>
          <w:rFonts w:ascii="TimesNewRomanPSMT" w:hAnsi="TimesNewRomanPSMT"/>
          <w:color w:val="000000"/>
        </w:rPr>
        <w:t xml:space="preserve">, было запланировано в размере </w:t>
      </w:r>
      <w:r w:rsidR="00731808">
        <w:rPr>
          <w:rFonts w:ascii="TimesNewRomanPSMT" w:hAnsi="TimesNewRomanPSMT"/>
          <w:color w:val="000000"/>
        </w:rPr>
        <w:t>0,0</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731808">
        <w:t>Лебяжинского</w:t>
      </w:r>
      <w:r>
        <w:rPr>
          <w:rFonts w:ascii="TimesNewRomanPSMT" w:hAnsi="TimesNewRomanPSMT"/>
          <w:color w:val="000000"/>
        </w:rPr>
        <w:t xml:space="preserve"> сельского Совета депутатов Егорьевского района Алтайского края</w:t>
      </w:r>
      <w:r>
        <w:t xml:space="preserve">, расходы на муниципальную программу скорректированы в сумме </w:t>
      </w:r>
      <w:r w:rsidR="00731808">
        <w:t>0,0</w:t>
      </w:r>
      <w:r>
        <w:t xml:space="preserve"> тыс. рублей. </w:t>
      </w:r>
      <w:r>
        <w:rPr>
          <w:rFonts w:ascii="TimesNewRomanPSMT" w:hAnsi="TimesNewRomanPSMT"/>
          <w:color w:val="000000"/>
        </w:rPr>
        <w:t xml:space="preserve">Исполнение бюджета по муниципальным программам составляет </w:t>
      </w:r>
      <w:r w:rsidR="00731808">
        <w:rPr>
          <w:rFonts w:ascii="TimesNewRomanPSMT" w:hAnsi="TimesNewRomanPSMT"/>
          <w:color w:val="000000"/>
        </w:rPr>
        <w:t>0,0</w:t>
      </w:r>
      <w:r>
        <w:t xml:space="preserve"> тыс</w:t>
      </w:r>
      <w:r>
        <w:rPr>
          <w:rFonts w:ascii="TimesNewRomanPSMT" w:hAnsi="TimesNewRomanPSMT"/>
          <w:color w:val="000000"/>
        </w:rPr>
        <w:t xml:space="preserve">. рублей. </w:t>
      </w:r>
    </w:p>
    <w:p w14:paraId="10CA0086" w14:textId="7E769B0B" w:rsidR="003B7993" w:rsidRDefault="003B7993" w:rsidP="003B7993">
      <w:pPr>
        <w:tabs>
          <w:tab w:val="left" w:pos="709"/>
        </w:tabs>
        <w:spacing w:line="276" w:lineRule="auto"/>
        <w:jc w:val="both"/>
        <w:rPr>
          <w:rFonts w:ascii="TimesNewRomanPS-ItalicMT" w:hAnsi="TimesNewRomanPS-ItalicMT"/>
          <w:i/>
          <w:iCs/>
          <w:color w:val="000000"/>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731808">
        <w:rPr>
          <w:bCs/>
        </w:rPr>
        <w:t>Лебяжинский</w:t>
      </w:r>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3082E0CF" w14:textId="77777777" w:rsidR="003B7993" w:rsidRDefault="003B7993" w:rsidP="003B7993">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tab/>
      </w:r>
      <w:r>
        <w:rPr>
          <w:rFonts w:ascii="TimesNewRomanPSMT" w:hAnsi="TimesNewRomanPSMT"/>
          <w:color w:val="000000"/>
        </w:rPr>
        <w:t>Распределение расходов бюджета поселения по муниципальным программам за 2023 год</w:t>
      </w:r>
    </w:p>
    <w:p w14:paraId="27F72DA8" w14:textId="77777777" w:rsidR="003B7993" w:rsidRDefault="003B7993" w:rsidP="003B7993">
      <w:pPr>
        <w:jc w:val="both"/>
      </w:pPr>
      <w:r>
        <w:rPr>
          <w:rFonts w:ascii="TimesNewRomanPSMT" w:hAnsi="TimesNewRomanPSMT"/>
          <w:color w:val="000000"/>
          <w:sz w:val="20"/>
        </w:rPr>
        <w:lastRenderedPageBreak/>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3B7993" w14:paraId="3A03989E" w14:textId="77777777" w:rsidTr="003B7993">
        <w:tc>
          <w:tcPr>
            <w:tcW w:w="675" w:type="dxa"/>
            <w:tcBorders>
              <w:top w:val="single" w:sz="4" w:space="0" w:color="auto"/>
              <w:left w:val="single" w:sz="4" w:space="0" w:color="auto"/>
              <w:bottom w:val="single" w:sz="4" w:space="0" w:color="auto"/>
              <w:right w:val="single" w:sz="4" w:space="0" w:color="auto"/>
            </w:tcBorders>
            <w:vAlign w:val="center"/>
            <w:hideMark/>
          </w:tcPr>
          <w:p w14:paraId="509F524F" w14:textId="77777777" w:rsidR="003B7993" w:rsidRDefault="003B7993">
            <w:pPr>
              <w:spacing w:line="254"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0B257718" w14:textId="77777777" w:rsidR="003B7993" w:rsidRDefault="003B7993">
            <w:pPr>
              <w:spacing w:line="254"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375697C1" w14:textId="77777777" w:rsidR="003B7993" w:rsidRDefault="003B7993">
            <w:pPr>
              <w:spacing w:line="254"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10089E42" w14:textId="77777777" w:rsidR="003B7993" w:rsidRDefault="003B7993">
            <w:pPr>
              <w:spacing w:line="254"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35AC06F8" w14:textId="77777777" w:rsidR="003B7993" w:rsidRDefault="003B7993">
            <w:pPr>
              <w:spacing w:line="254"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23942C64" w14:textId="77777777" w:rsidR="003B7993" w:rsidRDefault="003B7993">
            <w:pPr>
              <w:spacing w:line="254"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0677B912" w14:textId="77777777" w:rsidR="003B7993" w:rsidRDefault="003B7993">
            <w:pPr>
              <w:spacing w:line="254" w:lineRule="auto"/>
              <w:jc w:val="center"/>
              <w:rPr>
                <w:b/>
                <w:color w:val="000000"/>
                <w:sz w:val="18"/>
                <w:lang w:eastAsia="en-US"/>
              </w:rPr>
            </w:pPr>
            <w:r>
              <w:rPr>
                <w:b/>
                <w:color w:val="000000"/>
                <w:sz w:val="18"/>
                <w:lang w:eastAsia="en-US"/>
              </w:rPr>
              <w:t>% исполнения</w:t>
            </w:r>
          </w:p>
        </w:tc>
      </w:tr>
      <w:tr w:rsidR="003B7993" w14:paraId="49E1E869" w14:textId="77777777" w:rsidTr="003B7993">
        <w:tc>
          <w:tcPr>
            <w:tcW w:w="675" w:type="dxa"/>
            <w:tcBorders>
              <w:top w:val="single" w:sz="4" w:space="0" w:color="auto"/>
              <w:left w:val="single" w:sz="4" w:space="0" w:color="auto"/>
              <w:bottom w:val="single" w:sz="4" w:space="0" w:color="auto"/>
              <w:right w:val="single" w:sz="4" w:space="0" w:color="auto"/>
            </w:tcBorders>
            <w:vAlign w:val="center"/>
            <w:hideMark/>
          </w:tcPr>
          <w:p w14:paraId="3702BE44"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F49FA82"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41C5C30"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5F098D27" w14:textId="77777777" w:rsidR="003B7993" w:rsidRDefault="003B7993">
            <w:pPr>
              <w:spacing w:line="254"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0C790AB5"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A9C66B2"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7D1C8331" w14:textId="77777777" w:rsidR="003B7993" w:rsidRDefault="003B7993">
            <w:pPr>
              <w:spacing w:line="254"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3B7993" w14:paraId="391120A8" w14:textId="77777777" w:rsidTr="003B7993">
        <w:tc>
          <w:tcPr>
            <w:tcW w:w="675" w:type="dxa"/>
            <w:tcBorders>
              <w:top w:val="single" w:sz="4" w:space="0" w:color="auto"/>
              <w:left w:val="single" w:sz="4" w:space="0" w:color="auto"/>
              <w:bottom w:val="single" w:sz="4" w:space="0" w:color="auto"/>
              <w:right w:val="single" w:sz="4" w:space="0" w:color="auto"/>
            </w:tcBorders>
            <w:vAlign w:val="center"/>
            <w:hideMark/>
          </w:tcPr>
          <w:p w14:paraId="7A9DD67D" w14:textId="77777777" w:rsidR="003B7993" w:rsidRDefault="003B7993">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3A6B28" w14:textId="6E7B2ED1" w:rsidR="003B7993" w:rsidRDefault="003B7993">
            <w:pPr>
              <w:spacing w:line="254" w:lineRule="auto"/>
              <w:ind w:right="-143"/>
              <w:jc w:val="both"/>
              <w:rPr>
                <w:rFonts w:ascii="TimesNewRomanPSMT" w:hAnsi="TimesNewRomanPSMT"/>
                <w:color w:val="000000"/>
                <w:sz w:val="18"/>
                <w:lang w:eastAsia="en-US"/>
              </w:rPr>
            </w:pPr>
            <w:r>
              <w:rPr>
                <w:sz w:val="20"/>
                <w:szCs w:val="20"/>
                <w:lang w:eastAsia="en-US"/>
              </w:rPr>
              <w:t xml:space="preserve">«Пожарная безопасность муниципального образования </w:t>
            </w:r>
            <w:r w:rsidR="00731808">
              <w:rPr>
                <w:sz w:val="20"/>
                <w:szCs w:val="20"/>
                <w:lang w:eastAsia="en-US"/>
              </w:rPr>
              <w:t>Лебяжинский</w:t>
            </w:r>
            <w:r>
              <w:rPr>
                <w:sz w:val="20"/>
                <w:szCs w:val="20"/>
                <w:lang w:eastAsia="en-US"/>
              </w:rPr>
              <w:t xml:space="preserve"> сельсовет Егорьевского района Алтайского края на 2023-2025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02D86D2" w14:textId="53AAC9E5" w:rsidR="003B7993" w:rsidRDefault="00731808">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D99DCFD" w14:textId="3FC1CC2E" w:rsidR="003B7993" w:rsidRDefault="00731808">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2BFA050" w14:textId="480C4CD5" w:rsidR="003B7993" w:rsidRDefault="00731808">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0,0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C760510" w14:textId="77777777" w:rsidR="003B7993" w:rsidRDefault="003B7993">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6AD1527" w14:textId="7B6E3B16" w:rsidR="003B7993" w:rsidRDefault="00731808">
            <w:pPr>
              <w:spacing w:line="254"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r>
      <w:tr w:rsidR="003B7993" w14:paraId="15D0708B" w14:textId="77777777" w:rsidTr="003B7993">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611E9C4E" w14:textId="77777777" w:rsidR="003B7993" w:rsidRDefault="003B7993">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6E5F3CEA" w14:textId="77777777" w:rsidR="003B7993" w:rsidRDefault="003B7993">
            <w:pPr>
              <w:spacing w:line="254"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56B0E261" w14:textId="5C1A4352" w:rsidR="003B7993" w:rsidRDefault="00731808">
            <w:pPr>
              <w:spacing w:line="254" w:lineRule="auto"/>
              <w:jc w:val="center"/>
              <w:rPr>
                <w:b/>
                <w:sz w:val="18"/>
                <w:szCs w:val="18"/>
                <w:lang w:eastAsia="en-US"/>
              </w:rPr>
            </w:pPr>
            <w:r>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5AE9895D" w14:textId="1CAE3127" w:rsidR="003B7993" w:rsidRDefault="00731808">
            <w:pPr>
              <w:spacing w:line="254" w:lineRule="auto"/>
              <w:jc w:val="center"/>
              <w:rPr>
                <w:b/>
                <w:sz w:val="18"/>
                <w:szCs w:val="18"/>
                <w:lang w:eastAsia="en-US"/>
              </w:rPr>
            </w:pPr>
            <w:r>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4C47A4BA" w14:textId="1159EA38" w:rsidR="003B7993" w:rsidRDefault="00731808">
            <w:pPr>
              <w:spacing w:line="254" w:lineRule="auto"/>
              <w:jc w:val="center"/>
              <w:rPr>
                <w:b/>
                <w:sz w:val="18"/>
                <w:szCs w:val="18"/>
                <w:lang w:eastAsia="en-US"/>
              </w:rPr>
            </w:pPr>
            <w:r>
              <w:rPr>
                <w:b/>
                <w:sz w:val="18"/>
                <w:szCs w:val="18"/>
                <w:lang w:eastAsia="en-US"/>
              </w:rPr>
              <w:t>0,0</w:t>
            </w:r>
          </w:p>
        </w:tc>
        <w:tc>
          <w:tcPr>
            <w:tcW w:w="1304" w:type="dxa"/>
            <w:tcBorders>
              <w:top w:val="single" w:sz="4" w:space="0" w:color="auto"/>
              <w:left w:val="single" w:sz="4" w:space="0" w:color="auto"/>
              <w:bottom w:val="single" w:sz="4" w:space="0" w:color="auto"/>
              <w:right w:val="single" w:sz="4" w:space="0" w:color="auto"/>
            </w:tcBorders>
            <w:hideMark/>
          </w:tcPr>
          <w:p w14:paraId="73875BA5" w14:textId="77777777" w:rsidR="003B7993" w:rsidRDefault="003B7993">
            <w:pPr>
              <w:spacing w:line="254"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2AD3AE3F" w14:textId="2A891FBD" w:rsidR="003B7993" w:rsidRDefault="00731808">
            <w:pPr>
              <w:spacing w:line="254" w:lineRule="auto"/>
              <w:jc w:val="center"/>
              <w:rPr>
                <w:b/>
                <w:sz w:val="18"/>
                <w:szCs w:val="18"/>
                <w:lang w:eastAsia="en-US"/>
              </w:rPr>
            </w:pPr>
            <w:r>
              <w:rPr>
                <w:b/>
                <w:sz w:val="18"/>
                <w:szCs w:val="18"/>
                <w:lang w:eastAsia="en-US"/>
              </w:rPr>
              <w:t>-</w:t>
            </w:r>
          </w:p>
        </w:tc>
      </w:tr>
    </w:tbl>
    <w:p w14:paraId="787A4D2C" w14:textId="77777777" w:rsidR="003B7993" w:rsidRDefault="003B7993" w:rsidP="003B7993">
      <w:pPr>
        <w:autoSpaceDE w:val="0"/>
        <w:autoSpaceDN w:val="0"/>
        <w:adjustRightInd w:val="0"/>
        <w:spacing w:line="276" w:lineRule="auto"/>
        <w:ind w:firstLine="708"/>
        <w:jc w:val="both"/>
        <w:rPr>
          <w:rFonts w:ascii="TimesNewRomanPSMT" w:hAnsi="TimesNewRomanPSMT"/>
        </w:rPr>
      </w:pPr>
    </w:p>
    <w:p w14:paraId="06EF9889" w14:textId="1A59322E" w:rsidR="003B7993" w:rsidRDefault="003B7993" w:rsidP="003B7993">
      <w:pPr>
        <w:autoSpaceDE w:val="0"/>
        <w:autoSpaceDN w:val="0"/>
        <w:adjustRightInd w:val="0"/>
        <w:spacing w:line="276" w:lineRule="auto"/>
        <w:ind w:firstLine="708"/>
        <w:jc w:val="both"/>
      </w:pPr>
      <w:r>
        <w:rPr>
          <w:rFonts w:ascii="TimesNewRomanPSMT" w:hAnsi="TimesNewRomanPSMT"/>
        </w:rPr>
        <w:t xml:space="preserve">Как видно из вышеприведенной таблицы, </w:t>
      </w:r>
      <w:r>
        <w:t xml:space="preserve">действующая муниципальная программа </w:t>
      </w:r>
      <w:r w:rsidR="00A25013">
        <w:t>не работает в муниципальном образовании Лебяжинский сельсовет Егорьевского района Алтайского края.</w:t>
      </w:r>
      <w:r>
        <w:t xml:space="preserve"> </w:t>
      </w:r>
    </w:p>
    <w:p w14:paraId="30BB6383" w14:textId="77777777" w:rsidR="003B7993" w:rsidRDefault="003B7993" w:rsidP="003B7993">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1FE564B8" w14:textId="77777777" w:rsidR="003B7993" w:rsidRDefault="003B7993" w:rsidP="003B7993">
      <w:pPr>
        <w:spacing w:line="276" w:lineRule="auto"/>
        <w:ind w:left="-142"/>
        <w:contextualSpacing/>
        <w:jc w:val="center"/>
        <w:rPr>
          <w:rFonts w:ascii="TimesNewRomanPSMT" w:hAnsi="TimesNewRomanPSMT"/>
          <w:b/>
        </w:rPr>
      </w:pPr>
    </w:p>
    <w:p w14:paraId="3E55AF4D" w14:textId="77777777" w:rsidR="003B7993" w:rsidRDefault="003B7993" w:rsidP="003B7993">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7832E93F" w14:textId="77777777" w:rsidR="003B7993" w:rsidRDefault="003B7993" w:rsidP="003B7993">
      <w:pPr>
        <w:spacing w:line="276" w:lineRule="auto"/>
        <w:ind w:left="-142" w:firstLine="850"/>
        <w:contextualSpacing/>
        <w:jc w:val="both"/>
        <w:rPr>
          <w:rStyle w:val="blk"/>
        </w:rPr>
      </w:pPr>
    </w:p>
    <w:p w14:paraId="542B12A4" w14:textId="091ED012" w:rsidR="003B7993" w:rsidRDefault="003B7993" w:rsidP="003B7993">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4F5DEA">
        <w:rPr>
          <w:rStyle w:val="blk"/>
        </w:rPr>
        <w:t>Лебяжинским</w:t>
      </w:r>
      <w:r>
        <w:rPr>
          <w:rStyle w:val="blk"/>
        </w:rPr>
        <w:t xml:space="preserve"> сельсоветом Егорьевского района Алтайского края за 2023 год».</w:t>
      </w:r>
    </w:p>
    <w:p w14:paraId="1377080E" w14:textId="77777777" w:rsidR="003B7993" w:rsidRDefault="003B7993" w:rsidP="003B7993">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7DB40C5D" w14:textId="77777777" w:rsidR="004B33F7" w:rsidRDefault="004B33F7" w:rsidP="004B33F7">
      <w:pPr>
        <w:spacing w:line="276" w:lineRule="auto"/>
        <w:ind w:left="-142" w:firstLine="708"/>
        <w:jc w:val="both"/>
        <w:rPr>
          <w:rStyle w:val="blk"/>
        </w:rPr>
      </w:pPr>
      <w:r>
        <w:rPr>
          <w:rFonts w:ascii="TimesNewRomanPS-ItalicMT" w:hAnsi="TimesNewRomanPS-ItalicMT"/>
          <w:iCs/>
          <w:color w:val="000000"/>
        </w:rPr>
        <w:t xml:space="preserve">В нарушении пункта 1 статьи 81 </w:t>
      </w:r>
      <w:r>
        <w:rPr>
          <w:rStyle w:val="blk"/>
        </w:rPr>
        <w:t>Бюджетного кодекса Российской Федерации резервный фонд в течении 2023 года, при уточнении бюджетных назначений, был обнулен.</w:t>
      </w:r>
    </w:p>
    <w:p w14:paraId="587CB8D5" w14:textId="77777777" w:rsidR="003B7993" w:rsidRDefault="003B7993" w:rsidP="003B7993">
      <w:pPr>
        <w:spacing w:line="276" w:lineRule="auto"/>
        <w:ind w:left="-142" w:firstLine="708"/>
        <w:jc w:val="both"/>
        <w:rPr>
          <w:rFonts w:ascii="TimesNewRomanPS-ItalicMT" w:hAnsi="TimesNewRomanPS-ItalicMT"/>
          <w:iCs/>
          <w:color w:val="000000"/>
        </w:rPr>
      </w:pPr>
    </w:p>
    <w:p w14:paraId="43CBA29D" w14:textId="77777777" w:rsidR="003B7993" w:rsidRDefault="003B7993" w:rsidP="003B7993">
      <w:pPr>
        <w:tabs>
          <w:tab w:val="left" w:pos="567"/>
        </w:tabs>
        <w:spacing w:line="276" w:lineRule="auto"/>
        <w:jc w:val="center"/>
        <w:rPr>
          <w:b/>
          <w:bCs/>
        </w:rPr>
      </w:pPr>
      <w:r>
        <w:rPr>
          <w:b/>
          <w:bCs/>
        </w:rPr>
        <w:t>Анализ использования средств муниципального дорожного фонда</w:t>
      </w:r>
    </w:p>
    <w:p w14:paraId="762A35B3" w14:textId="77777777" w:rsidR="003B7993" w:rsidRDefault="003B7993" w:rsidP="003B7993">
      <w:pPr>
        <w:tabs>
          <w:tab w:val="left" w:pos="567"/>
        </w:tabs>
        <w:spacing w:line="276" w:lineRule="auto"/>
        <w:jc w:val="center"/>
        <w:rPr>
          <w:b/>
          <w:bCs/>
        </w:rPr>
      </w:pPr>
    </w:p>
    <w:p w14:paraId="4C5B1DF8" w14:textId="77777777" w:rsidR="003B7993" w:rsidRDefault="003B7993" w:rsidP="003B7993">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5E999C5E" w14:textId="77777777" w:rsidR="003B7993" w:rsidRDefault="003B7993" w:rsidP="003B7993">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Муниципальный дорожный фонд - это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4610A3DB" w14:textId="542D6BDE" w:rsidR="003B7993" w:rsidRDefault="003B7993" w:rsidP="003B7993">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w:t>
      </w:r>
      <w:r>
        <w:lastRenderedPageBreak/>
        <w:t xml:space="preserve">утвержден объем муниципального дорожного фонда </w:t>
      </w:r>
      <w:r w:rsidR="0000049A">
        <w:t>Лебяжинскому</w:t>
      </w:r>
      <w:r>
        <w:t xml:space="preserve"> сельсовету в сумме </w:t>
      </w:r>
      <w:r w:rsidR="0000049A">
        <w:t>60</w:t>
      </w:r>
      <w:r>
        <w:t xml:space="preserve">0,00 тыс. рублей. </w:t>
      </w:r>
    </w:p>
    <w:p w14:paraId="076ADD02" w14:textId="4FECD976" w:rsidR="003B7993" w:rsidRDefault="003B7993" w:rsidP="003B7993">
      <w:pPr>
        <w:tabs>
          <w:tab w:val="left" w:pos="709"/>
          <w:tab w:val="left" w:pos="910"/>
        </w:tabs>
        <w:spacing w:line="276" w:lineRule="auto"/>
        <w:jc w:val="both"/>
      </w:pPr>
      <w:r>
        <w:tab/>
        <w:t xml:space="preserve">Соответствующие бюджетные ассигнования отражены в решении </w:t>
      </w:r>
      <w:r w:rsidR="0000049A">
        <w:t>Лебяжинского</w:t>
      </w:r>
      <w:r>
        <w:rPr>
          <w:rStyle w:val="fontstyle21"/>
          <w:b w:val="0"/>
          <w:bCs w:val="0"/>
          <w:sz w:val="24"/>
          <w:szCs w:val="24"/>
        </w:rPr>
        <w:t xml:space="preserve"> сельского Совета депутатов Егорьевского района Алтайского края от 28.12.2022 № 4</w:t>
      </w:r>
      <w:r w:rsidR="00421F0D">
        <w:rPr>
          <w:rStyle w:val="fontstyle21"/>
          <w:b w:val="0"/>
          <w:bCs w:val="0"/>
          <w:sz w:val="24"/>
          <w:szCs w:val="24"/>
        </w:rPr>
        <w:t>1</w:t>
      </w:r>
      <w:r>
        <w:rPr>
          <w:rStyle w:val="fontstyle21"/>
          <w:sz w:val="24"/>
          <w:szCs w:val="24"/>
        </w:rPr>
        <w:t xml:space="preserve"> «</w:t>
      </w:r>
      <w:r>
        <w:t xml:space="preserve">О бюджете </w:t>
      </w:r>
      <w:r>
        <w:rPr>
          <w:bCs/>
        </w:rPr>
        <w:t>муниципального образования</w:t>
      </w:r>
      <w:r>
        <w:rPr>
          <w:b/>
          <w:bCs/>
        </w:rPr>
        <w:t xml:space="preserve"> </w:t>
      </w:r>
      <w:r w:rsidR="00421F0D" w:rsidRPr="00421F0D">
        <w:t>Лебяжинский</w:t>
      </w:r>
      <w:r w:rsidRPr="00421F0D">
        <w:t xml:space="preserve"> </w:t>
      </w:r>
      <w:r>
        <w:t>сельсовет Егорьевского района Алтайского края на 2023 год</w:t>
      </w:r>
      <w:r>
        <w:rPr>
          <w:rStyle w:val="fontstyle21"/>
          <w:sz w:val="24"/>
          <w:szCs w:val="24"/>
        </w:rPr>
        <w:t>».</w:t>
      </w:r>
      <w:r>
        <w:t xml:space="preserve"> </w:t>
      </w:r>
    </w:p>
    <w:p w14:paraId="29AD3E0A" w14:textId="7FD99295" w:rsidR="003B7993" w:rsidRDefault="003B7993" w:rsidP="003B7993">
      <w:pPr>
        <w:tabs>
          <w:tab w:val="left" w:pos="709"/>
          <w:tab w:val="left" w:pos="910"/>
        </w:tabs>
        <w:spacing w:line="276" w:lineRule="auto"/>
        <w:jc w:val="both"/>
      </w:pPr>
      <w:r>
        <w:tab/>
        <w:t xml:space="preserve">В 2023 году решениями </w:t>
      </w:r>
      <w:r w:rsidR="00421F0D">
        <w:t>Лебяжинского</w:t>
      </w:r>
      <w:r>
        <w:rPr>
          <w:rStyle w:val="fontstyle21"/>
          <w:b w:val="0"/>
          <w:bCs w:val="0"/>
          <w:sz w:val="24"/>
          <w:szCs w:val="24"/>
        </w:rPr>
        <w:t xml:space="preserve"> сельского Совета депутатов Егорьевского района Алтайского края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7631D4D4" w14:textId="7DC91E93" w:rsidR="003B7993" w:rsidRDefault="003B7993" w:rsidP="003B7993">
      <w:pPr>
        <w:tabs>
          <w:tab w:val="left" w:pos="567"/>
          <w:tab w:val="left" w:pos="709"/>
        </w:tabs>
        <w:spacing w:line="276" w:lineRule="auto"/>
        <w:ind w:firstLine="709"/>
        <w:jc w:val="both"/>
      </w:pPr>
      <w:r>
        <w:t xml:space="preserve">В результате изменений бюджетные ассигнования по разделу 04 «Национальная экономика» (подраздел 0409 «Дорожное хозяйство (дорожные фонды)» составили </w:t>
      </w:r>
      <w:r w:rsidR="00421F0D">
        <w:t>60</w:t>
      </w:r>
      <w:r>
        <w:t>0,0 тыс. рублей.</w:t>
      </w:r>
    </w:p>
    <w:p w14:paraId="70BEC8FE" w14:textId="1397859F" w:rsidR="003B7993" w:rsidRDefault="003B7993" w:rsidP="003B7993">
      <w:pPr>
        <w:tabs>
          <w:tab w:val="left" w:pos="567"/>
          <w:tab w:val="left" w:pos="709"/>
        </w:tabs>
        <w:spacing w:line="276" w:lineRule="auto"/>
        <w:jc w:val="both"/>
        <w:rPr>
          <w:rStyle w:val="fontstyle21"/>
          <w:rFonts w:ascii="Times New Roman" w:hAnsi="Times New Roman"/>
          <w:sz w:val="24"/>
          <w:szCs w:val="24"/>
        </w:rPr>
      </w:pPr>
      <w:r>
        <w:tab/>
        <w:t xml:space="preserve">Фактически расходы по разделу 04 «Национальная экономика» (подраздел 0409 «Дорожное хозяйство (дорожные фонды)» составили </w:t>
      </w:r>
      <w:r w:rsidR="008256DB">
        <w:t>60</w:t>
      </w:r>
      <w:r>
        <w:t>0,0 тыс. рублей.</w:t>
      </w:r>
    </w:p>
    <w:p w14:paraId="62319B67" w14:textId="77777777" w:rsidR="003B7993" w:rsidRDefault="003B7993" w:rsidP="003B7993">
      <w:pPr>
        <w:spacing w:line="276" w:lineRule="auto"/>
        <w:ind w:firstLine="709"/>
        <w:jc w:val="both"/>
      </w:pPr>
      <w:r>
        <w:t xml:space="preserve"> Данные средства были использованы на содержание дорог в границах населенного пункта.</w:t>
      </w:r>
    </w:p>
    <w:p w14:paraId="2423A43F" w14:textId="77777777" w:rsidR="003B7993" w:rsidRDefault="003B7993" w:rsidP="003B7993">
      <w:pPr>
        <w:spacing w:line="276" w:lineRule="auto"/>
        <w:ind w:firstLine="709"/>
        <w:jc w:val="both"/>
      </w:pPr>
      <w:r>
        <w:t xml:space="preserve">Остаток средств в сумме 0,00 тыс. рублей.  </w:t>
      </w:r>
    </w:p>
    <w:p w14:paraId="0660D8F6" w14:textId="77777777" w:rsidR="003B7993" w:rsidRDefault="003B7993" w:rsidP="003B7993">
      <w:pPr>
        <w:widowControl w:val="0"/>
        <w:tabs>
          <w:tab w:val="left" w:pos="567"/>
        </w:tabs>
        <w:autoSpaceDE w:val="0"/>
        <w:autoSpaceDN w:val="0"/>
        <w:adjustRightInd w:val="0"/>
        <w:spacing w:line="276" w:lineRule="auto"/>
        <w:jc w:val="both"/>
        <w:rPr>
          <w:rFonts w:ascii="TimesNewRomanPSMT" w:hAnsi="TimesNewRomanPSMT"/>
          <w:color w:val="000000"/>
        </w:rPr>
      </w:pPr>
    </w:p>
    <w:p w14:paraId="4C700133" w14:textId="77777777" w:rsidR="003B7993" w:rsidRDefault="003B7993" w:rsidP="003B7993">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7FEAE554" w14:textId="77777777" w:rsidR="003B7993" w:rsidRDefault="003B7993" w:rsidP="003B7993">
      <w:pPr>
        <w:spacing w:line="276" w:lineRule="auto"/>
        <w:ind w:right="-1" w:firstLine="709"/>
        <w:contextualSpacing/>
        <w:jc w:val="both"/>
      </w:pPr>
    </w:p>
    <w:p w14:paraId="0D586696" w14:textId="77777777" w:rsidR="006C4169" w:rsidRPr="00705414" w:rsidRDefault="006C4169" w:rsidP="006C4169">
      <w:pPr>
        <w:spacing w:line="276" w:lineRule="auto"/>
        <w:ind w:right="-1" w:firstLine="709"/>
        <w:contextualSpacing/>
        <w:jc w:val="both"/>
      </w:pPr>
      <w:r w:rsidRPr="00705414">
        <w:t>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5 552 230,13 руб., из нее долгосрочная и просроченная нет. Из общей дебиторской задолженности, задолженность по налогам составляет 96 530,13 рублей, это задолженность по Счет 1 30314000 «Расчеты по единому налоговому платежу»; задолженность по доходам составляет 5 455 700,00 рублей, просроченной нет, администраторами этой задолженности является Межрайонная ИМНС №1 по Алтайскому краю.</w:t>
      </w:r>
    </w:p>
    <w:p w14:paraId="1364511A" w14:textId="77777777" w:rsidR="006C4169" w:rsidRPr="00705414" w:rsidRDefault="006C4169" w:rsidP="006C4169">
      <w:pPr>
        <w:spacing w:line="276" w:lineRule="auto"/>
        <w:ind w:firstLine="708"/>
        <w:contextualSpacing/>
        <w:jc w:val="both"/>
      </w:pPr>
      <w:r w:rsidRPr="00705414">
        <w:t>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96 530,13 руб. Кредиторская задолженность по Счет 1 30315000 «Расчеты по единому страховому тарифу» в сумме 96 530,13 рублей.</w:t>
      </w:r>
    </w:p>
    <w:p w14:paraId="0A88064D" w14:textId="77777777" w:rsidR="006C4169" w:rsidRPr="00EB3AB9" w:rsidRDefault="006C4169" w:rsidP="006C4169">
      <w:pPr>
        <w:spacing w:line="276" w:lineRule="auto"/>
        <w:ind w:firstLine="708"/>
        <w:contextualSpacing/>
        <w:jc w:val="both"/>
      </w:pPr>
      <w:r w:rsidRPr="00705414">
        <w:t>Просроченной кредиторской задолженности нет.</w:t>
      </w:r>
    </w:p>
    <w:p w14:paraId="497C6F8C" w14:textId="77777777" w:rsidR="003B7993" w:rsidRDefault="003B7993" w:rsidP="003B7993">
      <w:pPr>
        <w:pStyle w:val="ac"/>
        <w:tabs>
          <w:tab w:val="left" w:pos="709"/>
        </w:tabs>
        <w:jc w:val="both"/>
      </w:pPr>
    </w:p>
    <w:p w14:paraId="45D03A6E" w14:textId="77777777" w:rsidR="003B7993" w:rsidRDefault="003B7993" w:rsidP="003B7993">
      <w:pPr>
        <w:tabs>
          <w:tab w:val="left" w:pos="709"/>
        </w:tabs>
        <w:spacing w:line="254"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605E6F5E" w14:textId="77777777" w:rsidR="003B7993" w:rsidRDefault="003B7993" w:rsidP="003B7993">
      <w:pPr>
        <w:tabs>
          <w:tab w:val="left" w:pos="709"/>
        </w:tabs>
        <w:spacing w:line="254" w:lineRule="auto"/>
        <w:jc w:val="center"/>
        <w:rPr>
          <w:b/>
          <w:bCs/>
        </w:rPr>
      </w:pPr>
    </w:p>
    <w:p w14:paraId="21E34816" w14:textId="0FA6196B" w:rsidR="003B7993" w:rsidRDefault="003B7993" w:rsidP="003B7993">
      <w:pPr>
        <w:tabs>
          <w:tab w:val="left" w:pos="709"/>
        </w:tabs>
        <w:spacing w:line="276" w:lineRule="auto"/>
        <w:jc w:val="both"/>
      </w:pPr>
      <w:r>
        <w:rPr>
          <w:rFonts w:ascii="TimesNewRomanPSMT" w:hAnsi="TimesNewRomanPSMT"/>
          <w:color w:val="000000"/>
        </w:rPr>
        <w:tab/>
        <w:t xml:space="preserve">Решением </w:t>
      </w:r>
      <w:r w:rsidR="006C4169">
        <w:rPr>
          <w:rFonts w:ascii="TimesNewRomanPSMT" w:hAnsi="TimesNewRomanPSMT"/>
          <w:color w:val="000000"/>
        </w:rPr>
        <w:t>Лебяжинского</w:t>
      </w:r>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A95F32">
        <w:rPr>
          <w:rFonts w:ascii="TimesNewRomanPSMT" w:hAnsi="TimesNewRomanPSMT"/>
          <w:color w:val="000000"/>
        </w:rPr>
        <w:t>Лебяжинский</w:t>
      </w:r>
      <w:r>
        <w:rPr>
          <w:rFonts w:ascii="TimesNewRomanPSMT" w:hAnsi="TimesNewRomanPSMT"/>
          <w:color w:val="000000"/>
        </w:rPr>
        <w:t xml:space="preserve"> сельсовет Егорьевского района Алтайского края на 2023 год» от 28 декабря 2022 года № 4</w:t>
      </w:r>
      <w:r w:rsidR="00A95F32">
        <w:rPr>
          <w:rFonts w:ascii="TimesNewRomanPSMT" w:hAnsi="TimesNewRomanPSMT"/>
          <w:color w:val="000000"/>
        </w:rPr>
        <w:t>1</w:t>
      </w:r>
      <w:r>
        <w:rPr>
          <w:rFonts w:ascii="TimesNewRomanPSMT" w:hAnsi="TimesNewRomanPSMT"/>
          <w:color w:val="000000"/>
        </w:rPr>
        <w:t xml:space="preserve">,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27512CCA" w14:textId="18814CC3" w:rsidR="003B7993" w:rsidRDefault="003B7993" w:rsidP="003B7993">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A95F32">
        <w:t>Лебяжинского</w:t>
      </w:r>
      <w:r>
        <w:rPr>
          <w:rStyle w:val="fontstyle21"/>
          <w:sz w:val="24"/>
          <w:szCs w:val="24"/>
        </w:rPr>
        <w:t xml:space="preserve"> </w:t>
      </w:r>
      <w:r>
        <w:t xml:space="preserve">сельского Совета депутатов, дефицит бюджета составил </w:t>
      </w:r>
      <w:r w:rsidR="00A95F32">
        <w:t>0,0</w:t>
      </w:r>
      <w:r>
        <w:rPr>
          <w:rFonts w:eastAsia="Calibri"/>
        </w:rPr>
        <w:t xml:space="preserve"> </w:t>
      </w:r>
      <w:r>
        <w:t xml:space="preserve">тыс. рублей.    </w:t>
      </w:r>
    </w:p>
    <w:p w14:paraId="70300F15" w14:textId="2D945CFF" w:rsidR="003B7993" w:rsidRDefault="003B7993" w:rsidP="003B7993">
      <w:pPr>
        <w:tabs>
          <w:tab w:val="left" w:pos="709"/>
          <w:tab w:val="left" w:pos="993"/>
        </w:tabs>
        <w:spacing w:line="276" w:lineRule="auto"/>
        <w:jc w:val="both"/>
      </w:pPr>
      <w:r>
        <w:lastRenderedPageBreak/>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доходов над расходами (профицит) в сумме </w:t>
      </w:r>
      <w:r w:rsidR="00302E01">
        <w:t>260,3</w:t>
      </w:r>
      <w:r>
        <w:t xml:space="preserve"> тыс. рублей. </w:t>
      </w:r>
    </w:p>
    <w:p w14:paraId="7EBF8053" w14:textId="28FEFECF" w:rsidR="003B7993" w:rsidRDefault="003B7993" w:rsidP="003B7993">
      <w:pPr>
        <w:tabs>
          <w:tab w:val="left" w:pos="709"/>
        </w:tabs>
        <w:spacing w:line="276" w:lineRule="auto"/>
        <w:jc w:val="both"/>
      </w:pPr>
      <w:r>
        <w:rPr>
          <w:bCs/>
          <w:color w:val="FF0000"/>
        </w:rPr>
        <w:tab/>
      </w:r>
      <w:r>
        <w:rPr>
          <w:bCs/>
        </w:rPr>
        <w:t xml:space="preserve">Муниципальный долг </w:t>
      </w:r>
      <w:r w:rsidR="00302E01">
        <w:rPr>
          <w:bCs/>
        </w:rPr>
        <w:t>Лебяжинского</w:t>
      </w:r>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13AAFF58" w14:textId="77777777" w:rsidR="003B7993" w:rsidRDefault="003B7993" w:rsidP="003B7993">
      <w:pPr>
        <w:tabs>
          <w:tab w:val="left" w:pos="709"/>
        </w:tabs>
        <w:jc w:val="both"/>
        <w:rPr>
          <w:b/>
          <w:bCs/>
        </w:rPr>
      </w:pPr>
    </w:p>
    <w:p w14:paraId="22128AF1" w14:textId="77777777" w:rsidR="003B7993" w:rsidRDefault="003B7993" w:rsidP="003B7993">
      <w:pPr>
        <w:tabs>
          <w:tab w:val="left" w:pos="709"/>
        </w:tabs>
        <w:jc w:val="center"/>
        <w:rPr>
          <w:b/>
          <w:bCs/>
        </w:rPr>
      </w:pPr>
      <w:r>
        <w:rPr>
          <w:b/>
          <w:bCs/>
        </w:rPr>
        <w:t>Внешняя проверка бюджетной отчетности ГАБС</w:t>
      </w:r>
    </w:p>
    <w:p w14:paraId="3C690D54" w14:textId="77777777" w:rsidR="003B7993" w:rsidRDefault="003B7993" w:rsidP="003B7993">
      <w:pPr>
        <w:tabs>
          <w:tab w:val="left" w:pos="709"/>
        </w:tabs>
        <w:jc w:val="center"/>
        <w:rPr>
          <w:b/>
          <w:bCs/>
        </w:rPr>
      </w:pPr>
    </w:p>
    <w:p w14:paraId="253117D3" w14:textId="7852D68C" w:rsidR="003B7993" w:rsidRDefault="003B7993" w:rsidP="003B7993">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1F247B">
        <w:t>Лебяжинский</w:t>
      </w:r>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1F247B">
        <w:t>Лебяжинский</w:t>
      </w:r>
      <w:r>
        <w:rPr>
          <w:rStyle w:val="fontstyle21"/>
          <w:b w:val="0"/>
          <w:bCs w:val="0"/>
          <w:sz w:val="24"/>
          <w:szCs w:val="24"/>
        </w:rPr>
        <w:t xml:space="preserve"> сельсовет Егорьевского района Алтайского края</w:t>
      </w:r>
      <w:r>
        <w:rPr>
          <w:b/>
          <w:bCs/>
        </w:rPr>
        <w:t xml:space="preserve">. </w:t>
      </w:r>
    </w:p>
    <w:p w14:paraId="676BB7FE" w14:textId="1A930A30" w:rsidR="003B7993" w:rsidRDefault="003B7993" w:rsidP="003B7993">
      <w:pPr>
        <w:tabs>
          <w:tab w:val="left" w:pos="709"/>
        </w:tabs>
        <w:spacing w:line="276" w:lineRule="auto"/>
        <w:jc w:val="both"/>
      </w:pPr>
      <w:r>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1F247B">
        <w:t>Лебяжинский</w:t>
      </w:r>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2A7E69E9" w14:textId="77777777" w:rsidR="003B7993" w:rsidRPr="001F247B" w:rsidRDefault="003B7993" w:rsidP="003B7993">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1F247B">
          <w:rPr>
            <w:rStyle w:val="a6"/>
            <w:color w:val="auto"/>
            <w:u w:val="none"/>
          </w:rPr>
          <w:t>ф. 0503110</w:t>
        </w:r>
      </w:hyperlink>
      <w:r w:rsidRPr="001F247B">
        <w:t>).</w:t>
      </w:r>
    </w:p>
    <w:p w14:paraId="4EB1D2EE" w14:textId="77777777" w:rsidR="003B7993" w:rsidRDefault="003B7993" w:rsidP="003B7993">
      <w:pPr>
        <w:tabs>
          <w:tab w:val="left" w:pos="709"/>
        </w:tabs>
        <w:autoSpaceDE w:val="0"/>
        <w:autoSpaceDN w:val="0"/>
        <w:adjustRightInd w:val="0"/>
        <w:spacing w:line="276" w:lineRule="auto"/>
        <w:ind w:firstLine="709"/>
        <w:jc w:val="both"/>
        <w:outlineLvl w:val="3"/>
      </w:pPr>
      <w:r>
        <w:t>- Отчет об исполнении бюджета (ф. 0503117).</w:t>
      </w:r>
    </w:p>
    <w:p w14:paraId="16F5D2A6" w14:textId="77777777" w:rsidR="003B7993" w:rsidRDefault="003B7993" w:rsidP="003B7993">
      <w:pPr>
        <w:autoSpaceDE w:val="0"/>
        <w:autoSpaceDN w:val="0"/>
        <w:adjustRightInd w:val="0"/>
        <w:spacing w:line="276" w:lineRule="auto"/>
        <w:ind w:firstLine="708"/>
        <w:jc w:val="both"/>
        <w:outlineLvl w:val="3"/>
      </w:pPr>
      <w:r>
        <w:t>- Баланс об исполнении бюджета (ф. 0503120).</w:t>
      </w:r>
    </w:p>
    <w:p w14:paraId="6F9EEA24" w14:textId="77777777" w:rsidR="003B7993" w:rsidRDefault="003B7993" w:rsidP="003B7993">
      <w:pPr>
        <w:autoSpaceDE w:val="0"/>
        <w:autoSpaceDN w:val="0"/>
        <w:adjustRightInd w:val="0"/>
        <w:spacing w:line="276" w:lineRule="auto"/>
        <w:ind w:firstLine="709"/>
        <w:jc w:val="both"/>
        <w:outlineLvl w:val="3"/>
      </w:pPr>
      <w:r>
        <w:t>- Отчет о финансовых результатах деятельности (ф. 0503121).</w:t>
      </w:r>
    </w:p>
    <w:p w14:paraId="3E895DFD" w14:textId="77777777" w:rsidR="003B7993" w:rsidRDefault="003B7993" w:rsidP="003B7993">
      <w:pPr>
        <w:autoSpaceDE w:val="0"/>
        <w:autoSpaceDN w:val="0"/>
        <w:adjustRightInd w:val="0"/>
        <w:spacing w:line="276" w:lineRule="auto"/>
        <w:ind w:firstLine="709"/>
        <w:jc w:val="both"/>
        <w:outlineLvl w:val="3"/>
      </w:pPr>
      <w:r>
        <w:t>- Отчет о движении денежных средств (ф. 0503123).</w:t>
      </w:r>
    </w:p>
    <w:p w14:paraId="36E796F1" w14:textId="77777777" w:rsidR="003B7993" w:rsidRDefault="003B7993" w:rsidP="003B7993">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6D9661D5" w14:textId="77777777" w:rsidR="003B7993" w:rsidRDefault="003B7993" w:rsidP="003B7993">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1F247B">
          <w:rPr>
            <w:rStyle w:val="a6"/>
            <w:color w:val="auto"/>
            <w:u w:val="none"/>
          </w:rPr>
          <w:t>ф. 0503128</w:t>
        </w:r>
      </w:hyperlink>
      <w:r>
        <w:t>).</w:t>
      </w:r>
    </w:p>
    <w:p w14:paraId="3D3410C1" w14:textId="77777777" w:rsidR="003B7993" w:rsidRDefault="003B7993" w:rsidP="003B7993">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1F247B">
          <w:rPr>
            <w:rStyle w:val="a6"/>
            <w:color w:val="auto"/>
            <w:u w:val="none"/>
          </w:rPr>
          <w:t>ф. 05031</w:t>
        </w:r>
      </w:hyperlink>
      <w:r>
        <w:t>40).</w:t>
      </w:r>
    </w:p>
    <w:p w14:paraId="11739701" w14:textId="77777777" w:rsidR="003B7993" w:rsidRDefault="003B7993" w:rsidP="003B7993">
      <w:pPr>
        <w:tabs>
          <w:tab w:val="left" w:pos="709"/>
        </w:tabs>
        <w:spacing w:line="276" w:lineRule="auto"/>
        <w:ind w:left="567" w:firstLine="142"/>
        <w:contextualSpacing/>
        <w:jc w:val="both"/>
      </w:pPr>
      <w:r>
        <w:t>- Пояснительная записка (ф. 0503160) с прилагаемыми формами:</w:t>
      </w:r>
    </w:p>
    <w:p w14:paraId="1A74C181" w14:textId="77777777" w:rsidR="003B7993" w:rsidRDefault="003B7993" w:rsidP="003B7993">
      <w:pPr>
        <w:tabs>
          <w:tab w:val="left" w:pos="709"/>
        </w:tabs>
        <w:spacing w:line="276" w:lineRule="auto"/>
        <w:ind w:left="567" w:firstLine="142"/>
        <w:contextualSpacing/>
        <w:jc w:val="both"/>
      </w:pPr>
      <w:r>
        <w:t>Сведения об исполнении бюджета (ф. 0503164).</w:t>
      </w:r>
    </w:p>
    <w:p w14:paraId="0C3037ED" w14:textId="77777777" w:rsidR="003B7993" w:rsidRDefault="003B7993" w:rsidP="003B7993">
      <w:pPr>
        <w:tabs>
          <w:tab w:val="left" w:pos="709"/>
        </w:tabs>
        <w:spacing w:line="276" w:lineRule="auto"/>
        <w:ind w:left="567" w:firstLine="142"/>
        <w:contextualSpacing/>
        <w:jc w:val="both"/>
      </w:pPr>
      <w:r>
        <w:t>Сведения о движении нефинансовых активов (ф.0503168).</w:t>
      </w:r>
    </w:p>
    <w:p w14:paraId="30DE2C35" w14:textId="77777777" w:rsidR="003B7993" w:rsidRDefault="003B7993" w:rsidP="003B7993">
      <w:pPr>
        <w:tabs>
          <w:tab w:val="left" w:pos="709"/>
        </w:tabs>
        <w:spacing w:line="276" w:lineRule="auto"/>
        <w:jc w:val="both"/>
      </w:pPr>
      <w:r>
        <w:tab/>
        <w:t>Сведения по дебиторской и кредиторской задолженности (ф.0503169).</w:t>
      </w:r>
    </w:p>
    <w:p w14:paraId="5652AE11" w14:textId="77777777" w:rsidR="003B7993" w:rsidRDefault="003B7993" w:rsidP="003B7993">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3CECA096" w14:textId="77777777" w:rsidR="003B7993" w:rsidRDefault="003B7993" w:rsidP="003B7993">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5CD96F3C" w14:textId="77777777" w:rsidR="003B7993" w:rsidRDefault="003B7993" w:rsidP="003B7993">
      <w:pPr>
        <w:autoSpaceDE w:val="0"/>
        <w:autoSpaceDN w:val="0"/>
        <w:adjustRightInd w:val="0"/>
        <w:spacing w:line="276" w:lineRule="auto"/>
        <w:ind w:firstLine="709"/>
        <w:jc w:val="both"/>
        <w:outlineLvl w:val="3"/>
      </w:pPr>
      <w:r>
        <w:t>Сведения об изменении остатков валюты баланса (ф. 0503173).</w:t>
      </w:r>
    </w:p>
    <w:p w14:paraId="1C8D3B59" w14:textId="77777777" w:rsidR="003B7993" w:rsidRDefault="003B7993" w:rsidP="003B7993">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712A840B" w14:textId="77777777" w:rsidR="003B7993" w:rsidRDefault="003B7993" w:rsidP="003B7993">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6A5C4D">
          <w:rPr>
            <w:rStyle w:val="a6"/>
            <w:color w:val="auto"/>
            <w:u w:val="none"/>
          </w:rPr>
          <w:t>(ф. 0503190)</w:t>
        </w:r>
      </w:hyperlink>
      <w:r w:rsidRPr="006A5C4D">
        <w:t>.</w:t>
      </w:r>
    </w:p>
    <w:p w14:paraId="07189B7A" w14:textId="77777777" w:rsidR="003B7993" w:rsidRDefault="003B7993" w:rsidP="003B7993">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6A5C4D">
          <w:rPr>
            <w:rStyle w:val="a6"/>
            <w:color w:val="auto"/>
            <w:u w:val="none"/>
          </w:rPr>
          <w:t>(ф. 0503296)</w:t>
        </w:r>
      </w:hyperlink>
      <w:r w:rsidRPr="006A5C4D">
        <w:t>.</w:t>
      </w:r>
    </w:p>
    <w:p w14:paraId="56114600" w14:textId="77777777" w:rsidR="003B7993" w:rsidRDefault="003B7993" w:rsidP="003B7993">
      <w:pPr>
        <w:tabs>
          <w:tab w:val="left" w:pos="709"/>
        </w:tabs>
        <w:spacing w:line="276" w:lineRule="auto"/>
        <w:jc w:val="both"/>
      </w:pPr>
      <w:r>
        <w:tab/>
        <w:t>Кроме того, представлены для проверки следующие документы:</w:t>
      </w:r>
    </w:p>
    <w:p w14:paraId="6FB74E0E" w14:textId="62E89FBF" w:rsidR="003B7993" w:rsidRDefault="003B7993" w:rsidP="003B7993">
      <w:pPr>
        <w:tabs>
          <w:tab w:val="left" w:pos="709"/>
        </w:tabs>
        <w:spacing w:line="276" w:lineRule="auto"/>
        <w:ind w:firstLine="709"/>
        <w:jc w:val="both"/>
      </w:pPr>
      <w:r>
        <w:t xml:space="preserve">Бюджетная роспись расходов бюджета сельсовета на </w:t>
      </w:r>
      <w:r w:rsidR="006A5C4D">
        <w:t>01</w:t>
      </w:r>
      <w:r>
        <w:t>.</w:t>
      </w:r>
      <w:r w:rsidR="006A5C4D">
        <w:t>0</w:t>
      </w:r>
      <w:r>
        <w:t>1.202</w:t>
      </w:r>
      <w:r w:rsidR="006A5C4D">
        <w:t>4</w:t>
      </w:r>
      <w:r>
        <w:t xml:space="preserve"> года.</w:t>
      </w:r>
    </w:p>
    <w:p w14:paraId="663A6A0B" w14:textId="77777777" w:rsidR="003B7993" w:rsidRDefault="003B7993" w:rsidP="003B7993">
      <w:pPr>
        <w:tabs>
          <w:tab w:val="left" w:pos="709"/>
        </w:tabs>
        <w:spacing w:line="276" w:lineRule="auto"/>
        <w:jc w:val="both"/>
      </w:pPr>
      <w:r>
        <w:tab/>
        <w:t>Оборотно-сальдовая ведомость за 2023 год включая заключение счетов.</w:t>
      </w:r>
    </w:p>
    <w:p w14:paraId="6A0304AE" w14:textId="77777777" w:rsidR="003B7993" w:rsidRDefault="003B7993" w:rsidP="003B7993">
      <w:pPr>
        <w:tabs>
          <w:tab w:val="left" w:pos="851"/>
          <w:tab w:val="left" w:pos="993"/>
        </w:tabs>
        <w:autoSpaceDE w:val="0"/>
        <w:autoSpaceDN w:val="0"/>
        <w:adjustRightInd w:val="0"/>
        <w:spacing w:line="276" w:lineRule="auto"/>
        <w:ind w:firstLine="709"/>
        <w:jc w:val="both"/>
        <w:outlineLvl w:val="3"/>
      </w:pPr>
      <w:r>
        <w:lastRenderedPageBreak/>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10D77B81" w14:textId="77777777" w:rsidR="003B7993" w:rsidRDefault="003B7993" w:rsidP="003B7993">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35A9B3BE" w14:textId="77777777" w:rsidR="003B7993" w:rsidRDefault="003B7993" w:rsidP="003B7993">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4A615C7C" w14:textId="77777777" w:rsidR="003B7993" w:rsidRDefault="003B7993" w:rsidP="003B7993">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1425E06F" w14:textId="657AFD4C" w:rsidR="003B7993" w:rsidRDefault="003B7993" w:rsidP="003B7993">
      <w:pPr>
        <w:tabs>
          <w:tab w:val="left" w:pos="709"/>
          <w:tab w:val="left" w:pos="851"/>
        </w:tabs>
        <w:spacing w:line="276" w:lineRule="auto"/>
        <w:jc w:val="both"/>
      </w:pPr>
      <w:r>
        <w:tab/>
        <w:t xml:space="preserve">Бюджетная отчетность ГРБС муниципального образования </w:t>
      </w:r>
      <w:r w:rsidR="006A5C4D">
        <w:t>Лебяжинский</w:t>
      </w:r>
      <w:r>
        <w:t xml:space="preserve"> </w:t>
      </w:r>
      <w:r>
        <w:rPr>
          <w:rStyle w:val="fontstyle21"/>
          <w:b w:val="0"/>
          <w:bCs w:val="0"/>
          <w:sz w:val="24"/>
          <w:szCs w:val="24"/>
        </w:rPr>
        <w:t>сельсовет Егорьевского района Алтайского края</w:t>
      </w:r>
      <w:r>
        <w:t xml:space="preserve"> за 2023 год в представленном виде в целом может быть признана достоверной и соответствующей нормам действующего бюджетного законодательства. </w:t>
      </w:r>
    </w:p>
    <w:p w14:paraId="0C1FBE92" w14:textId="77777777" w:rsidR="003B7993" w:rsidRDefault="003B7993" w:rsidP="003B7993">
      <w:pPr>
        <w:tabs>
          <w:tab w:val="left" w:pos="709"/>
        </w:tabs>
        <w:jc w:val="center"/>
        <w:rPr>
          <w:b/>
        </w:rPr>
      </w:pPr>
      <w:r>
        <w:rPr>
          <w:b/>
        </w:rPr>
        <w:t xml:space="preserve"> </w:t>
      </w:r>
    </w:p>
    <w:p w14:paraId="38DE9C04" w14:textId="77777777" w:rsidR="003B7993" w:rsidRDefault="003B7993" w:rsidP="003B7993">
      <w:pPr>
        <w:tabs>
          <w:tab w:val="left" w:pos="709"/>
        </w:tabs>
        <w:jc w:val="center"/>
        <w:rPr>
          <w:b/>
          <w:bCs/>
        </w:rPr>
      </w:pPr>
      <w:r>
        <w:rPr>
          <w:b/>
          <w:bCs/>
        </w:rPr>
        <w:t>Выводы и предложения:</w:t>
      </w:r>
    </w:p>
    <w:p w14:paraId="4F14090A" w14:textId="77777777" w:rsidR="003B7993" w:rsidRDefault="003B7993" w:rsidP="003B7993">
      <w:pPr>
        <w:tabs>
          <w:tab w:val="left" w:pos="567"/>
          <w:tab w:val="left" w:pos="709"/>
        </w:tabs>
        <w:spacing w:line="276" w:lineRule="auto"/>
        <w:jc w:val="both"/>
        <w:rPr>
          <w:iCs/>
          <w:sz w:val="28"/>
          <w:szCs w:val="28"/>
        </w:rPr>
      </w:pPr>
    </w:p>
    <w:p w14:paraId="4EAB9854" w14:textId="1D9A0FE0" w:rsidR="003B7993" w:rsidRDefault="003B7993" w:rsidP="003B7993">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C70306">
        <w:rPr>
          <w:iCs/>
        </w:rPr>
        <w:t>Лебяжинский</w:t>
      </w:r>
      <w:r>
        <w:rPr>
          <w:rStyle w:val="fontstyle21"/>
          <w:b w:val="0"/>
          <w:bCs w:val="0"/>
          <w:sz w:val="24"/>
          <w:szCs w:val="24"/>
        </w:rPr>
        <w:t xml:space="preserve"> сельсовет Егорьевского района Алтайского края</w:t>
      </w:r>
      <w:r>
        <w:t xml:space="preserve"> за 2023 год</w:t>
      </w:r>
    </w:p>
    <w:p w14:paraId="27FFA43C" w14:textId="3043A740" w:rsidR="003B7993" w:rsidRDefault="003B7993" w:rsidP="003B7993">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C70306">
        <w:rPr>
          <w:iCs/>
        </w:rPr>
        <w:t>Лебяжинский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154C63D9" w14:textId="54C9B07E" w:rsidR="003B7993" w:rsidRDefault="003B7993" w:rsidP="003B7993">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C70306">
        <w:rPr>
          <w:iCs/>
        </w:rPr>
        <w:t>Лебяжинский</w:t>
      </w:r>
      <w:r>
        <w:rPr>
          <w:rStyle w:val="fontstyle21"/>
          <w:b w:val="0"/>
          <w:bCs w:val="0"/>
          <w:sz w:val="24"/>
          <w:szCs w:val="24"/>
        </w:rPr>
        <w:t xml:space="preserve"> 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2E9F2B57" w14:textId="431DDA98" w:rsidR="003B7993" w:rsidRDefault="003B7993" w:rsidP="003B7993">
      <w:pPr>
        <w:tabs>
          <w:tab w:val="left" w:pos="709"/>
        </w:tabs>
        <w:spacing w:line="276" w:lineRule="auto"/>
        <w:jc w:val="both"/>
      </w:pPr>
      <w:r>
        <w:rPr>
          <w:iCs/>
        </w:rPr>
        <w:tab/>
        <w:t xml:space="preserve">Отчет об исполнении бюджета муниципального образования </w:t>
      </w:r>
      <w:r w:rsidR="00C70306">
        <w:rPr>
          <w:iCs/>
        </w:rPr>
        <w:t>Лебяжинский</w:t>
      </w:r>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960E6B">
        <w:rPr>
          <w:iCs/>
        </w:rPr>
        <w:t>Лебяжинским</w:t>
      </w:r>
      <w:r>
        <w:t xml:space="preserve"> </w:t>
      </w:r>
      <w:r>
        <w:rPr>
          <w:iCs/>
        </w:rPr>
        <w:t>сельским Советом депутатов Егорьевского района Алтайского края.</w:t>
      </w:r>
    </w:p>
    <w:p w14:paraId="2B4E623A" w14:textId="77777777" w:rsidR="003B7993" w:rsidRDefault="003B7993" w:rsidP="003B7993">
      <w:pPr>
        <w:tabs>
          <w:tab w:val="left" w:pos="709"/>
        </w:tabs>
        <w:spacing w:line="276" w:lineRule="auto"/>
        <w:jc w:val="both"/>
      </w:pPr>
    </w:p>
    <w:p w14:paraId="791B18B1" w14:textId="77777777" w:rsidR="003B7993" w:rsidRDefault="003B7993" w:rsidP="003B7993">
      <w:pPr>
        <w:tabs>
          <w:tab w:val="left" w:pos="709"/>
        </w:tabs>
        <w:spacing w:line="276" w:lineRule="auto"/>
        <w:jc w:val="both"/>
      </w:pPr>
    </w:p>
    <w:p w14:paraId="1F8F4566" w14:textId="77777777" w:rsidR="003B7993" w:rsidRDefault="003B7993" w:rsidP="003B7993">
      <w:pPr>
        <w:tabs>
          <w:tab w:val="left" w:pos="709"/>
        </w:tabs>
        <w:spacing w:line="276" w:lineRule="auto"/>
        <w:jc w:val="both"/>
      </w:pPr>
    </w:p>
    <w:p w14:paraId="566620B6" w14:textId="77777777" w:rsidR="003B7993" w:rsidRDefault="003B7993" w:rsidP="003B7993">
      <w:pPr>
        <w:tabs>
          <w:tab w:val="left" w:pos="709"/>
        </w:tabs>
        <w:spacing w:line="276" w:lineRule="auto"/>
        <w:jc w:val="both"/>
      </w:pPr>
    </w:p>
    <w:p w14:paraId="2701CAF9" w14:textId="77777777" w:rsidR="003B7993" w:rsidRDefault="003B7993" w:rsidP="003B7993">
      <w:pPr>
        <w:tabs>
          <w:tab w:val="left" w:pos="709"/>
        </w:tabs>
        <w:spacing w:line="276" w:lineRule="auto"/>
        <w:jc w:val="both"/>
      </w:pPr>
      <w:r>
        <w:t xml:space="preserve">Председатель контрольно-счетной палаты </w:t>
      </w:r>
    </w:p>
    <w:p w14:paraId="0AD478AB" w14:textId="77777777" w:rsidR="003B7993" w:rsidRDefault="003B7993" w:rsidP="003B7993">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1425F32B" w14:textId="77777777" w:rsidR="003B7993" w:rsidRDefault="003B7993" w:rsidP="003B7993">
      <w:pPr>
        <w:tabs>
          <w:tab w:val="left" w:pos="567"/>
          <w:tab w:val="left" w:pos="709"/>
          <w:tab w:val="left" w:pos="851"/>
          <w:tab w:val="left" w:pos="993"/>
        </w:tabs>
        <w:spacing w:line="276" w:lineRule="auto"/>
        <w:ind w:right="-1"/>
        <w:contextualSpacing/>
        <w:jc w:val="both"/>
        <w:rPr>
          <w:b/>
          <w:bCs/>
        </w:rPr>
      </w:pPr>
    </w:p>
    <w:p w14:paraId="0EEE7132" w14:textId="77777777" w:rsidR="003B7993" w:rsidRDefault="003B7993" w:rsidP="003B7993">
      <w:pPr>
        <w:pStyle w:val="a4"/>
        <w:widowControl w:val="0"/>
        <w:autoSpaceDE w:val="0"/>
        <w:autoSpaceDN w:val="0"/>
        <w:adjustRightInd w:val="0"/>
        <w:spacing w:line="276" w:lineRule="auto"/>
        <w:ind w:left="0" w:firstLine="709"/>
        <w:jc w:val="both"/>
        <w:rPr>
          <w:b/>
          <w:bCs/>
          <w:sz w:val="28"/>
          <w:szCs w:val="28"/>
        </w:rPr>
      </w:pPr>
    </w:p>
    <w:p w14:paraId="484979B1" w14:textId="77777777" w:rsidR="00A22F5D" w:rsidRPr="00F64881" w:rsidRDefault="00A22F5D" w:rsidP="003B7993">
      <w:pPr>
        <w:pStyle w:val="a4"/>
        <w:widowControl w:val="0"/>
        <w:autoSpaceDE w:val="0"/>
        <w:autoSpaceDN w:val="0"/>
        <w:adjustRightInd w:val="0"/>
        <w:spacing w:line="276" w:lineRule="auto"/>
        <w:ind w:left="0" w:firstLine="709"/>
        <w:jc w:val="both"/>
        <w:rPr>
          <w:b/>
          <w:bCs/>
          <w:sz w:val="28"/>
          <w:szCs w:val="28"/>
        </w:rPr>
      </w:pPr>
    </w:p>
    <w:sectPr w:rsidR="00A22F5D" w:rsidRPr="00F64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36428091">
    <w:abstractNumId w:val="0"/>
  </w:num>
  <w:num w:numId="2" w16cid:durableId="314837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049A"/>
    <w:rsid w:val="00002B30"/>
    <w:rsid w:val="000031AF"/>
    <w:rsid w:val="0000435D"/>
    <w:rsid w:val="00025741"/>
    <w:rsid w:val="00046112"/>
    <w:rsid w:val="00063313"/>
    <w:rsid w:val="00074631"/>
    <w:rsid w:val="00083F95"/>
    <w:rsid w:val="000A37FE"/>
    <w:rsid w:val="000C4B03"/>
    <w:rsid w:val="000D049B"/>
    <w:rsid w:val="000E7AC5"/>
    <w:rsid w:val="000F2018"/>
    <w:rsid w:val="00105D23"/>
    <w:rsid w:val="00106DFA"/>
    <w:rsid w:val="00115306"/>
    <w:rsid w:val="0017101E"/>
    <w:rsid w:val="00173D2E"/>
    <w:rsid w:val="00185F22"/>
    <w:rsid w:val="001876E1"/>
    <w:rsid w:val="00190FE9"/>
    <w:rsid w:val="001C0301"/>
    <w:rsid w:val="001C0C4B"/>
    <w:rsid w:val="001C12E2"/>
    <w:rsid w:val="001C3CBB"/>
    <w:rsid w:val="001D4933"/>
    <w:rsid w:val="001E2052"/>
    <w:rsid w:val="001E63DB"/>
    <w:rsid w:val="001F247B"/>
    <w:rsid w:val="001F2D36"/>
    <w:rsid w:val="001F3EB6"/>
    <w:rsid w:val="002102E0"/>
    <w:rsid w:val="0026689E"/>
    <w:rsid w:val="00297BA1"/>
    <w:rsid w:val="002A06B2"/>
    <w:rsid w:val="002C739E"/>
    <w:rsid w:val="002E0FCC"/>
    <w:rsid w:val="002E448B"/>
    <w:rsid w:val="002F08F3"/>
    <w:rsid w:val="002F65A8"/>
    <w:rsid w:val="002F69D7"/>
    <w:rsid w:val="00302E01"/>
    <w:rsid w:val="003266F3"/>
    <w:rsid w:val="00343BAB"/>
    <w:rsid w:val="00357AC2"/>
    <w:rsid w:val="00392305"/>
    <w:rsid w:val="003A2CDF"/>
    <w:rsid w:val="003B74EC"/>
    <w:rsid w:val="003B7993"/>
    <w:rsid w:val="003C20C9"/>
    <w:rsid w:val="003C2681"/>
    <w:rsid w:val="003C749C"/>
    <w:rsid w:val="003D1E8D"/>
    <w:rsid w:val="003D32D4"/>
    <w:rsid w:val="003D6DFE"/>
    <w:rsid w:val="003F1E2B"/>
    <w:rsid w:val="00400C10"/>
    <w:rsid w:val="00414E0A"/>
    <w:rsid w:val="00415597"/>
    <w:rsid w:val="00417286"/>
    <w:rsid w:val="00421CA3"/>
    <w:rsid w:val="00421F0D"/>
    <w:rsid w:val="0042297F"/>
    <w:rsid w:val="0042387A"/>
    <w:rsid w:val="004352A8"/>
    <w:rsid w:val="00442DC3"/>
    <w:rsid w:val="00453A45"/>
    <w:rsid w:val="00465D7D"/>
    <w:rsid w:val="00495966"/>
    <w:rsid w:val="004B33F7"/>
    <w:rsid w:val="004B7966"/>
    <w:rsid w:val="004C39FA"/>
    <w:rsid w:val="004D7FE4"/>
    <w:rsid w:val="004E06F5"/>
    <w:rsid w:val="004E69DA"/>
    <w:rsid w:val="004F5DEA"/>
    <w:rsid w:val="004F75F6"/>
    <w:rsid w:val="005016B3"/>
    <w:rsid w:val="00501C3A"/>
    <w:rsid w:val="00510B75"/>
    <w:rsid w:val="00510D8B"/>
    <w:rsid w:val="00512558"/>
    <w:rsid w:val="00513084"/>
    <w:rsid w:val="00514038"/>
    <w:rsid w:val="0052129B"/>
    <w:rsid w:val="005525ED"/>
    <w:rsid w:val="00556495"/>
    <w:rsid w:val="00562238"/>
    <w:rsid w:val="0056305E"/>
    <w:rsid w:val="00570E1A"/>
    <w:rsid w:val="005A039F"/>
    <w:rsid w:val="005A18F3"/>
    <w:rsid w:val="005B465E"/>
    <w:rsid w:val="005B6BCC"/>
    <w:rsid w:val="005E5F45"/>
    <w:rsid w:val="00600B92"/>
    <w:rsid w:val="0060193A"/>
    <w:rsid w:val="00613445"/>
    <w:rsid w:val="00621ED3"/>
    <w:rsid w:val="006555B2"/>
    <w:rsid w:val="00657ED8"/>
    <w:rsid w:val="00670DAE"/>
    <w:rsid w:val="006919B8"/>
    <w:rsid w:val="0069204E"/>
    <w:rsid w:val="006A5C4D"/>
    <w:rsid w:val="006B55C4"/>
    <w:rsid w:val="006C0F05"/>
    <w:rsid w:val="006C4169"/>
    <w:rsid w:val="0070054A"/>
    <w:rsid w:val="00702485"/>
    <w:rsid w:val="00720893"/>
    <w:rsid w:val="00726CE0"/>
    <w:rsid w:val="00731808"/>
    <w:rsid w:val="0073596D"/>
    <w:rsid w:val="00743454"/>
    <w:rsid w:val="00770CFC"/>
    <w:rsid w:val="007760AA"/>
    <w:rsid w:val="0078165D"/>
    <w:rsid w:val="007945D2"/>
    <w:rsid w:val="007973E6"/>
    <w:rsid w:val="007B276A"/>
    <w:rsid w:val="007B5A03"/>
    <w:rsid w:val="007C616B"/>
    <w:rsid w:val="007D3ECF"/>
    <w:rsid w:val="007D706C"/>
    <w:rsid w:val="008256DB"/>
    <w:rsid w:val="00845BF6"/>
    <w:rsid w:val="00851892"/>
    <w:rsid w:val="00856311"/>
    <w:rsid w:val="008654DD"/>
    <w:rsid w:val="00870575"/>
    <w:rsid w:val="00874A20"/>
    <w:rsid w:val="00875CA1"/>
    <w:rsid w:val="00880721"/>
    <w:rsid w:val="008A7EFF"/>
    <w:rsid w:val="008C6E02"/>
    <w:rsid w:val="008D63F6"/>
    <w:rsid w:val="008D64EA"/>
    <w:rsid w:val="008D7FB8"/>
    <w:rsid w:val="008F1CEC"/>
    <w:rsid w:val="00913D67"/>
    <w:rsid w:val="00924404"/>
    <w:rsid w:val="0093449E"/>
    <w:rsid w:val="00945207"/>
    <w:rsid w:val="00951AB6"/>
    <w:rsid w:val="00951EC4"/>
    <w:rsid w:val="00960E6B"/>
    <w:rsid w:val="009709D7"/>
    <w:rsid w:val="00970D0A"/>
    <w:rsid w:val="009777A5"/>
    <w:rsid w:val="009C0998"/>
    <w:rsid w:val="009C7CE9"/>
    <w:rsid w:val="009C7DD5"/>
    <w:rsid w:val="009D268D"/>
    <w:rsid w:val="009E6823"/>
    <w:rsid w:val="009F5B99"/>
    <w:rsid w:val="00A02896"/>
    <w:rsid w:val="00A0342F"/>
    <w:rsid w:val="00A079AB"/>
    <w:rsid w:val="00A1655F"/>
    <w:rsid w:val="00A22F5D"/>
    <w:rsid w:val="00A25013"/>
    <w:rsid w:val="00A268E3"/>
    <w:rsid w:val="00A42AF6"/>
    <w:rsid w:val="00A50CA9"/>
    <w:rsid w:val="00A562D6"/>
    <w:rsid w:val="00A6694D"/>
    <w:rsid w:val="00A669FF"/>
    <w:rsid w:val="00A9048D"/>
    <w:rsid w:val="00A928BA"/>
    <w:rsid w:val="00A9592B"/>
    <w:rsid w:val="00A95F32"/>
    <w:rsid w:val="00AA3736"/>
    <w:rsid w:val="00AA62E3"/>
    <w:rsid w:val="00AC225D"/>
    <w:rsid w:val="00AD05AB"/>
    <w:rsid w:val="00AD339F"/>
    <w:rsid w:val="00AE24BA"/>
    <w:rsid w:val="00AF15E0"/>
    <w:rsid w:val="00AF654D"/>
    <w:rsid w:val="00AF742D"/>
    <w:rsid w:val="00B03BE9"/>
    <w:rsid w:val="00B133B9"/>
    <w:rsid w:val="00B670F3"/>
    <w:rsid w:val="00B778D7"/>
    <w:rsid w:val="00B83CD1"/>
    <w:rsid w:val="00B91F4A"/>
    <w:rsid w:val="00BB412F"/>
    <w:rsid w:val="00BD67E5"/>
    <w:rsid w:val="00C027F1"/>
    <w:rsid w:val="00C14660"/>
    <w:rsid w:val="00C2666C"/>
    <w:rsid w:val="00C579E2"/>
    <w:rsid w:val="00C60EC5"/>
    <w:rsid w:val="00C70306"/>
    <w:rsid w:val="00C729FA"/>
    <w:rsid w:val="00C746A2"/>
    <w:rsid w:val="00C868D6"/>
    <w:rsid w:val="00C926DA"/>
    <w:rsid w:val="00C92C2E"/>
    <w:rsid w:val="00C95117"/>
    <w:rsid w:val="00C95887"/>
    <w:rsid w:val="00C97ED1"/>
    <w:rsid w:val="00CA58C6"/>
    <w:rsid w:val="00CC1A4B"/>
    <w:rsid w:val="00CC23BE"/>
    <w:rsid w:val="00CC5815"/>
    <w:rsid w:val="00CD458D"/>
    <w:rsid w:val="00D02EC9"/>
    <w:rsid w:val="00D11C29"/>
    <w:rsid w:val="00D216FF"/>
    <w:rsid w:val="00D2754B"/>
    <w:rsid w:val="00D32360"/>
    <w:rsid w:val="00D42DEE"/>
    <w:rsid w:val="00D47DC9"/>
    <w:rsid w:val="00D510C8"/>
    <w:rsid w:val="00D537E0"/>
    <w:rsid w:val="00D751A3"/>
    <w:rsid w:val="00D97114"/>
    <w:rsid w:val="00D97D23"/>
    <w:rsid w:val="00DA4F27"/>
    <w:rsid w:val="00DB2253"/>
    <w:rsid w:val="00DD716E"/>
    <w:rsid w:val="00DE6E5D"/>
    <w:rsid w:val="00DF1431"/>
    <w:rsid w:val="00E0377C"/>
    <w:rsid w:val="00E10ACD"/>
    <w:rsid w:val="00E124B4"/>
    <w:rsid w:val="00E14900"/>
    <w:rsid w:val="00E16560"/>
    <w:rsid w:val="00E27F18"/>
    <w:rsid w:val="00E30E5D"/>
    <w:rsid w:val="00E3408D"/>
    <w:rsid w:val="00E3576B"/>
    <w:rsid w:val="00E512AF"/>
    <w:rsid w:val="00E518DF"/>
    <w:rsid w:val="00E95767"/>
    <w:rsid w:val="00EA16B5"/>
    <w:rsid w:val="00EB2643"/>
    <w:rsid w:val="00EB435A"/>
    <w:rsid w:val="00EC142C"/>
    <w:rsid w:val="00EE601D"/>
    <w:rsid w:val="00EE6478"/>
    <w:rsid w:val="00F10B50"/>
    <w:rsid w:val="00F31219"/>
    <w:rsid w:val="00F419CA"/>
    <w:rsid w:val="00F523B1"/>
    <w:rsid w:val="00F64881"/>
    <w:rsid w:val="00F83D05"/>
    <w:rsid w:val="00F84BF2"/>
    <w:rsid w:val="00F97A4F"/>
    <w:rsid w:val="00FA2A31"/>
    <w:rsid w:val="00FB2CEE"/>
    <w:rsid w:val="00FC164B"/>
    <w:rsid w:val="00FC5D60"/>
    <w:rsid w:val="00FC702A"/>
    <w:rsid w:val="00FD75E2"/>
    <w:rsid w:val="00FE2066"/>
    <w:rsid w:val="00FE2C8A"/>
    <w:rsid w:val="00FE492D"/>
    <w:rsid w:val="00FF4CC1"/>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C616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7C616B"/>
    <w:rPr>
      <w:rFonts w:ascii="Arial" w:hAnsi="Arial" w:cs="Arial"/>
      <w:b/>
      <w:bCs/>
      <w:color w:val="26282F"/>
      <w:sz w:val="24"/>
      <w:szCs w:val="24"/>
    </w:rPr>
  </w:style>
  <w:style w:type="character" w:styleId="a7">
    <w:name w:val="FollowedHyperlink"/>
    <w:basedOn w:val="a0"/>
    <w:uiPriority w:val="99"/>
    <w:semiHidden/>
    <w:unhideWhenUsed/>
    <w:rsid w:val="003B7993"/>
    <w:rPr>
      <w:color w:val="954F72" w:themeColor="followedHyperlink"/>
      <w:u w:val="single"/>
    </w:rPr>
  </w:style>
  <w:style w:type="paragraph" w:customStyle="1" w:styleId="msonormal0">
    <w:name w:val="msonormal"/>
    <w:basedOn w:val="a"/>
    <w:uiPriority w:val="99"/>
    <w:semiHidden/>
    <w:rsid w:val="003B7993"/>
    <w:pPr>
      <w:spacing w:before="100" w:beforeAutospacing="1" w:after="100" w:afterAutospacing="1"/>
    </w:pPr>
  </w:style>
  <w:style w:type="paragraph" w:styleId="a8">
    <w:name w:val="header"/>
    <w:basedOn w:val="a"/>
    <w:link w:val="a9"/>
    <w:uiPriority w:val="99"/>
    <w:semiHidden/>
    <w:unhideWhenUsed/>
    <w:rsid w:val="003B7993"/>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3B7993"/>
  </w:style>
  <w:style w:type="paragraph" w:styleId="aa">
    <w:name w:val="footer"/>
    <w:basedOn w:val="a"/>
    <w:link w:val="ab"/>
    <w:uiPriority w:val="99"/>
    <w:semiHidden/>
    <w:unhideWhenUsed/>
    <w:rsid w:val="003B799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3B7993"/>
  </w:style>
  <w:style w:type="paragraph" w:styleId="ac">
    <w:name w:val="Body Text"/>
    <w:basedOn w:val="a"/>
    <w:link w:val="ad"/>
    <w:uiPriority w:val="99"/>
    <w:semiHidden/>
    <w:unhideWhenUsed/>
    <w:rsid w:val="003B7993"/>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3B7993"/>
    <w:rPr>
      <w:sz w:val="28"/>
      <w:szCs w:val="28"/>
      <w:shd w:val="clear" w:color="auto" w:fill="FFFFFF"/>
    </w:rPr>
  </w:style>
  <w:style w:type="paragraph" w:customStyle="1" w:styleId="TableParagraph">
    <w:name w:val="Table Paragraph"/>
    <w:basedOn w:val="a"/>
    <w:uiPriority w:val="1"/>
    <w:semiHidden/>
    <w:qFormat/>
    <w:rsid w:val="003B7993"/>
    <w:pPr>
      <w:widowControl w:val="0"/>
      <w:autoSpaceDE w:val="0"/>
      <w:autoSpaceDN w:val="0"/>
    </w:pPr>
    <w:rPr>
      <w:sz w:val="22"/>
      <w:szCs w:val="22"/>
      <w:lang w:eastAsia="en-US"/>
    </w:rPr>
  </w:style>
  <w:style w:type="paragraph" w:customStyle="1" w:styleId="11">
    <w:name w:val="Заголовок 11"/>
    <w:basedOn w:val="a"/>
    <w:uiPriority w:val="1"/>
    <w:semiHidden/>
    <w:qFormat/>
    <w:rsid w:val="003B7993"/>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semiHidden/>
    <w:rsid w:val="003B7993"/>
    <w:pPr>
      <w:ind w:left="-180" w:firstLine="360"/>
      <w:jc w:val="both"/>
    </w:pPr>
    <w:rPr>
      <w:kern w:val="2"/>
      <w:sz w:val="28"/>
      <w:lang w:eastAsia="ar-SA"/>
    </w:rPr>
  </w:style>
  <w:style w:type="paragraph" w:customStyle="1" w:styleId="dt-p">
    <w:name w:val="dt-p"/>
    <w:basedOn w:val="a"/>
    <w:uiPriority w:val="99"/>
    <w:semiHidden/>
    <w:rsid w:val="003B7993"/>
    <w:pPr>
      <w:spacing w:before="100" w:beforeAutospacing="1" w:after="100" w:afterAutospacing="1"/>
    </w:pPr>
  </w:style>
  <w:style w:type="character" w:customStyle="1" w:styleId="29pt0">
    <w:name w:val="Основной текст (2) + 9 pt"/>
    <w:aliases w:val="Полужирный"/>
    <w:rsid w:val="003B7993"/>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3B7993"/>
    <w:rPr>
      <w:rFonts w:ascii="TimesNewRomanPSMT" w:hAnsi="TimesNewRomanPSMT" w:hint="default"/>
      <w:b w:val="0"/>
      <w:bCs w:val="0"/>
      <w:i w:val="0"/>
      <w:iCs w:val="0"/>
      <w:color w:val="000000"/>
      <w:sz w:val="20"/>
      <w:szCs w:val="20"/>
    </w:rPr>
  </w:style>
  <w:style w:type="character" w:customStyle="1" w:styleId="fontstyle21">
    <w:name w:val="fontstyle21"/>
    <w:basedOn w:val="a0"/>
    <w:rsid w:val="003B7993"/>
    <w:rPr>
      <w:rFonts w:ascii="TimesNewRomanPS-BoldMT" w:hAnsi="TimesNewRomanPS-BoldMT" w:hint="default"/>
      <w:b/>
      <w:bCs/>
      <w:i w:val="0"/>
      <w:iCs w:val="0"/>
      <w:color w:val="000000"/>
      <w:sz w:val="20"/>
      <w:szCs w:val="20"/>
    </w:rPr>
  </w:style>
  <w:style w:type="character" w:customStyle="1" w:styleId="f0">
    <w:name w:val="f0"/>
    <w:basedOn w:val="a0"/>
    <w:rsid w:val="003B7993"/>
  </w:style>
  <w:style w:type="character" w:customStyle="1" w:styleId="12">
    <w:name w:val="Основной текст Знак1"/>
    <w:basedOn w:val="a0"/>
    <w:uiPriority w:val="99"/>
    <w:semiHidden/>
    <w:rsid w:val="003B7993"/>
    <w:rPr>
      <w:rFonts w:ascii="Times New Roman" w:eastAsia="Times New Roman" w:hAnsi="Times New Roman" w:cs="Times New Roman" w:hint="default"/>
      <w:sz w:val="24"/>
      <w:szCs w:val="24"/>
      <w:lang w:eastAsia="ru-RU"/>
    </w:rPr>
  </w:style>
  <w:style w:type="character" w:customStyle="1" w:styleId="BodyTextChar">
    <w:name w:val="Body Text Char"/>
    <w:locked/>
    <w:rsid w:val="003B7993"/>
    <w:rPr>
      <w:rFonts w:ascii="Times New Roman" w:hAnsi="Times New Roman" w:cs="Times New Roman" w:hint="default"/>
      <w:sz w:val="28"/>
      <w:shd w:val="clear" w:color="auto" w:fill="FFFFFF"/>
    </w:rPr>
  </w:style>
  <w:style w:type="character" w:customStyle="1" w:styleId="blk">
    <w:name w:val="blk"/>
    <w:basedOn w:val="a0"/>
    <w:rsid w:val="003B7993"/>
  </w:style>
  <w:style w:type="character" w:customStyle="1" w:styleId="13">
    <w:name w:val="Основной шрифт абзаца1"/>
    <w:uiPriority w:val="99"/>
    <w:rsid w:val="003B7993"/>
  </w:style>
  <w:style w:type="character" w:customStyle="1" w:styleId="dt-m">
    <w:name w:val="dt-m"/>
    <w:basedOn w:val="a0"/>
    <w:rsid w:val="003B7993"/>
  </w:style>
  <w:style w:type="character" w:customStyle="1" w:styleId="markedcontent">
    <w:name w:val="markedcontent"/>
    <w:basedOn w:val="a0"/>
    <w:rsid w:val="003B7993"/>
  </w:style>
  <w:style w:type="table" w:customStyle="1" w:styleId="TableNormal">
    <w:name w:val="Table Normal"/>
    <w:uiPriority w:val="2"/>
    <w:semiHidden/>
    <w:qFormat/>
    <w:rsid w:val="003B7993"/>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217661">
      <w:bodyDiv w:val="1"/>
      <w:marLeft w:val="0"/>
      <w:marRight w:val="0"/>
      <w:marTop w:val="0"/>
      <w:marBottom w:val="0"/>
      <w:divBdr>
        <w:top w:val="none" w:sz="0" w:space="0" w:color="auto"/>
        <w:left w:val="none" w:sz="0" w:space="0" w:color="auto"/>
        <w:bottom w:val="none" w:sz="0" w:space="0" w:color="auto"/>
        <w:right w:val="none" w:sz="0" w:space="0" w:color="auto"/>
      </w:divBdr>
    </w:div>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2778</TotalTime>
  <Pages>12</Pages>
  <Words>4791</Words>
  <Characters>27314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49</cp:revision>
  <cp:lastPrinted>2024-04-23T09:09:00Z</cp:lastPrinted>
  <dcterms:created xsi:type="dcterms:W3CDTF">2021-03-24T08:31:00Z</dcterms:created>
  <dcterms:modified xsi:type="dcterms:W3CDTF">2024-04-24T02:45:00Z</dcterms:modified>
</cp:coreProperties>
</file>