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с.Новоегорьевское, улица Машинцева,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E06829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5417F6" w:rsidRDefault="000A3FD2" w:rsidP="000A3FD2">
      <w:pPr>
        <w:tabs>
          <w:tab w:val="center" w:pos="4677"/>
          <w:tab w:val="left" w:pos="5976"/>
        </w:tabs>
        <w:jc w:val="center"/>
        <w:rPr>
          <w:b/>
        </w:rPr>
      </w:pPr>
      <w:r w:rsidRPr="005417F6">
        <w:rPr>
          <w:b/>
        </w:rPr>
        <w:t xml:space="preserve">Акт </w:t>
      </w:r>
    </w:p>
    <w:p w14:paraId="2724C76E" w14:textId="63616C74" w:rsidR="000A3FD2" w:rsidRPr="005417F6" w:rsidRDefault="000A3FD2" w:rsidP="000A3FD2">
      <w:pPr>
        <w:jc w:val="center"/>
        <w:rPr>
          <w:b/>
        </w:rPr>
      </w:pPr>
      <w:r w:rsidRPr="005417F6">
        <w:rPr>
          <w:b/>
        </w:rPr>
        <w:t>о результатах</w:t>
      </w:r>
      <w:r w:rsidRPr="005417F6">
        <w:rPr>
          <w:b/>
          <w:snapToGrid w:val="0"/>
        </w:rPr>
        <w:t xml:space="preserve"> контрольного мероприятия:</w:t>
      </w:r>
      <w:r w:rsidRPr="005417F6">
        <w:rPr>
          <w:b/>
        </w:rPr>
        <w:t xml:space="preserve"> внешняя проверка годовой бюджетной отчетности главного </w:t>
      </w:r>
      <w:r w:rsidR="00E425B0" w:rsidRPr="005417F6">
        <w:rPr>
          <w:b/>
          <w:bCs/>
        </w:rPr>
        <w:t>администратора,</w:t>
      </w:r>
      <w:r w:rsidR="00E425B0" w:rsidRPr="005417F6">
        <w:t xml:space="preserve"> </w:t>
      </w:r>
      <w:r w:rsidRPr="005417F6">
        <w:rPr>
          <w:b/>
        </w:rPr>
        <w:t xml:space="preserve">распорядителя бюджетных средств </w:t>
      </w:r>
      <w:r w:rsidR="004F494F" w:rsidRPr="005417F6">
        <w:rPr>
          <w:b/>
        </w:rPr>
        <w:t>а</w:t>
      </w:r>
      <w:r w:rsidR="00B966B3" w:rsidRPr="005417F6">
        <w:rPr>
          <w:b/>
        </w:rPr>
        <w:t>дминистраци</w:t>
      </w:r>
      <w:r w:rsidR="00A34932" w:rsidRPr="005417F6">
        <w:rPr>
          <w:b/>
        </w:rPr>
        <w:t>я</w:t>
      </w:r>
      <w:r w:rsidRPr="005417F6">
        <w:rPr>
          <w:b/>
        </w:rPr>
        <w:t xml:space="preserve"> </w:t>
      </w:r>
      <w:r w:rsidR="000D39E8" w:rsidRPr="005417F6">
        <w:rPr>
          <w:b/>
        </w:rPr>
        <w:t>Титовского</w:t>
      </w:r>
      <w:r w:rsidR="00A34932" w:rsidRPr="005417F6">
        <w:rPr>
          <w:b/>
        </w:rPr>
        <w:t xml:space="preserve"> сельсовета </w:t>
      </w:r>
      <w:r w:rsidRPr="005417F6">
        <w:rPr>
          <w:b/>
        </w:rPr>
        <w:t>Егорьевского района Алтайского края за 202</w:t>
      </w:r>
      <w:r w:rsidR="00E06829">
        <w:rPr>
          <w:b/>
        </w:rPr>
        <w:t>3</w:t>
      </w:r>
      <w:r w:rsidRPr="005417F6">
        <w:rPr>
          <w:b/>
        </w:rPr>
        <w:t xml:space="preserve"> год</w:t>
      </w: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6FA69859" w:rsidR="000A3FD2" w:rsidRPr="005417F6" w:rsidRDefault="000A3FD2" w:rsidP="000A3FD2">
      <w:pPr>
        <w:tabs>
          <w:tab w:val="left" w:pos="709"/>
          <w:tab w:val="left" w:pos="851"/>
        </w:tabs>
        <w:spacing w:line="240" w:lineRule="atLeast"/>
        <w:jc w:val="both"/>
        <w:rPr>
          <w:sz w:val="22"/>
          <w:szCs w:val="22"/>
        </w:rPr>
      </w:pPr>
      <w:r w:rsidRPr="005417F6">
        <w:rPr>
          <w:sz w:val="22"/>
          <w:szCs w:val="22"/>
        </w:rPr>
        <w:t xml:space="preserve"> с. Новоегорьевское                                                                       </w:t>
      </w:r>
      <w:r w:rsidR="00E06829">
        <w:rPr>
          <w:sz w:val="22"/>
          <w:szCs w:val="22"/>
        </w:rPr>
        <w:t>1</w:t>
      </w:r>
      <w:r w:rsidR="00EE46BE">
        <w:rPr>
          <w:sz w:val="22"/>
          <w:szCs w:val="22"/>
        </w:rPr>
        <w:t>1</w:t>
      </w:r>
      <w:r w:rsidRPr="005417F6">
        <w:rPr>
          <w:sz w:val="22"/>
          <w:szCs w:val="22"/>
        </w:rPr>
        <w:t xml:space="preserve"> </w:t>
      </w:r>
      <w:r w:rsidR="00E06829">
        <w:rPr>
          <w:sz w:val="22"/>
          <w:szCs w:val="22"/>
        </w:rPr>
        <w:t>апреля</w:t>
      </w:r>
      <w:r w:rsidRPr="005417F6">
        <w:rPr>
          <w:sz w:val="22"/>
          <w:szCs w:val="22"/>
        </w:rPr>
        <w:t xml:space="preserve"> 202</w:t>
      </w:r>
      <w:r w:rsidR="00E06829">
        <w:rPr>
          <w:sz w:val="22"/>
          <w:szCs w:val="22"/>
        </w:rPr>
        <w:t>4</w:t>
      </w:r>
      <w:r w:rsidRPr="005417F6">
        <w:rPr>
          <w:sz w:val="22"/>
          <w:szCs w:val="22"/>
        </w:rPr>
        <w:t xml:space="preserve"> г.                                                                                    </w:t>
      </w:r>
      <w:r w:rsidRPr="005417F6">
        <w:rPr>
          <w:sz w:val="22"/>
          <w:szCs w:val="22"/>
        </w:rPr>
        <w:tab/>
      </w:r>
    </w:p>
    <w:p w14:paraId="2F31771C" w14:textId="5ED890AA" w:rsidR="000A3FD2" w:rsidRPr="005417F6" w:rsidRDefault="00470CD5" w:rsidP="005417F6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>
        <w:tab/>
      </w:r>
      <w:r w:rsidR="000A3FD2" w:rsidRPr="005417F6">
        <w:rPr>
          <w:b/>
        </w:rPr>
        <w:t xml:space="preserve">Основание для проведения контрольного мероприятия: </w:t>
      </w:r>
      <w:r w:rsidR="00E06829" w:rsidRPr="00611485">
        <w:t>пункт 1.</w:t>
      </w:r>
      <w:r w:rsidR="00E06829">
        <w:t>6</w:t>
      </w:r>
      <w:r w:rsidR="00E06829" w:rsidRPr="00611485">
        <w:t xml:space="preserve"> Плана работы контрольно-счетной палаты Егорьевского района Алтайского края на 202</w:t>
      </w:r>
      <w:r w:rsidR="00E06829">
        <w:t>4</w:t>
      </w:r>
      <w:r w:rsidR="00E06829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E06829">
        <w:t>7</w:t>
      </w:r>
      <w:r w:rsidR="00E06829" w:rsidRPr="00611485">
        <w:t>.12.202</w:t>
      </w:r>
      <w:r w:rsidR="00E06829">
        <w:t>3</w:t>
      </w:r>
      <w:r w:rsidR="00E06829" w:rsidRPr="00611485">
        <w:t xml:space="preserve"> г. № </w:t>
      </w:r>
      <w:r w:rsidR="00E06829">
        <w:t>70</w:t>
      </w:r>
      <w:r w:rsidR="00E06829" w:rsidRPr="00611485">
        <w:t xml:space="preserve">, распоряжение контрольно-счетной палаты Егорьевского района Алтайского края от </w:t>
      </w:r>
      <w:r w:rsidR="00E06829">
        <w:t>25</w:t>
      </w:r>
      <w:r w:rsidR="00E06829" w:rsidRPr="00611485">
        <w:t>.03.202</w:t>
      </w:r>
      <w:r w:rsidR="00E06829">
        <w:t>4</w:t>
      </w:r>
      <w:r w:rsidR="00E06829" w:rsidRPr="00611485">
        <w:t xml:space="preserve"> г. № </w:t>
      </w:r>
      <w:r w:rsidR="00E06829">
        <w:t>8</w:t>
      </w:r>
      <w:r w:rsidR="00E06829" w:rsidRPr="00611485">
        <w:t xml:space="preserve"> «О внешней проверки годовой бюджетной отчетности главных </w:t>
      </w:r>
      <w:r w:rsidR="00E06829">
        <w:t xml:space="preserve">администраторов, </w:t>
      </w:r>
      <w:r w:rsidR="00E06829" w:rsidRPr="00611485">
        <w:t xml:space="preserve">распорядителей бюджетных средств </w:t>
      </w:r>
      <w:r w:rsidR="00E06829">
        <w:t>поселений</w:t>
      </w:r>
      <w:r w:rsidR="00E06829" w:rsidRPr="00611485">
        <w:t xml:space="preserve"> за 202</w:t>
      </w:r>
      <w:r w:rsidR="00E06829">
        <w:t>3</w:t>
      </w:r>
      <w:r w:rsidR="00E06829" w:rsidRPr="00611485">
        <w:t xml:space="preserve"> год».</w:t>
      </w:r>
      <w:r w:rsidRPr="005417F6">
        <w:tab/>
      </w:r>
      <w:r w:rsidR="000A3FD2" w:rsidRPr="005417F6">
        <w:rPr>
          <w:b/>
        </w:rPr>
        <w:t>Предмет контрольного мероприятия:</w:t>
      </w:r>
      <w:r w:rsidR="000A3FD2" w:rsidRPr="005417F6">
        <w:t xml:space="preserve"> годовая бюджетная отчетность главного </w:t>
      </w:r>
      <w:r w:rsidRPr="005417F6">
        <w:t xml:space="preserve">администратора, </w:t>
      </w:r>
      <w:r w:rsidR="000A3FD2" w:rsidRPr="005417F6">
        <w:t>распорядителя бюджетных средств</w:t>
      </w:r>
      <w:r w:rsidR="000A3FD2" w:rsidRPr="005417F6">
        <w:rPr>
          <w:bCs/>
        </w:rPr>
        <w:t xml:space="preserve"> </w:t>
      </w:r>
      <w:r w:rsidR="006F737B" w:rsidRPr="005417F6">
        <w:rPr>
          <w:bCs/>
        </w:rPr>
        <w:t>а</w:t>
      </w:r>
      <w:r w:rsidR="00A34932" w:rsidRPr="005417F6">
        <w:rPr>
          <w:bCs/>
        </w:rPr>
        <w:t>дминистраци</w:t>
      </w:r>
      <w:r w:rsidR="006F737B" w:rsidRPr="005417F6">
        <w:rPr>
          <w:bCs/>
        </w:rPr>
        <w:t>я</w:t>
      </w:r>
      <w:r w:rsidR="00A34932" w:rsidRPr="005417F6">
        <w:rPr>
          <w:bCs/>
        </w:rPr>
        <w:t xml:space="preserve"> </w:t>
      </w:r>
      <w:r w:rsidR="000D39E8" w:rsidRPr="005417F6">
        <w:rPr>
          <w:bCs/>
        </w:rPr>
        <w:t>Титовского</w:t>
      </w:r>
      <w:r w:rsidR="00A34932" w:rsidRPr="005417F6">
        <w:rPr>
          <w:bCs/>
        </w:rPr>
        <w:t xml:space="preserve"> сельсовета</w:t>
      </w:r>
      <w:r w:rsidR="00A30926" w:rsidRPr="005417F6">
        <w:rPr>
          <w:bCs/>
        </w:rPr>
        <w:t xml:space="preserve"> Егорьевского</w:t>
      </w:r>
      <w:r w:rsidR="000A3FD2" w:rsidRPr="005417F6">
        <w:rPr>
          <w:bCs/>
        </w:rPr>
        <w:t xml:space="preserve"> района </w:t>
      </w:r>
      <w:r w:rsidR="00A30926" w:rsidRPr="005417F6">
        <w:rPr>
          <w:bCs/>
        </w:rPr>
        <w:t xml:space="preserve">Алтайского края </w:t>
      </w:r>
      <w:r w:rsidR="000A3FD2" w:rsidRPr="005417F6">
        <w:rPr>
          <w:bCs/>
        </w:rPr>
        <w:t>за 202</w:t>
      </w:r>
      <w:r w:rsidR="00BB56F3">
        <w:rPr>
          <w:bCs/>
        </w:rPr>
        <w:t>3</w:t>
      </w:r>
      <w:r w:rsidR="000A3FD2" w:rsidRPr="005417F6">
        <w:rPr>
          <w:bCs/>
        </w:rPr>
        <w:t xml:space="preserve"> год.</w:t>
      </w:r>
    </w:p>
    <w:p w14:paraId="17B331BC" w14:textId="03193349" w:rsidR="000A3FD2" w:rsidRPr="005417F6" w:rsidRDefault="000A3FD2" w:rsidP="005417F6">
      <w:pPr>
        <w:spacing w:line="276" w:lineRule="auto"/>
        <w:ind w:right="-284" w:firstLine="708"/>
        <w:contextualSpacing/>
        <w:jc w:val="both"/>
      </w:pPr>
      <w:r w:rsidRPr="005417F6">
        <w:rPr>
          <w:b/>
        </w:rPr>
        <w:t>Объект контрольного мероприятия:</w:t>
      </w:r>
      <w:r w:rsidRPr="005417F6">
        <w:t xml:space="preserve"> </w:t>
      </w:r>
      <w:r w:rsidR="006F737B" w:rsidRPr="005417F6">
        <w:t>а</w:t>
      </w:r>
      <w:r w:rsidR="00A34932" w:rsidRPr="005417F6">
        <w:t xml:space="preserve">дминистрация </w:t>
      </w:r>
      <w:r w:rsidR="000D39E8" w:rsidRPr="005417F6">
        <w:t>Титовского</w:t>
      </w:r>
      <w:r w:rsidR="00A34932" w:rsidRPr="005417F6">
        <w:t xml:space="preserve"> сельсовета </w:t>
      </w:r>
      <w:r w:rsidR="00A30926" w:rsidRPr="005417F6">
        <w:t>Егорьевского</w:t>
      </w:r>
      <w:r w:rsidRPr="005417F6">
        <w:t xml:space="preserve"> района</w:t>
      </w:r>
      <w:r w:rsidR="00A30926" w:rsidRPr="005417F6">
        <w:t xml:space="preserve"> Алтайского края</w:t>
      </w:r>
      <w:r w:rsidRPr="005417F6">
        <w:t>.</w:t>
      </w:r>
    </w:p>
    <w:p w14:paraId="5087B47D" w14:textId="430D5C61" w:rsidR="000A3FD2" w:rsidRPr="005417F6" w:rsidRDefault="000A3FD2" w:rsidP="005417F6">
      <w:pPr>
        <w:spacing w:line="276" w:lineRule="auto"/>
        <w:ind w:right="-284" w:firstLine="708"/>
        <w:contextualSpacing/>
        <w:jc w:val="both"/>
      </w:pPr>
      <w:r w:rsidRPr="005417F6">
        <w:rPr>
          <w:b/>
        </w:rPr>
        <w:t>Срок проведения контрольного мероприятия:</w:t>
      </w:r>
      <w:r w:rsidRPr="005417F6">
        <w:t xml:space="preserve"> – с «</w:t>
      </w:r>
      <w:r w:rsidR="00BB56F3">
        <w:t>2</w:t>
      </w:r>
      <w:r w:rsidR="004F494F" w:rsidRPr="005417F6">
        <w:t>5</w:t>
      </w:r>
      <w:r w:rsidRPr="005417F6">
        <w:t>» марта по «</w:t>
      </w:r>
      <w:r w:rsidR="0064233C" w:rsidRPr="005417F6">
        <w:t>1</w:t>
      </w:r>
      <w:r w:rsidR="00BB56F3">
        <w:t>0</w:t>
      </w:r>
      <w:r w:rsidRPr="005417F6">
        <w:t>» марта 202</w:t>
      </w:r>
      <w:r w:rsidR="00BB56F3">
        <w:t>4</w:t>
      </w:r>
      <w:r w:rsidRPr="005417F6">
        <w:t xml:space="preserve"> г.</w:t>
      </w:r>
    </w:p>
    <w:p w14:paraId="63737CFE" w14:textId="77777777" w:rsidR="00470CD5" w:rsidRPr="005417F6" w:rsidRDefault="000A3FD2" w:rsidP="005417F6">
      <w:pPr>
        <w:spacing w:line="276" w:lineRule="auto"/>
        <w:ind w:firstLine="708"/>
        <w:contextualSpacing/>
        <w:jc w:val="both"/>
        <w:rPr>
          <w:b/>
        </w:rPr>
      </w:pPr>
      <w:r w:rsidRPr="005417F6">
        <w:rPr>
          <w:b/>
        </w:rPr>
        <w:t>Цели контрольного мероприятия:</w:t>
      </w:r>
    </w:p>
    <w:p w14:paraId="2600670B" w14:textId="2B75DB86" w:rsidR="00470CD5" w:rsidRPr="005417F6" w:rsidRDefault="000A3FD2" w:rsidP="005417F6">
      <w:pPr>
        <w:spacing w:line="276" w:lineRule="auto"/>
        <w:ind w:firstLine="708"/>
        <w:contextualSpacing/>
        <w:jc w:val="both"/>
      </w:pPr>
      <w:r w:rsidRPr="005417F6">
        <w:t xml:space="preserve">1. установление полноты и прозрачности бюджетной отчетности главного </w:t>
      </w:r>
      <w:r w:rsidR="00E425B0" w:rsidRPr="005417F6">
        <w:t xml:space="preserve">администратора, </w:t>
      </w:r>
      <w:r w:rsidRPr="005417F6">
        <w:t>распорядителя бюджетных средств</w:t>
      </w:r>
      <w:r w:rsidRPr="005417F6">
        <w:rPr>
          <w:b/>
        </w:rPr>
        <w:t xml:space="preserve"> </w:t>
      </w:r>
      <w:r w:rsidRPr="005417F6">
        <w:t>и ее соответствие требованиям нормативных правовых актов;</w:t>
      </w:r>
    </w:p>
    <w:p w14:paraId="5EF7FD12" w14:textId="4D1132B4" w:rsidR="000A3FD2" w:rsidRPr="005417F6" w:rsidRDefault="00470CD5" w:rsidP="005417F6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417F6">
        <w:tab/>
      </w:r>
      <w:r w:rsidR="000A3FD2" w:rsidRPr="005417F6">
        <w:t xml:space="preserve">2. оценка достоверности показателей бюджетной отчётности главного </w:t>
      </w:r>
      <w:r w:rsidR="00E425B0" w:rsidRPr="005417F6">
        <w:t xml:space="preserve">администратора, </w:t>
      </w:r>
      <w:r w:rsidR="000A3FD2" w:rsidRPr="005417F6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1DA8578E" w14:textId="2A3AEE28" w:rsidR="00470CD5" w:rsidRPr="005417F6" w:rsidRDefault="000A3FD2" w:rsidP="005417F6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5417F6">
        <w:rPr>
          <w:b/>
        </w:rPr>
        <w:t>Проверяемый период деятельности:</w:t>
      </w:r>
      <w:r w:rsidRPr="005417F6">
        <w:t xml:space="preserve"> 202</w:t>
      </w:r>
      <w:r w:rsidR="00BB56F3">
        <w:t>3</w:t>
      </w:r>
      <w:r w:rsidRPr="005417F6">
        <w:t xml:space="preserve"> год.</w:t>
      </w:r>
    </w:p>
    <w:p w14:paraId="3DC060C3" w14:textId="01F7E211" w:rsidR="000A3FD2" w:rsidRPr="005417F6" w:rsidRDefault="000A3FD2" w:rsidP="005417F6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5417F6">
        <w:rPr>
          <w:b/>
        </w:rPr>
        <w:t>Информация об объекте контрольного мероприятия</w:t>
      </w:r>
      <w:r w:rsidRPr="005417F6">
        <w:t>:</w:t>
      </w:r>
    </w:p>
    <w:p w14:paraId="51796EC8" w14:textId="33802F99" w:rsidR="00245E19" w:rsidRPr="005417F6" w:rsidRDefault="006F737B" w:rsidP="005417F6">
      <w:pPr>
        <w:spacing w:line="276" w:lineRule="auto"/>
        <w:ind w:firstLine="708"/>
        <w:contextualSpacing/>
        <w:jc w:val="both"/>
      </w:pPr>
      <w:r w:rsidRPr="005417F6">
        <w:t xml:space="preserve">Администрация </w:t>
      </w:r>
      <w:r w:rsidR="000D39E8" w:rsidRPr="005417F6">
        <w:t>Титовского</w:t>
      </w:r>
      <w:r w:rsidRPr="005417F6">
        <w:t xml:space="preserve"> сельсовета</w:t>
      </w:r>
      <w:r w:rsidR="00A30926" w:rsidRPr="005417F6">
        <w:t xml:space="preserve"> Егорьевского</w:t>
      </w:r>
      <w:r w:rsidR="000A3FD2" w:rsidRPr="005417F6">
        <w:t xml:space="preserve"> района Алтайского края (далее по тексту </w:t>
      </w:r>
      <w:r w:rsidR="00A30926" w:rsidRPr="005417F6">
        <w:t>–</w:t>
      </w:r>
      <w:r w:rsidR="000A3FD2" w:rsidRPr="005417F6">
        <w:t xml:space="preserve"> </w:t>
      </w:r>
      <w:r w:rsidRPr="005417F6">
        <w:t xml:space="preserve">администрация </w:t>
      </w:r>
      <w:r w:rsidR="000D39E8" w:rsidRPr="005417F6">
        <w:t>Титовского</w:t>
      </w:r>
      <w:r w:rsidRPr="005417F6">
        <w:t xml:space="preserve"> сельсовета</w:t>
      </w:r>
      <w:r w:rsidR="000A3FD2" w:rsidRPr="005417F6">
        <w:t xml:space="preserve">) является </w:t>
      </w:r>
      <w:r w:rsidRPr="005417F6">
        <w:t>органом местного самоуправления сельских поселений.</w:t>
      </w:r>
    </w:p>
    <w:p w14:paraId="648DD0F2" w14:textId="689CC23B" w:rsidR="006F737B" w:rsidRPr="005417F6" w:rsidRDefault="006F737B" w:rsidP="005417F6">
      <w:pPr>
        <w:spacing w:line="276" w:lineRule="auto"/>
        <w:contextualSpacing/>
        <w:jc w:val="both"/>
      </w:pPr>
      <w:r w:rsidRPr="005417F6">
        <w:tab/>
        <w:t>Основные задачи:</w:t>
      </w:r>
    </w:p>
    <w:p w14:paraId="60D440E8" w14:textId="5042692E" w:rsidR="006C72E7" w:rsidRPr="005417F6" w:rsidRDefault="006C72E7" w:rsidP="005417F6">
      <w:pPr>
        <w:spacing w:line="276" w:lineRule="auto"/>
        <w:contextualSpacing/>
        <w:jc w:val="both"/>
      </w:pPr>
      <w:r w:rsidRPr="005417F6">
        <w:tab/>
        <w:t>Создание, организация обеспечения жизнедеятельности на территории поселения.</w:t>
      </w:r>
    </w:p>
    <w:p w14:paraId="58828302" w14:textId="4276C82A" w:rsidR="000A3FD2" w:rsidRPr="005417F6" w:rsidRDefault="000A3FD2" w:rsidP="005417F6">
      <w:pPr>
        <w:spacing w:line="276" w:lineRule="auto"/>
        <w:ind w:firstLine="708"/>
        <w:jc w:val="both"/>
      </w:pPr>
      <w:r w:rsidRPr="005417F6">
        <w:t>Местонахождение:</w:t>
      </w:r>
    </w:p>
    <w:p w14:paraId="21E8C150" w14:textId="762C7943" w:rsidR="000A3FD2" w:rsidRPr="005417F6" w:rsidRDefault="000A3FD2" w:rsidP="005417F6">
      <w:pPr>
        <w:spacing w:line="276" w:lineRule="auto"/>
        <w:ind w:firstLine="708"/>
        <w:jc w:val="both"/>
      </w:pPr>
      <w:r w:rsidRPr="005417F6">
        <w:t>6582</w:t>
      </w:r>
      <w:r w:rsidR="000D39E8" w:rsidRPr="005417F6">
        <w:t>88</w:t>
      </w:r>
      <w:r w:rsidRPr="005417F6">
        <w:t xml:space="preserve">, Алтайский край, </w:t>
      </w:r>
      <w:r w:rsidR="000915F9" w:rsidRPr="005417F6">
        <w:t xml:space="preserve">Егорьевский район, </w:t>
      </w:r>
      <w:r w:rsidR="00245E19" w:rsidRPr="005417F6">
        <w:t xml:space="preserve">село </w:t>
      </w:r>
      <w:r w:rsidR="000D39E8" w:rsidRPr="005417F6">
        <w:t>Титовска</w:t>
      </w:r>
      <w:r w:rsidRPr="005417F6">
        <w:t xml:space="preserve">, </w:t>
      </w:r>
      <w:r w:rsidR="006C72E7" w:rsidRPr="005417F6">
        <w:t xml:space="preserve">улица </w:t>
      </w:r>
      <w:r w:rsidR="000D39E8" w:rsidRPr="005417F6">
        <w:t>Жданова</w:t>
      </w:r>
      <w:r w:rsidRPr="005417F6">
        <w:t xml:space="preserve">, </w:t>
      </w:r>
      <w:r w:rsidR="000D39E8" w:rsidRPr="005417F6">
        <w:t>54</w:t>
      </w:r>
      <w:r w:rsidRPr="005417F6">
        <w:t>.</w:t>
      </w:r>
    </w:p>
    <w:p w14:paraId="794CEEE1" w14:textId="60DABE4A" w:rsidR="000A3FD2" w:rsidRPr="005417F6" w:rsidRDefault="000A3FD2" w:rsidP="005417F6">
      <w:pPr>
        <w:spacing w:line="276" w:lineRule="auto"/>
        <w:ind w:firstLine="708"/>
        <w:jc w:val="both"/>
      </w:pPr>
      <w:r w:rsidRPr="005417F6">
        <w:t xml:space="preserve">Полное наименование: </w:t>
      </w:r>
      <w:r w:rsidR="00105B3B" w:rsidRPr="005417F6">
        <w:t xml:space="preserve">администрация </w:t>
      </w:r>
      <w:r w:rsidR="000D39E8" w:rsidRPr="005417F6">
        <w:t>Титовского</w:t>
      </w:r>
      <w:r w:rsidR="00105B3B" w:rsidRPr="005417F6">
        <w:t xml:space="preserve"> сельсовета</w:t>
      </w:r>
      <w:r w:rsidR="00245E19" w:rsidRPr="005417F6">
        <w:t xml:space="preserve"> Егорьевского</w:t>
      </w:r>
      <w:r w:rsidRPr="005417F6">
        <w:t xml:space="preserve"> района Алтайского края.</w:t>
      </w:r>
    </w:p>
    <w:p w14:paraId="3D8D4F02" w14:textId="74AC30D6" w:rsidR="00BC2B45" w:rsidRPr="005417F6" w:rsidRDefault="00BC2B45" w:rsidP="005417F6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5417F6">
        <w:lastRenderedPageBreak/>
        <w:t>В соответствии с П</w:t>
      </w:r>
      <w:r w:rsidR="005417F6" w:rsidRPr="005417F6">
        <w:t>остановлением администрации Титовского сельсовета Егорьевского района Алтайского края от 27.12.2021 № 12</w:t>
      </w:r>
      <w:r w:rsidRPr="005417F6">
        <w:t xml:space="preserve"> «</w:t>
      </w:r>
      <w:r w:rsidR="005417F6" w:rsidRPr="005417F6">
        <w:t>Об утверждении п</w:t>
      </w:r>
      <w:r w:rsidRPr="005417F6">
        <w:rPr>
          <w:rFonts w:ascii="Times New Roman CYR" w:hAnsi="Times New Roman CYR" w:cs="Times New Roman CYR"/>
        </w:rPr>
        <w:t>еречн</w:t>
      </w:r>
      <w:r w:rsidR="005417F6" w:rsidRPr="005417F6">
        <w:rPr>
          <w:rFonts w:ascii="Times New Roman CYR" w:hAnsi="Times New Roman CYR" w:cs="Times New Roman CYR"/>
        </w:rPr>
        <w:t>ей</w:t>
      </w:r>
      <w:r w:rsidRPr="005417F6">
        <w:rPr>
          <w:rFonts w:ascii="Times New Roman CYR" w:hAnsi="Times New Roman CYR" w:cs="Times New Roman CYR"/>
        </w:rPr>
        <w:t xml:space="preserve"> главных администраторов доходов </w:t>
      </w:r>
      <w:r w:rsidR="005417F6" w:rsidRPr="005417F6">
        <w:rPr>
          <w:rFonts w:ascii="Times New Roman CYR" w:hAnsi="Times New Roman CYR" w:cs="Times New Roman CYR"/>
        </w:rPr>
        <w:t xml:space="preserve">и источников финансирования дефицита </w:t>
      </w:r>
      <w:r w:rsidRPr="005417F6">
        <w:rPr>
          <w:rFonts w:ascii="Times New Roman CYR" w:hAnsi="Times New Roman CYR" w:cs="Times New Roman CYR"/>
        </w:rPr>
        <w:t>бюджета</w:t>
      </w:r>
      <w:r w:rsidR="005417F6" w:rsidRPr="005417F6">
        <w:rPr>
          <w:rFonts w:ascii="Times New Roman CYR" w:hAnsi="Times New Roman CYR" w:cs="Times New Roman CYR"/>
        </w:rPr>
        <w:t xml:space="preserve"> муниципального образования Титоский сельсовет Егорьевского района Алтайского края</w:t>
      </w:r>
      <w:r w:rsidRPr="005417F6">
        <w:rPr>
          <w:rFonts w:ascii="Times New Roman CYR" w:hAnsi="Times New Roman CYR" w:cs="Times New Roman CYR"/>
        </w:rPr>
        <w:t>»</w:t>
      </w:r>
      <w:r w:rsidR="004C6353" w:rsidRPr="005417F6">
        <w:t xml:space="preserve">, администрация </w:t>
      </w:r>
      <w:r w:rsidR="000D39E8" w:rsidRPr="005417F6">
        <w:t>Титовского</w:t>
      </w:r>
      <w:r w:rsidR="004C6353" w:rsidRPr="005417F6">
        <w:t xml:space="preserve">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3034B5F4" w:rsidR="000A3FD2" w:rsidRPr="005417F6" w:rsidRDefault="000A3FD2" w:rsidP="005417F6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5417F6">
        <w:t xml:space="preserve">В соответствии с Приложением № </w:t>
      </w:r>
      <w:r w:rsidR="005417F6" w:rsidRPr="005417F6">
        <w:t>3</w:t>
      </w:r>
      <w:r w:rsidRPr="005417F6">
        <w:t xml:space="preserve"> «</w:t>
      </w:r>
      <w:r w:rsidR="00206FF1" w:rsidRPr="005417F6">
        <w:t>Ведомственная структура расходов бюджета сельского поселения на 202</w:t>
      </w:r>
      <w:r w:rsidR="00BB56F3">
        <w:t>3</w:t>
      </w:r>
      <w:r w:rsidR="00206FF1" w:rsidRPr="005417F6">
        <w:t xml:space="preserve"> год</w:t>
      </w:r>
      <w:r w:rsidRPr="005417F6">
        <w:t xml:space="preserve">» </w:t>
      </w:r>
      <w:r w:rsidR="001C336C" w:rsidRPr="005417F6">
        <w:t xml:space="preserve">решения </w:t>
      </w:r>
      <w:r w:rsidR="001C4838" w:rsidRPr="005417F6">
        <w:t>Титовского</w:t>
      </w:r>
      <w:r w:rsidR="001C336C" w:rsidRPr="005417F6">
        <w:t xml:space="preserve"> сельского Совета депутатов Егорьевского района Алтайского края «О бюджете муниципального образования </w:t>
      </w:r>
      <w:r w:rsidR="001C4838" w:rsidRPr="005417F6">
        <w:t>Титовский</w:t>
      </w:r>
      <w:r w:rsidR="001C336C" w:rsidRPr="005417F6">
        <w:t xml:space="preserve"> сельсовета Егорьевского района Алтайского края на 202</w:t>
      </w:r>
      <w:r w:rsidR="00BB56F3">
        <w:t>3</w:t>
      </w:r>
      <w:r w:rsidR="001C336C" w:rsidRPr="005417F6">
        <w:t xml:space="preserve"> год» от 2</w:t>
      </w:r>
      <w:r w:rsidR="00B57F7D">
        <w:t>8</w:t>
      </w:r>
      <w:r w:rsidR="001C336C" w:rsidRPr="005417F6">
        <w:t>.12.202</w:t>
      </w:r>
      <w:r w:rsidR="00B57F7D">
        <w:t>2</w:t>
      </w:r>
      <w:r w:rsidR="001C336C" w:rsidRPr="005417F6">
        <w:t xml:space="preserve"> № </w:t>
      </w:r>
      <w:r w:rsidR="00B57F7D">
        <w:t>36</w:t>
      </w:r>
      <w:r w:rsidR="001C336C" w:rsidRPr="005417F6">
        <w:t xml:space="preserve">, администрация </w:t>
      </w:r>
      <w:r w:rsidR="001C4838" w:rsidRPr="005417F6">
        <w:t>Титовского</w:t>
      </w:r>
      <w:r w:rsidR="001C336C" w:rsidRPr="005417F6">
        <w:t xml:space="preserve"> </w:t>
      </w:r>
      <w:r w:rsidR="00206FF1" w:rsidRPr="005417F6">
        <w:t>сельсовета</w:t>
      </w:r>
      <w:r w:rsidRPr="005417F6">
        <w:t xml:space="preserve"> является главным администратором</w:t>
      </w:r>
      <w:r w:rsidR="00E425B0" w:rsidRPr="005417F6">
        <w:t xml:space="preserve"> </w:t>
      </w:r>
      <w:r w:rsidR="00701912" w:rsidRPr="005417F6">
        <w:t>расходов</w:t>
      </w:r>
      <w:r w:rsidRPr="005417F6">
        <w:t xml:space="preserve"> бюджета</w:t>
      </w:r>
      <w:r w:rsidR="00E425B0" w:rsidRPr="005417F6">
        <w:t xml:space="preserve"> поселения</w:t>
      </w:r>
      <w:r w:rsidRPr="005417F6">
        <w:t xml:space="preserve">, с кодом </w:t>
      </w:r>
      <w:r w:rsidR="00701912" w:rsidRPr="005417F6">
        <w:t>30</w:t>
      </w:r>
      <w:r w:rsidR="00206FF1" w:rsidRPr="005417F6">
        <w:t>3</w:t>
      </w:r>
      <w:r w:rsidRPr="005417F6">
        <w:t>, что соответствует ст.6 Бюджетного кодекса Российской Федерации.</w:t>
      </w:r>
    </w:p>
    <w:p w14:paraId="11EB7232" w14:textId="446C2D60" w:rsidR="000A3FD2" w:rsidRPr="005417F6" w:rsidRDefault="00BE09A8" w:rsidP="005417F6">
      <w:pPr>
        <w:spacing w:line="276" w:lineRule="auto"/>
        <w:ind w:firstLine="708"/>
        <w:jc w:val="both"/>
      </w:pPr>
      <w:r w:rsidRPr="005417F6">
        <w:t>Глава сельсовета</w:t>
      </w:r>
      <w:r w:rsidR="000A3FD2" w:rsidRPr="005417F6">
        <w:t xml:space="preserve"> – </w:t>
      </w:r>
      <w:r w:rsidR="005417F6" w:rsidRPr="005417F6">
        <w:t xml:space="preserve">Понарина </w:t>
      </w:r>
      <w:r w:rsidR="00AF068D">
        <w:t>Ольга Валерьевна</w:t>
      </w:r>
      <w:r w:rsidR="000A3FD2" w:rsidRPr="005417F6">
        <w:t>.</w:t>
      </w:r>
    </w:p>
    <w:p w14:paraId="1088A9F4" w14:textId="40F6BCFB" w:rsidR="000A3FD2" w:rsidRPr="005417F6" w:rsidRDefault="000A3FD2" w:rsidP="005417F6">
      <w:pPr>
        <w:spacing w:line="276" w:lineRule="auto"/>
        <w:ind w:firstLine="708"/>
        <w:jc w:val="both"/>
      </w:pPr>
      <w:r w:rsidRPr="005417F6">
        <w:t xml:space="preserve">Главный бухгалтер </w:t>
      </w:r>
      <w:r w:rsidR="00BD66DC" w:rsidRPr="005417F6">
        <w:t>–</w:t>
      </w:r>
      <w:r w:rsidRPr="005417F6">
        <w:t xml:space="preserve"> </w:t>
      </w:r>
      <w:r w:rsidR="002A666F" w:rsidRPr="005417F6">
        <w:t xml:space="preserve">должность главного бухгалтера в штатном расписании администрации </w:t>
      </w:r>
      <w:r w:rsidR="00D15734">
        <w:t>Титовского</w:t>
      </w:r>
      <w:r w:rsidR="002A666F" w:rsidRPr="005417F6">
        <w:t xml:space="preserve"> сельсовета отсутствует</w:t>
      </w:r>
      <w:r w:rsidRPr="005417F6">
        <w:t>.</w:t>
      </w:r>
    </w:p>
    <w:p w14:paraId="65ECBB8C" w14:textId="75FC06D7" w:rsidR="000A3FD2" w:rsidRPr="005417F6" w:rsidRDefault="005417F6" w:rsidP="005417F6">
      <w:pPr>
        <w:tabs>
          <w:tab w:val="left" w:pos="709"/>
          <w:tab w:val="left" w:pos="851"/>
        </w:tabs>
        <w:spacing w:line="276" w:lineRule="auto"/>
        <w:jc w:val="both"/>
      </w:pPr>
      <w:r>
        <w:tab/>
      </w:r>
      <w:r w:rsidR="000A3FD2" w:rsidRPr="005417F6">
        <w:t>Внешняя проверка годовой бюджетной отчетности за 202</w:t>
      </w:r>
      <w:r w:rsidR="00BB56F3">
        <w:t>3</w:t>
      </w:r>
      <w:r w:rsidR="000A3FD2" w:rsidRPr="005417F6">
        <w:t xml:space="preserve"> год проведена камеральным способом, на основании представленных </w:t>
      </w:r>
      <w:r w:rsidR="00BE09A8" w:rsidRPr="005417F6">
        <w:t xml:space="preserve">администрацией </w:t>
      </w:r>
      <w:r w:rsidR="001C4838" w:rsidRPr="005417F6">
        <w:t>Титовского</w:t>
      </w:r>
      <w:r w:rsidR="00BE09A8" w:rsidRPr="005417F6">
        <w:t xml:space="preserve"> сельсовета</w:t>
      </w:r>
      <w:r w:rsidR="000A3FD2" w:rsidRPr="005417F6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9964AB" w:rsidRDefault="000A3FD2" w:rsidP="000A3FD2">
      <w:pPr>
        <w:pStyle w:val="Default"/>
        <w:ind w:firstLine="708"/>
        <w:jc w:val="both"/>
        <w:rPr>
          <w:sz w:val="28"/>
          <w:szCs w:val="28"/>
        </w:rPr>
      </w:pPr>
    </w:p>
    <w:p w14:paraId="508C3C88" w14:textId="71351047" w:rsidR="000A3FD2" w:rsidRPr="005417F6" w:rsidRDefault="000A3FD2" w:rsidP="000A3FD2">
      <w:pPr>
        <w:spacing w:before="120"/>
        <w:ind w:right="-284"/>
        <w:jc w:val="center"/>
        <w:rPr>
          <w:b/>
        </w:rPr>
      </w:pPr>
      <w:r w:rsidRPr="005417F6">
        <w:rPr>
          <w:b/>
        </w:rPr>
        <w:t>По результатам контрольного мероприятия установлено следующее:</w:t>
      </w:r>
    </w:p>
    <w:p w14:paraId="05D391DF" w14:textId="77777777" w:rsidR="0030105B" w:rsidRDefault="0030105B" w:rsidP="000A3FD2">
      <w:pPr>
        <w:contextualSpacing/>
        <w:jc w:val="center"/>
        <w:rPr>
          <w:b/>
          <w:sz w:val="28"/>
          <w:szCs w:val="28"/>
        </w:rPr>
      </w:pPr>
    </w:p>
    <w:p w14:paraId="2EFB0B11" w14:textId="0C0A650E" w:rsidR="000A3FD2" w:rsidRPr="005417F6" w:rsidRDefault="000A3FD2" w:rsidP="005417F6">
      <w:pPr>
        <w:spacing w:line="276" w:lineRule="auto"/>
        <w:contextualSpacing/>
        <w:jc w:val="center"/>
      </w:pPr>
      <w:r w:rsidRPr="005417F6">
        <w:rPr>
          <w:b/>
        </w:rPr>
        <w:t>1. Анализ составления и представления отчетности по составу,</w:t>
      </w:r>
      <w:r w:rsidRPr="005417F6">
        <w:rPr>
          <w:b/>
        </w:rPr>
        <w:cr/>
        <w:t xml:space="preserve">содержанию, прозрачности и информативности показателей </w:t>
      </w:r>
      <w:r w:rsidRPr="005417F6">
        <w:rPr>
          <w:b/>
        </w:rPr>
        <w:cr/>
      </w:r>
    </w:p>
    <w:p w14:paraId="4054CC57" w14:textId="739A5936" w:rsidR="008A61FB" w:rsidRPr="005417F6" w:rsidRDefault="000A3FD2" w:rsidP="005417F6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5417F6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B57F7D">
        <w:rPr>
          <w:rFonts w:ascii="Times New Roman" w:hAnsi="Times New Roman" w:cs="Times New Roman"/>
          <w:b w:val="0"/>
          <w:color w:val="auto"/>
        </w:rPr>
        <w:t>3</w:t>
      </w:r>
      <w:r w:rsidRPr="005417F6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5417F6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r w:rsidR="001C4838" w:rsidRPr="005417F6">
        <w:rPr>
          <w:rFonts w:ascii="Times New Roman" w:hAnsi="Times New Roman" w:cs="Times New Roman"/>
          <w:b w:val="0"/>
          <w:bCs w:val="0"/>
        </w:rPr>
        <w:t>Титовского</w:t>
      </w:r>
      <w:r w:rsidR="00BE09A8" w:rsidRPr="005417F6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5417F6">
        <w:t xml:space="preserve"> </w:t>
      </w:r>
      <w:r w:rsidRPr="005417F6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1C4838" w:rsidRPr="005417F6">
        <w:rPr>
          <w:rFonts w:ascii="Times New Roman" w:hAnsi="Times New Roman" w:cs="Times New Roman"/>
          <w:b w:val="0"/>
          <w:color w:val="auto"/>
        </w:rPr>
        <w:t>Титовский</w:t>
      </w:r>
      <w:r w:rsidR="00BE09A8" w:rsidRPr="005417F6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5417F6">
        <w:rPr>
          <w:rFonts w:ascii="Times New Roman" w:hAnsi="Times New Roman" w:cs="Times New Roman"/>
          <w:b w:val="0"/>
          <w:color w:val="auto"/>
        </w:rPr>
        <w:t>Егорьевский</w:t>
      </w:r>
      <w:r w:rsidRPr="005417F6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r w:rsidR="001C4838" w:rsidRPr="005417F6">
        <w:rPr>
          <w:rFonts w:ascii="Times New Roman" w:hAnsi="Times New Roman" w:cs="Times New Roman"/>
          <w:b w:val="0"/>
          <w:color w:val="auto"/>
        </w:rPr>
        <w:t>Титовского</w:t>
      </w:r>
      <w:r w:rsidRPr="005417F6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5417F6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5417F6">
        <w:rPr>
          <w:rFonts w:ascii="Times New Roman" w:hAnsi="Times New Roman" w:cs="Times New Roman"/>
          <w:b w:val="0"/>
          <w:color w:val="auto"/>
        </w:rPr>
        <w:t>Со</w:t>
      </w:r>
      <w:r w:rsidR="00664F26" w:rsidRPr="005417F6">
        <w:rPr>
          <w:rFonts w:ascii="Times New Roman" w:hAnsi="Times New Roman" w:cs="Times New Roman"/>
          <w:b w:val="0"/>
          <w:color w:val="auto"/>
        </w:rPr>
        <w:t>вета</w:t>
      </w:r>
      <w:r w:rsidRPr="005417F6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5417F6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5417F6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5417F6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5417F6">
        <w:rPr>
          <w:rFonts w:ascii="Times New Roman" w:hAnsi="Times New Roman" w:cs="Times New Roman"/>
          <w:b w:val="0"/>
          <w:color w:val="auto"/>
        </w:rPr>
        <w:t xml:space="preserve"> от </w:t>
      </w:r>
      <w:r w:rsidR="005417F6" w:rsidRPr="005417F6">
        <w:rPr>
          <w:rFonts w:ascii="Times New Roman" w:hAnsi="Times New Roman" w:cs="Times New Roman"/>
          <w:b w:val="0"/>
          <w:color w:val="auto"/>
        </w:rPr>
        <w:t>31</w:t>
      </w:r>
      <w:r w:rsidRPr="005417F6">
        <w:rPr>
          <w:rFonts w:ascii="Times New Roman" w:hAnsi="Times New Roman" w:cs="Times New Roman"/>
          <w:b w:val="0"/>
          <w:color w:val="auto"/>
        </w:rPr>
        <w:t>.</w:t>
      </w:r>
      <w:r w:rsidR="005417F6" w:rsidRPr="005417F6">
        <w:rPr>
          <w:rFonts w:ascii="Times New Roman" w:hAnsi="Times New Roman" w:cs="Times New Roman"/>
          <w:b w:val="0"/>
          <w:color w:val="auto"/>
        </w:rPr>
        <w:t>1</w:t>
      </w:r>
      <w:r w:rsidR="0019678E" w:rsidRPr="005417F6">
        <w:rPr>
          <w:rFonts w:ascii="Times New Roman" w:hAnsi="Times New Roman" w:cs="Times New Roman"/>
          <w:b w:val="0"/>
          <w:color w:val="auto"/>
        </w:rPr>
        <w:t>0</w:t>
      </w:r>
      <w:r w:rsidRPr="005417F6">
        <w:rPr>
          <w:rFonts w:ascii="Times New Roman" w:hAnsi="Times New Roman" w:cs="Times New Roman"/>
          <w:b w:val="0"/>
          <w:color w:val="auto"/>
        </w:rPr>
        <w:t>.202</w:t>
      </w:r>
      <w:r w:rsidR="005417F6" w:rsidRPr="005417F6">
        <w:rPr>
          <w:rFonts w:ascii="Times New Roman" w:hAnsi="Times New Roman" w:cs="Times New Roman"/>
          <w:b w:val="0"/>
          <w:color w:val="auto"/>
        </w:rPr>
        <w:t>2</w:t>
      </w:r>
      <w:r w:rsidRPr="005417F6">
        <w:rPr>
          <w:rFonts w:ascii="Times New Roman" w:hAnsi="Times New Roman" w:cs="Times New Roman"/>
          <w:b w:val="0"/>
          <w:color w:val="auto"/>
        </w:rPr>
        <w:t xml:space="preserve"> № </w:t>
      </w:r>
      <w:r w:rsidR="005417F6" w:rsidRPr="005417F6">
        <w:rPr>
          <w:rFonts w:ascii="Times New Roman" w:hAnsi="Times New Roman" w:cs="Times New Roman"/>
          <w:b w:val="0"/>
          <w:color w:val="auto"/>
        </w:rPr>
        <w:t>33.</w:t>
      </w:r>
    </w:p>
    <w:p w14:paraId="6B132A11" w14:textId="77777777" w:rsidR="00B57F7D" w:rsidRPr="00F432F7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F432F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F432F7">
        <w:rPr>
          <w:rFonts w:ascii="Times New Roman" w:hAnsi="Times New Roman" w:cs="Times New Roman"/>
          <w:b w:val="0"/>
        </w:rPr>
        <w:t>главного администратора, распорядителя бюджетных средств</w:t>
      </w:r>
      <w:r w:rsidRPr="00F432F7">
        <w:rPr>
          <w:rFonts w:ascii="Times New Roman" w:hAnsi="Times New Roman" w:cs="Times New Roman"/>
        </w:rPr>
        <w:t xml:space="preserve"> </w:t>
      </w:r>
      <w:r w:rsidRPr="00F432F7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F432F7">
        <w:rPr>
          <w:rFonts w:ascii="Times New Roman" w:hAnsi="Times New Roman" w:cs="Times New Roman"/>
          <w:color w:val="auto"/>
        </w:rPr>
        <w:t xml:space="preserve"> </w:t>
      </w:r>
    </w:p>
    <w:p w14:paraId="5941CD54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C6EF2CC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7" w:anchor="8RE0M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5765496F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3BF128B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4375BED" w14:textId="23CEAB0E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lastRenderedPageBreak/>
        <w:t>- Отчет об исполнении бюджета (</w:t>
      </w:r>
      <w:hyperlink r:id="rId10" w:anchor="8RG0MD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</w:t>
        </w:r>
        <w:r w:rsidR="00C10408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1</w:t>
        </w:r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7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4ACE6F7C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бюджетных обязательствах (</w:t>
      </w:r>
      <w:hyperlink r:id="rId11" w:anchor="8R80M8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C97C076" w14:textId="77777777" w:rsidR="00B57F7D" w:rsidRPr="00F432F7" w:rsidRDefault="00B57F7D" w:rsidP="00B57F7D">
      <w:pPr>
        <w:spacing w:line="276" w:lineRule="auto"/>
        <w:ind w:firstLine="708"/>
        <w:rPr>
          <w:lang w:eastAsia="en-US"/>
        </w:rPr>
      </w:pPr>
      <w:r w:rsidRPr="00F432F7">
        <w:t>- Отчет о финансовых результатах деятельности (</w:t>
      </w:r>
      <w:hyperlink r:id="rId12" w:anchor="8QQ0M3" w:history="1">
        <w:r w:rsidRPr="00F432F7">
          <w:rPr>
            <w:rStyle w:val="a6"/>
            <w:color w:val="auto"/>
            <w:u w:val="none"/>
          </w:rPr>
          <w:t>ф.0503121</w:t>
        </w:r>
      </w:hyperlink>
      <w:r w:rsidRPr="00F432F7">
        <w:t>);</w:t>
      </w:r>
    </w:p>
    <w:p w14:paraId="14BF5599" w14:textId="77777777" w:rsidR="00B57F7D" w:rsidRPr="00CC4C50" w:rsidRDefault="00B57F7D" w:rsidP="00B57F7D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B438343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 w:rsidRPr="00F432F7">
        <w:tab/>
      </w:r>
      <w:r w:rsidRPr="00103E9E">
        <w:t xml:space="preserve">- Пояснительной записки (ф. 0503160) с прилагаемыми формами: </w:t>
      </w:r>
    </w:p>
    <w:p w14:paraId="380F490D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3D725BE7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673C8123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1732FBDA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19F48F66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  <w:t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</w:t>
      </w:r>
      <w:bookmarkStart w:id="0" w:name="l7986"/>
      <w:bookmarkEnd w:id="0"/>
      <w:r>
        <w:t xml:space="preserve"> </w:t>
      </w:r>
    </w:p>
    <w:p w14:paraId="562DEE2E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" w:name="l7974"/>
      <w:bookmarkEnd w:id="1"/>
      <w:r>
        <w:t xml:space="preserve"> </w:t>
      </w:r>
    </w:p>
    <w:p w14:paraId="3B174868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074194A0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2" w:name="l7987"/>
      <w:bookmarkEnd w:id="2"/>
    </w:p>
    <w:p w14:paraId="79EF859A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74E57016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  <w:bookmarkStart w:id="3" w:name="l7975"/>
      <w:bookmarkEnd w:id="3"/>
    </w:p>
    <w:p w14:paraId="2109E1AC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132349B2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4BCEECB5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4" w:name="l7988"/>
      <w:bookmarkStart w:id="5" w:name="l7976"/>
      <w:bookmarkEnd w:id="4"/>
      <w:bookmarkEnd w:id="5"/>
    </w:p>
    <w:p w14:paraId="5C5BBAB0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6" w:name="l7989"/>
      <w:bookmarkEnd w:id="6"/>
    </w:p>
    <w:p w14:paraId="4615D119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  <w:bookmarkStart w:id="7" w:name="l7978"/>
      <w:bookmarkEnd w:id="7"/>
    </w:p>
    <w:p w14:paraId="4E0379C8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7663D55B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6EFCECE1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7818786F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Сведения об изменении остатков валюты баланса (ф. 0503173);</w:t>
      </w:r>
      <w:bookmarkStart w:id="8" w:name="l7979"/>
      <w:bookmarkEnd w:id="8"/>
      <w:r>
        <w:t xml:space="preserve"> </w:t>
      </w:r>
    </w:p>
    <w:p w14:paraId="5DD12E89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3CF3337B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 xml:space="preserve">Сведения о принятых и неисполненных обязательствах получателя бюджетных средств (ф. 0503175); </w:t>
      </w:r>
    </w:p>
    <w:p w14:paraId="590ADD3C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9" w:name="l7980"/>
      <w:bookmarkEnd w:id="9"/>
      <w:r>
        <w:t xml:space="preserve"> </w:t>
      </w:r>
    </w:p>
    <w:p w14:paraId="10D621B0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01D71D15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34834E53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10" w:name="l7991"/>
      <w:bookmarkEnd w:id="10"/>
    </w:p>
    <w:p w14:paraId="2C6099A0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1" w:name="l7981"/>
      <w:bookmarkEnd w:id="11"/>
      <w:r>
        <w:t xml:space="preserve"> </w:t>
      </w:r>
    </w:p>
    <w:p w14:paraId="10F266F2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  <w:t>Раздел 5 "Прочие вопросы деятельности субъекта бюджетной отчетности", включающий:</w:t>
      </w:r>
      <w:bookmarkStart w:id="12" w:name="l7993"/>
      <w:bookmarkEnd w:id="12"/>
      <w:r>
        <w:t xml:space="preserve"> </w:t>
      </w:r>
      <w:bookmarkStart w:id="13" w:name="l7983"/>
      <w:bookmarkEnd w:id="13"/>
    </w:p>
    <w:p w14:paraId="3E6400E5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1D8326C3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4B72CAF3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0DE0AA64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7EF57732" w14:textId="77777777" w:rsidR="00B57F7D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4" w:name="l7984"/>
      <w:bookmarkEnd w:id="14"/>
      <w:r>
        <w:t xml:space="preserve"> </w:t>
      </w:r>
    </w:p>
    <w:p w14:paraId="29EAB433" w14:textId="77777777" w:rsidR="00B57F7D" w:rsidRPr="000F24C7" w:rsidRDefault="00B57F7D" w:rsidP="00B57F7D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Pr="000F24C7">
        <w:t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14:paraId="2C0FC5E5" w14:textId="77777777" w:rsidR="00B57F7D" w:rsidRPr="000F24C7" w:rsidRDefault="00B57F7D" w:rsidP="00B57F7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7427B2F6" w14:textId="5AB5DB27" w:rsidR="00B57F7D" w:rsidRPr="000F24C7" w:rsidRDefault="00B57F7D" w:rsidP="00B57F7D">
      <w:pPr>
        <w:spacing w:line="276" w:lineRule="auto"/>
        <w:ind w:firstLine="708"/>
        <w:jc w:val="both"/>
      </w:pPr>
      <w:r w:rsidRPr="000F24C7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>
        <w:t xml:space="preserve">, </w:t>
      </w:r>
      <w:r w:rsidRPr="000F24C7">
        <w:t>перечислены формы, не имеющие числовых значений</w:t>
      </w:r>
      <w:r>
        <w:t>, а именно: 0503128-НП; 0503163, 0503166, 0503171, 0503172</w:t>
      </w:r>
      <w:r w:rsidR="00DA688C">
        <w:t xml:space="preserve">, 0503173-3, </w:t>
      </w:r>
      <w:r>
        <w:t>0503174, 0503175, 0503178-3; 0503184, 0503190.</w:t>
      </w:r>
    </w:p>
    <w:p w14:paraId="3209803A" w14:textId="77777777" w:rsidR="00B57F7D" w:rsidRPr="00F432F7" w:rsidRDefault="00B57F7D" w:rsidP="00B57F7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Кроме того, представлены для проверки следующие документы:</w:t>
      </w:r>
    </w:p>
    <w:p w14:paraId="31890A76" w14:textId="77777777" w:rsidR="00B57F7D" w:rsidRDefault="00B57F7D" w:rsidP="00B57F7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Оборотно-сальдовый ведомость за 202</w:t>
      </w:r>
      <w:r>
        <w:rPr>
          <w:color w:val="000000"/>
        </w:rPr>
        <w:t>3</w:t>
      </w:r>
      <w:r w:rsidRPr="00F432F7">
        <w:rPr>
          <w:color w:val="000000"/>
        </w:rPr>
        <w:t xml:space="preserve"> год;</w:t>
      </w:r>
    </w:p>
    <w:p w14:paraId="71631F17" w14:textId="739278FB" w:rsidR="00B57F7D" w:rsidRPr="00F432F7" w:rsidRDefault="00B57F7D" w:rsidP="00B57F7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роспись расходов бюджета сельсовета на 2023 год, утвержденная 2</w:t>
      </w:r>
      <w:r w:rsidR="00644354">
        <w:rPr>
          <w:color w:val="000000"/>
        </w:rPr>
        <w:t>9</w:t>
      </w:r>
      <w:r>
        <w:rPr>
          <w:color w:val="000000"/>
        </w:rPr>
        <w:t>.12.2023 года.</w:t>
      </w:r>
    </w:p>
    <w:p w14:paraId="02ACA77A" w14:textId="77777777" w:rsidR="00B57F7D" w:rsidRPr="00F432F7" w:rsidRDefault="00B57F7D" w:rsidP="00B57F7D">
      <w:pPr>
        <w:spacing w:line="276" w:lineRule="auto"/>
        <w:ind w:firstLine="708"/>
        <w:contextualSpacing/>
        <w:jc w:val="both"/>
      </w:pPr>
      <w:r w:rsidRPr="00F432F7">
        <w:t>Отчетность представлена на бумажном носителе, сброшюрована, имеет оглавление и сопроводительное письмо.</w:t>
      </w:r>
    </w:p>
    <w:p w14:paraId="34A19903" w14:textId="77777777" w:rsidR="00B57F7D" w:rsidRPr="00F432F7" w:rsidRDefault="00B57F7D" w:rsidP="00B57F7D">
      <w:pPr>
        <w:spacing w:line="276" w:lineRule="auto"/>
        <w:ind w:firstLine="708"/>
        <w:contextualSpacing/>
        <w:jc w:val="both"/>
      </w:pPr>
      <w:r w:rsidRPr="00F432F7">
        <w:t>Формы бюджетной отчетности подписаны Главой администрации сельсовета</w:t>
      </w:r>
      <w:r>
        <w:t xml:space="preserve"> и исполнителем</w:t>
      </w:r>
      <w:r w:rsidRPr="00F432F7">
        <w:t>.</w:t>
      </w:r>
    </w:p>
    <w:p w14:paraId="3677C995" w14:textId="77777777" w:rsidR="00B57F7D" w:rsidRPr="00F432F7" w:rsidRDefault="00B57F7D" w:rsidP="00B57F7D">
      <w:pPr>
        <w:spacing w:line="276" w:lineRule="auto"/>
        <w:ind w:firstLine="708"/>
        <w:contextualSpacing/>
        <w:jc w:val="both"/>
      </w:pPr>
      <w:r w:rsidRPr="00F432F7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</w:t>
      </w:r>
      <w:r w:rsidRPr="00F432F7">
        <w:lastRenderedPageBreak/>
        <w:t>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2C7D1A2B" w14:textId="77777777" w:rsidR="00B57F7D" w:rsidRPr="00F432F7" w:rsidRDefault="00B57F7D" w:rsidP="00B57F7D">
      <w:pPr>
        <w:spacing w:line="276" w:lineRule="auto"/>
        <w:ind w:firstLine="708"/>
        <w:contextualSpacing/>
        <w:jc w:val="both"/>
      </w:pPr>
      <w:r w:rsidRPr="00F432F7">
        <w:t>В результате проведенного анализа представленных форм бюджетной отчетности установлено следующее:</w:t>
      </w:r>
    </w:p>
    <w:p w14:paraId="5661B092" w14:textId="77777777" w:rsidR="00B57F7D" w:rsidRPr="00F432F7" w:rsidRDefault="00B57F7D" w:rsidP="00B57F7D">
      <w:pPr>
        <w:spacing w:line="276" w:lineRule="auto"/>
        <w:ind w:firstLine="708"/>
        <w:jc w:val="both"/>
      </w:pPr>
      <w:r w:rsidRPr="00F432F7">
        <w:t>-</w:t>
      </w:r>
      <w:r w:rsidRPr="00F432F7">
        <w:rPr>
          <w:b/>
        </w:rPr>
        <w:t xml:space="preserve"> </w:t>
      </w:r>
      <w:r w:rsidRPr="00F432F7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CBFBFC8" w14:textId="77777777" w:rsidR="00B57F7D" w:rsidRPr="00F432F7" w:rsidRDefault="00B57F7D" w:rsidP="00B57F7D">
      <w:pPr>
        <w:spacing w:line="276" w:lineRule="auto"/>
        <w:ind w:firstLine="708"/>
        <w:jc w:val="both"/>
      </w:pPr>
      <w:r w:rsidRPr="00F432F7">
        <w:rPr>
          <w:b/>
          <w:bCs/>
        </w:rPr>
        <w:t xml:space="preserve">- </w:t>
      </w:r>
      <w:r w:rsidRPr="00F432F7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F432F7">
          <w:rPr>
            <w:rStyle w:val="a6"/>
            <w:color w:val="auto"/>
            <w:u w:val="none"/>
          </w:rPr>
          <w:t>ф.0503110</w:t>
        </w:r>
      </w:hyperlink>
      <w:r w:rsidRPr="00F432F7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32D4754" w14:textId="77777777" w:rsidR="00B57F7D" w:rsidRPr="00F432F7" w:rsidRDefault="00B57F7D" w:rsidP="00B57F7D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B163C1A" w14:textId="77777777" w:rsidR="00B57F7D" w:rsidRPr="00F432F7" w:rsidRDefault="00B57F7D" w:rsidP="00B57F7D">
      <w:pPr>
        <w:spacing w:line="276" w:lineRule="auto"/>
        <w:jc w:val="both"/>
      </w:pPr>
      <w:r w:rsidRPr="00F432F7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F432F7">
        <w:rPr>
          <w:color w:val="000000" w:themeColor="text1"/>
        </w:rPr>
        <w:t>;</w:t>
      </w:r>
    </w:p>
    <w:p w14:paraId="7F0CA26F" w14:textId="77777777" w:rsidR="00B57F7D" w:rsidRPr="00F432F7" w:rsidRDefault="00B57F7D" w:rsidP="00B57F7D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22C0793B" w14:textId="77777777" w:rsidR="00B57F7D" w:rsidRPr="009964AB" w:rsidRDefault="00B57F7D" w:rsidP="00B57F7D">
      <w:pPr>
        <w:spacing w:line="276" w:lineRule="auto"/>
        <w:jc w:val="both"/>
        <w:rPr>
          <w:sz w:val="28"/>
          <w:szCs w:val="28"/>
        </w:rPr>
      </w:pPr>
      <w:r w:rsidRPr="00F432F7">
        <w:t xml:space="preserve">           - заполнение формы (ф. 0503160) «Пояснительная записка»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</w:t>
      </w:r>
      <w:r w:rsidRPr="009964AB">
        <w:rPr>
          <w:sz w:val="28"/>
          <w:szCs w:val="28"/>
        </w:rPr>
        <w:t xml:space="preserve">191н. </w:t>
      </w:r>
    </w:p>
    <w:p w14:paraId="4E491CDB" w14:textId="578495F4" w:rsidR="000A3FD2" w:rsidRPr="009964AB" w:rsidRDefault="001B24BA" w:rsidP="004851F9">
      <w:pPr>
        <w:tabs>
          <w:tab w:val="left" w:pos="709"/>
        </w:tabs>
        <w:spacing w:line="276" w:lineRule="auto"/>
        <w:contextualSpacing/>
        <w:jc w:val="both"/>
        <w:rPr>
          <w:sz w:val="28"/>
          <w:szCs w:val="28"/>
        </w:rPr>
      </w:pPr>
      <w:r w:rsidRPr="005417F6">
        <w:rPr>
          <w:color w:val="000000"/>
        </w:rPr>
        <w:tab/>
      </w:r>
    </w:p>
    <w:p w14:paraId="0C167FF1" w14:textId="00FEFFD5" w:rsidR="004851F9" w:rsidRDefault="000A3FD2" w:rsidP="00644354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32D24">
        <w:rPr>
          <w:b/>
          <w:sz w:val="28"/>
          <w:szCs w:val="28"/>
        </w:rPr>
        <w:t>2.</w:t>
      </w:r>
      <w:r w:rsidRPr="009964AB">
        <w:rPr>
          <w:b/>
          <w:sz w:val="28"/>
          <w:szCs w:val="28"/>
        </w:rPr>
        <w:t xml:space="preserve"> </w:t>
      </w:r>
      <w:r w:rsidRPr="004851F9">
        <w:rPr>
          <w:b/>
        </w:rPr>
        <w:t>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  <w:r w:rsidR="00E26BBF">
        <w:rPr>
          <w:b/>
        </w:rPr>
        <w:t xml:space="preserve">        </w:t>
      </w:r>
    </w:p>
    <w:p w14:paraId="35DB1EE4" w14:textId="2B7D96FF" w:rsidR="004851F9" w:rsidRPr="0068127A" w:rsidRDefault="004851F9" w:rsidP="004851F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lastRenderedPageBreak/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323CE01A" w14:textId="77777777" w:rsidR="004851F9" w:rsidRPr="00F13831" w:rsidRDefault="004851F9" w:rsidP="004851F9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4C69C44D" w:rsidR="000A3FD2" w:rsidRPr="006256EB" w:rsidRDefault="000A3FD2" w:rsidP="006256E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rPr>
          <w:b/>
        </w:rPr>
        <w:t>Отчет о финансовых результатах (ф. 0503121).</w:t>
      </w:r>
      <w:r w:rsidRPr="006256EB">
        <w:t xml:space="preserve"> Отчет содержит</w:t>
      </w:r>
      <w:r w:rsidRPr="00862298">
        <w:rPr>
          <w:sz w:val="28"/>
          <w:szCs w:val="28"/>
        </w:rPr>
        <w:t xml:space="preserve"> </w:t>
      </w:r>
      <w:r w:rsidRPr="006256EB">
        <w:t>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6256EB" w:rsidRDefault="000A3FD2" w:rsidP="006256E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6256EB" w:rsidRDefault="000A3FD2" w:rsidP="006256EB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F0607AC" w14:textId="5BD449DE" w:rsidR="006F01BA" w:rsidRDefault="0016252D" w:rsidP="0007149C">
      <w:pPr>
        <w:tabs>
          <w:tab w:val="left" w:pos="851"/>
        </w:tabs>
        <w:spacing w:line="276" w:lineRule="auto"/>
        <w:contextualSpacing/>
        <w:jc w:val="both"/>
      </w:pPr>
      <w:r w:rsidRPr="006256EB">
        <w:tab/>
      </w:r>
      <w:r w:rsidR="000A3FD2" w:rsidRPr="006256EB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152F55">
        <w:t>4</w:t>
      </w:r>
      <w:r w:rsidR="000A3FD2" w:rsidRPr="006256EB">
        <w:t xml:space="preserve"> г. в разрезе доходов в общей сумме </w:t>
      </w:r>
      <w:r w:rsidR="00152F55">
        <w:t>3 635 908,18</w:t>
      </w:r>
      <w:r w:rsidR="000A3FD2" w:rsidRPr="006256EB">
        <w:t xml:space="preserve"> рублей, расходов в общей сумме</w:t>
      </w:r>
      <w:r w:rsidR="004C0DA2" w:rsidRPr="006256EB">
        <w:t xml:space="preserve"> </w:t>
      </w:r>
      <w:r w:rsidR="00152F55">
        <w:t>3 689 900,72</w:t>
      </w:r>
      <w:r w:rsidR="000A3FD2" w:rsidRPr="006256EB">
        <w:t xml:space="preserve"> рублей. Чистый операционный результат за 202</w:t>
      </w:r>
      <w:r w:rsidR="00F3474D">
        <w:t>3</w:t>
      </w:r>
      <w:r w:rsidR="000A3FD2" w:rsidRPr="006256EB">
        <w:t xml:space="preserve"> год составил</w:t>
      </w:r>
      <w:r w:rsidR="00AE6282" w:rsidRPr="006256EB">
        <w:t xml:space="preserve"> </w:t>
      </w:r>
      <w:r w:rsidR="00F3474D">
        <w:t>– 53 992,54</w:t>
      </w:r>
      <w:r w:rsidR="000A3FD2" w:rsidRPr="006256EB">
        <w:t xml:space="preserve"> рублей, со знаком « </w:t>
      </w:r>
      <w:r w:rsidR="00F3474D">
        <w:t>минус</w:t>
      </w:r>
      <w:r w:rsidR="000A3FD2" w:rsidRPr="006256EB">
        <w:t xml:space="preserve"> ».</w:t>
      </w:r>
      <w:r w:rsidR="000A3FD2" w:rsidRPr="006256EB">
        <w:cr/>
      </w:r>
    </w:p>
    <w:p w14:paraId="6AAF8CE2" w14:textId="77777777" w:rsidR="006256EB" w:rsidRDefault="006256EB" w:rsidP="006256EB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8"/>
          <w:szCs w:val="28"/>
        </w:rPr>
      </w:pPr>
    </w:p>
    <w:p w14:paraId="1179A289" w14:textId="6BA333C5" w:rsidR="000A3FD2" w:rsidRPr="006256EB" w:rsidRDefault="000A3FD2" w:rsidP="006256EB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2"/>
          <w:szCs w:val="22"/>
        </w:rPr>
      </w:pPr>
      <w:r w:rsidRPr="006256EB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1"/>
        <w:gridCol w:w="3124"/>
      </w:tblGrid>
      <w:tr w:rsidR="000A3FD2" w:rsidRPr="006256EB" w14:paraId="22778518" w14:textId="77777777" w:rsidTr="005D06D5">
        <w:tc>
          <w:tcPr>
            <w:tcW w:w="1384" w:type="dxa"/>
          </w:tcPr>
          <w:p w14:paraId="025D2715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:rsidRPr="006256EB" w14:paraId="3716668E" w14:textId="77777777" w:rsidTr="005D06D5">
        <w:tc>
          <w:tcPr>
            <w:tcW w:w="1384" w:type="dxa"/>
          </w:tcPr>
          <w:p w14:paraId="5E39B23F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6855B558" w:rsidR="000A3FD2" w:rsidRPr="006256EB" w:rsidRDefault="00152F55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3 635 908,18</w:t>
            </w:r>
          </w:p>
        </w:tc>
      </w:tr>
      <w:tr w:rsidR="000A3FD2" w:rsidRPr="006256EB" w14:paraId="5B642FC5" w14:textId="77777777" w:rsidTr="005D06D5">
        <w:tc>
          <w:tcPr>
            <w:tcW w:w="1384" w:type="dxa"/>
          </w:tcPr>
          <w:p w14:paraId="71692934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351A7B64" w:rsidR="000A3FD2" w:rsidRPr="006256EB" w:rsidRDefault="00152F55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3 689 900,72</w:t>
            </w:r>
          </w:p>
        </w:tc>
      </w:tr>
      <w:tr w:rsidR="000A3FD2" w:rsidRPr="006256EB" w14:paraId="3B04E6A3" w14:textId="77777777" w:rsidTr="005D06D5">
        <w:tc>
          <w:tcPr>
            <w:tcW w:w="1384" w:type="dxa"/>
          </w:tcPr>
          <w:p w14:paraId="2D8977F4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684D4140" w:rsidR="000A3FD2" w:rsidRPr="006256EB" w:rsidRDefault="00F3474D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- 53 992,54</w:t>
            </w:r>
          </w:p>
        </w:tc>
      </w:tr>
      <w:tr w:rsidR="000A3FD2" w:rsidRPr="006256EB" w14:paraId="0F0CA440" w14:textId="77777777" w:rsidTr="005D06D5">
        <w:tc>
          <w:tcPr>
            <w:tcW w:w="1384" w:type="dxa"/>
          </w:tcPr>
          <w:p w14:paraId="4610CEE9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1560DC92" w:rsidR="000A3FD2" w:rsidRPr="006256EB" w:rsidRDefault="00F3474D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134 677,32</w:t>
            </w:r>
          </w:p>
        </w:tc>
      </w:tr>
      <w:tr w:rsidR="000A3FD2" w:rsidRPr="006256EB" w14:paraId="050B95DD" w14:textId="77777777" w:rsidTr="005D06D5">
        <w:tc>
          <w:tcPr>
            <w:tcW w:w="1384" w:type="dxa"/>
          </w:tcPr>
          <w:p w14:paraId="7305E4DE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6256EB" w:rsidRDefault="000A3FD2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67613F79" w:rsidR="000A3FD2" w:rsidRPr="006256EB" w:rsidRDefault="004851F9" w:rsidP="006256E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6256EB">
              <w:rPr>
                <w:sz w:val="22"/>
                <w:szCs w:val="22"/>
              </w:rPr>
              <w:t>- 1</w:t>
            </w:r>
            <w:r w:rsidR="0007149C">
              <w:rPr>
                <w:sz w:val="22"/>
                <w:szCs w:val="22"/>
              </w:rPr>
              <w:t>88 669,86</w:t>
            </w:r>
          </w:p>
        </w:tc>
      </w:tr>
    </w:tbl>
    <w:p w14:paraId="7ACEB5A5" w14:textId="77777777" w:rsidR="00A26BAF" w:rsidRPr="006256EB" w:rsidRDefault="00A26BAF" w:rsidP="006256EB">
      <w:pPr>
        <w:spacing w:line="276" w:lineRule="auto"/>
        <w:ind w:firstLine="708"/>
        <w:contextualSpacing/>
        <w:jc w:val="both"/>
        <w:rPr>
          <w:sz w:val="22"/>
          <w:szCs w:val="22"/>
        </w:rPr>
      </w:pPr>
    </w:p>
    <w:p w14:paraId="76892D86" w14:textId="5732B06E" w:rsidR="000A3FD2" w:rsidRPr="006256EB" w:rsidRDefault="006F01BA" w:rsidP="00F820CC">
      <w:pPr>
        <w:spacing w:line="276" w:lineRule="auto"/>
        <w:ind w:firstLine="709"/>
        <w:contextualSpacing/>
        <w:jc w:val="both"/>
      </w:pPr>
      <w:r w:rsidRPr="006256EB">
        <w:t>С</w:t>
      </w:r>
      <w:r w:rsidR="000A3FD2" w:rsidRPr="006256EB">
        <w:t xml:space="preserve">огласно Отчету (ф.0503121) фактические расходы </w:t>
      </w:r>
      <w:r w:rsidR="000A3FD2" w:rsidRPr="006256EB">
        <w:rPr>
          <w:color w:val="000000" w:themeColor="text1"/>
        </w:rPr>
        <w:t>составляют</w:t>
      </w:r>
      <w:r w:rsidR="00AE6282" w:rsidRPr="006256EB">
        <w:rPr>
          <w:color w:val="000000" w:themeColor="text1"/>
        </w:rPr>
        <w:t xml:space="preserve"> </w:t>
      </w:r>
      <w:r w:rsidR="0007149C">
        <w:rPr>
          <w:color w:val="000000" w:themeColor="text1"/>
        </w:rPr>
        <w:t>3 689 900,72</w:t>
      </w:r>
      <w:r w:rsidR="000A3FD2" w:rsidRPr="006256EB">
        <w:t xml:space="preserve"> </w:t>
      </w:r>
      <w:r w:rsidR="000A3FD2" w:rsidRPr="006256EB">
        <w:rPr>
          <w:color w:val="000000" w:themeColor="text1"/>
        </w:rPr>
        <w:t xml:space="preserve">рублей.  </w:t>
      </w:r>
    </w:p>
    <w:p w14:paraId="07A47514" w14:textId="4E8A4C51" w:rsidR="000A3FD2" w:rsidRPr="006256EB" w:rsidRDefault="00A26BAF" w:rsidP="00F820CC">
      <w:pPr>
        <w:tabs>
          <w:tab w:val="left" w:pos="709"/>
        </w:tabs>
        <w:spacing w:line="276" w:lineRule="auto"/>
        <w:contextualSpacing/>
        <w:jc w:val="both"/>
      </w:pPr>
      <w:r w:rsidRPr="006256EB">
        <w:tab/>
      </w:r>
      <w:r w:rsidR="000A3FD2" w:rsidRPr="006256EB">
        <w:t>При проверке контрольны</w:t>
      </w:r>
      <w:r w:rsidRPr="006256EB">
        <w:t>х</w:t>
      </w:r>
      <w:r w:rsidR="000A3FD2" w:rsidRPr="006256EB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6256EB">
        <w:t xml:space="preserve"> отклонений не установлено</w:t>
      </w:r>
      <w:r w:rsidR="000A3FD2" w:rsidRPr="006256EB">
        <w:t>.</w:t>
      </w:r>
    </w:p>
    <w:p w14:paraId="4B2C3C6F" w14:textId="77777777" w:rsidR="000A3FD2" w:rsidRPr="006256EB" w:rsidRDefault="000A3FD2" w:rsidP="006256E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rPr>
          <w:b/>
        </w:rPr>
        <w:t xml:space="preserve">Отчет о движении денежных средств (ф. 0503123). </w:t>
      </w:r>
      <w:r w:rsidRPr="006256EB">
        <w:t>Отчет содержит данные о движении денежных средств</w:t>
      </w:r>
      <w:r w:rsidRPr="006256EB">
        <w:rPr>
          <w:b/>
        </w:rPr>
        <w:t xml:space="preserve"> </w:t>
      </w:r>
      <w:r w:rsidRPr="006256EB">
        <w:t>в разрезе кодов КОСГУ по состоянию на 1 января года, следующего за отчетным.</w:t>
      </w:r>
    </w:p>
    <w:p w14:paraId="7B1742B1" w14:textId="4C1F2A2D" w:rsidR="000A3FD2" w:rsidRPr="006256EB" w:rsidRDefault="000A3FD2" w:rsidP="006256E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t xml:space="preserve">Показатели отражаются в отчете в разрезе данных за отчетный период (графа 4) и </w:t>
      </w:r>
      <w:r w:rsidR="00237959" w:rsidRPr="006256EB">
        <w:t>д</w:t>
      </w:r>
      <w:r w:rsidRPr="006256EB">
        <w:t>анных за аналогичный период прошлого финансового года (графа 5).</w:t>
      </w:r>
    </w:p>
    <w:p w14:paraId="62A1E8F2" w14:textId="4D5C884E" w:rsidR="00237959" w:rsidRPr="006256EB" w:rsidRDefault="00237959" w:rsidP="006256E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256EB">
        <w:lastRenderedPageBreak/>
        <w:t>В Отчете о движении денежных средств (ф. 0503123) кассовы</w:t>
      </w:r>
      <w:r w:rsidR="00053C9D" w:rsidRPr="006256EB">
        <w:t>е</w:t>
      </w:r>
      <w:r w:rsidRPr="006256EB">
        <w:t xml:space="preserve"> поступлениям</w:t>
      </w:r>
      <w:r w:rsidR="00053C9D" w:rsidRPr="006256EB">
        <w:t xml:space="preserve"> составляют </w:t>
      </w:r>
      <w:r w:rsidR="004851F9" w:rsidRPr="006256EB">
        <w:t>2</w:t>
      </w:r>
      <w:r w:rsidR="00F820CC">
        <w:t> 889 414,81</w:t>
      </w:r>
      <w:r w:rsidR="00053C9D" w:rsidRPr="006256EB">
        <w:t xml:space="preserve"> рублей</w:t>
      </w:r>
      <w:r w:rsidR="006256EB" w:rsidRPr="006256EB">
        <w:t>. Д</w:t>
      </w:r>
      <w:r w:rsidRPr="006256EB">
        <w:t xml:space="preserve">анные по кассовым выбытиям по счетам бюджетов в разрезе кодов классификации операций «Выбытия» </w:t>
      </w:r>
      <w:r w:rsidR="00053C9D" w:rsidRPr="006256EB">
        <w:t xml:space="preserve">составляют </w:t>
      </w:r>
      <w:r w:rsidR="00E10E28">
        <w:t>3 351 472,23</w:t>
      </w:r>
      <w:r w:rsidR="00053C9D" w:rsidRPr="006256EB">
        <w:t xml:space="preserve"> рублей </w:t>
      </w:r>
      <w:r w:rsidRPr="006256EB">
        <w:t xml:space="preserve">и в разделе «Изменения остатков средств» отражены расходы бюджета в размере </w:t>
      </w:r>
      <w:r w:rsidR="00367735">
        <w:t>462 057,42</w:t>
      </w:r>
      <w:r w:rsidRPr="006256EB">
        <w:t xml:space="preserve"> рублей</w:t>
      </w:r>
      <w:r w:rsidR="006F01BA" w:rsidRPr="006256EB">
        <w:t xml:space="preserve"> (со знаком </w:t>
      </w:r>
      <w:r w:rsidR="00367735">
        <w:t>плюс</w:t>
      </w:r>
      <w:r w:rsidR="006F01BA" w:rsidRPr="006256EB">
        <w:t>)</w:t>
      </w:r>
      <w:r w:rsidRPr="006256EB">
        <w:t>.</w:t>
      </w:r>
    </w:p>
    <w:p w14:paraId="46666E5F" w14:textId="520A7BF9" w:rsidR="000A3FD2" w:rsidRPr="006256EB" w:rsidRDefault="00F0499D" w:rsidP="006256EB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6256EB">
        <w:rPr>
          <w:color w:val="FF0000"/>
        </w:rPr>
        <w:tab/>
      </w:r>
      <w:r w:rsidR="000A3FD2" w:rsidRPr="006256EB">
        <w:t>Сведения, указанные в отчете</w:t>
      </w:r>
      <w:r w:rsidR="00772FA3" w:rsidRPr="006256EB">
        <w:t>,</w:t>
      </w:r>
      <w:r w:rsidR="000A3FD2" w:rsidRPr="006256EB">
        <w:t xml:space="preserve"> соответствуют одноименным показателям, отраженным в Отчете об исполнении бюджета (ф.05031</w:t>
      </w:r>
      <w:r w:rsidR="00367735">
        <w:t>1</w:t>
      </w:r>
      <w:r w:rsidR="000A3FD2" w:rsidRPr="006256EB">
        <w:t xml:space="preserve">7). </w:t>
      </w:r>
    </w:p>
    <w:p w14:paraId="12ED2E64" w14:textId="2D9DB3D6" w:rsidR="00030DE2" w:rsidRPr="00E0748B" w:rsidRDefault="00F0499D" w:rsidP="00E0748B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E0748B">
        <w:rPr>
          <w:b/>
        </w:rPr>
        <w:t>Отчет об исполнении бюджета (ф. 5031</w:t>
      </w:r>
      <w:r w:rsidR="001D0EA0">
        <w:rPr>
          <w:b/>
        </w:rPr>
        <w:t>1</w:t>
      </w:r>
      <w:r w:rsidR="000A3FD2" w:rsidRPr="00E0748B">
        <w:rPr>
          <w:b/>
        </w:rPr>
        <w:t xml:space="preserve">7). </w:t>
      </w:r>
      <w:r w:rsidR="00030DE2" w:rsidRPr="00E0748B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E0748B">
        <w:rPr>
          <w:rFonts w:eastAsia="Calibri"/>
        </w:rPr>
        <w:t xml:space="preserve"> следующего за отчетным и </w:t>
      </w:r>
      <w:r w:rsidR="00030DE2" w:rsidRPr="00E0748B">
        <w:t xml:space="preserve">характеризует деятельность органа. </w:t>
      </w:r>
    </w:p>
    <w:p w14:paraId="524CBB39" w14:textId="1B4C1EA5" w:rsidR="00A23218" w:rsidRPr="00E0748B" w:rsidRDefault="00030DE2" w:rsidP="00E0748B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E0748B">
        <w:tab/>
      </w:r>
      <w:r w:rsidR="006278CB" w:rsidRPr="00E0748B">
        <w:rPr>
          <w:color w:val="000000"/>
        </w:rPr>
        <w:t xml:space="preserve">Решение </w:t>
      </w:r>
      <w:r w:rsidR="005746D8" w:rsidRPr="00E0748B">
        <w:rPr>
          <w:color w:val="000000"/>
        </w:rPr>
        <w:t>Титовского</w:t>
      </w:r>
      <w:r w:rsidR="00162259" w:rsidRPr="00E0748B">
        <w:rPr>
          <w:color w:val="000000"/>
        </w:rPr>
        <w:t xml:space="preserve"> сельского Совета депутатов Егорьевского района Алтайского края «О бюджете муниципального образования </w:t>
      </w:r>
      <w:r w:rsidR="005746D8" w:rsidRPr="00E0748B">
        <w:rPr>
          <w:color w:val="000000"/>
        </w:rPr>
        <w:t>Титовский</w:t>
      </w:r>
      <w:r w:rsidR="00162259" w:rsidRPr="00E0748B">
        <w:rPr>
          <w:color w:val="000000"/>
        </w:rPr>
        <w:t xml:space="preserve"> сельсовет Егорьевского района Алтайского края на 202</w:t>
      </w:r>
      <w:r w:rsidR="001D0EA0">
        <w:rPr>
          <w:color w:val="000000"/>
        </w:rPr>
        <w:t>3</w:t>
      </w:r>
      <w:r w:rsidR="00162259" w:rsidRPr="00E0748B">
        <w:rPr>
          <w:color w:val="000000"/>
        </w:rPr>
        <w:t xml:space="preserve"> год» от 2</w:t>
      </w:r>
      <w:r w:rsidR="001D0EA0">
        <w:rPr>
          <w:color w:val="000000"/>
        </w:rPr>
        <w:t>8</w:t>
      </w:r>
      <w:r w:rsidR="00162259" w:rsidRPr="00E0748B">
        <w:rPr>
          <w:color w:val="000000"/>
        </w:rPr>
        <w:t xml:space="preserve"> декабря 202</w:t>
      </w:r>
      <w:r w:rsidR="001D0EA0">
        <w:rPr>
          <w:color w:val="000000"/>
        </w:rPr>
        <w:t>2</w:t>
      </w:r>
      <w:r w:rsidR="00162259" w:rsidRPr="00E0748B">
        <w:rPr>
          <w:color w:val="000000"/>
        </w:rPr>
        <w:t xml:space="preserve"> года № </w:t>
      </w:r>
      <w:r w:rsidR="001D0EA0">
        <w:rPr>
          <w:color w:val="000000"/>
        </w:rPr>
        <w:t>36</w:t>
      </w:r>
      <w:r w:rsidR="00162259" w:rsidRPr="00E0748B">
        <w:rPr>
          <w:color w:val="000000"/>
        </w:rPr>
        <w:t xml:space="preserve"> </w:t>
      </w:r>
      <w:r w:rsidR="000A3FD2" w:rsidRPr="00E0748B">
        <w:t xml:space="preserve">были утверждены бюджетные ассигнования по </w:t>
      </w:r>
      <w:r w:rsidR="006278CB" w:rsidRPr="00E0748B">
        <w:t>доходам на 202</w:t>
      </w:r>
      <w:r w:rsidR="002A24BE">
        <w:t>3</w:t>
      </w:r>
      <w:r w:rsidR="006278CB" w:rsidRPr="00E0748B">
        <w:t xml:space="preserve"> год в размере </w:t>
      </w:r>
      <w:r w:rsidR="005746D8" w:rsidRPr="00E0748B">
        <w:t>2</w:t>
      </w:r>
      <w:r w:rsidR="002A24BE">
        <w:t> 995,7</w:t>
      </w:r>
      <w:r w:rsidR="00BC1536" w:rsidRPr="00E0748B">
        <w:rPr>
          <w:rFonts w:ascii="Times New Roman CYR" w:hAnsi="Times New Roman CYR" w:cs="Times New Roman CYR"/>
        </w:rPr>
        <w:t xml:space="preserve"> </w:t>
      </w:r>
      <w:r w:rsidR="006D4921" w:rsidRPr="00E0748B">
        <w:rPr>
          <w:rFonts w:ascii="Times New Roman CYR" w:hAnsi="Times New Roman CYR" w:cs="Times New Roman CYR"/>
        </w:rPr>
        <w:t>тыс</w:t>
      </w:r>
      <w:r w:rsidR="005746D8" w:rsidRPr="00E0748B">
        <w:rPr>
          <w:rFonts w:ascii="Times New Roman CYR" w:hAnsi="Times New Roman CYR" w:cs="Times New Roman CYR"/>
        </w:rPr>
        <w:t>.</w:t>
      </w:r>
      <w:r w:rsidR="00601D50" w:rsidRPr="00E0748B">
        <w:rPr>
          <w:rFonts w:ascii="Times New Roman CYR" w:hAnsi="Times New Roman CYR" w:cs="Times New Roman CYR"/>
        </w:rPr>
        <w:t xml:space="preserve"> </w:t>
      </w:r>
      <w:r w:rsidR="006D4921" w:rsidRPr="00E0748B">
        <w:t xml:space="preserve">рублей, </w:t>
      </w:r>
      <w:r w:rsidR="000A3FD2" w:rsidRPr="00E0748B">
        <w:t>расходам на 202</w:t>
      </w:r>
      <w:r w:rsidR="002A24BE">
        <w:t>3</w:t>
      </w:r>
      <w:r w:rsidR="000A3FD2" w:rsidRPr="00E0748B">
        <w:t xml:space="preserve"> год в размере </w:t>
      </w:r>
      <w:r w:rsidR="005746D8" w:rsidRPr="00E0748B">
        <w:t>2</w:t>
      </w:r>
      <w:r w:rsidR="002A24BE">
        <w:t> 995,7</w:t>
      </w:r>
      <w:r w:rsidR="000A3FD2" w:rsidRPr="00E0748B">
        <w:rPr>
          <w:b/>
          <w:bCs/>
        </w:rPr>
        <w:t xml:space="preserve"> </w:t>
      </w:r>
      <w:r w:rsidR="000A3FD2" w:rsidRPr="00E0748B">
        <w:t xml:space="preserve">тыс. рублей. В результате внесенных изменений, по состоянию на </w:t>
      </w:r>
      <w:r w:rsidR="00601D50" w:rsidRPr="00E0748B">
        <w:t>2</w:t>
      </w:r>
      <w:r w:rsidR="005D19DD">
        <w:t>7</w:t>
      </w:r>
      <w:r w:rsidR="000A3FD2" w:rsidRPr="00E0748B">
        <w:t>.12.202</w:t>
      </w:r>
      <w:r w:rsidR="005D19DD">
        <w:t>3</w:t>
      </w:r>
      <w:r w:rsidR="000A3FD2" w:rsidRPr="00E0748B">
        <w:t xml:space="preserve"> года, доведены бюджетные ассигнования </w:t>
      </w:r>
      <w:r w:rsidR="006D4921" w:rsidRPr="00E0748B">
        <w:t xml:space="preserve">по доходам </w:t>
      </w:r>
      <w:r w:rsidR="005D19DD">
        <w:t>3 293,7</w:t>
      </w:r>
      <w:r w:rsidR="006D4921" w:rsidRPr="00E0748B">
        <w:t xml:space="preserve"> тыс. рублей, по расходам </w:t>
      </w:r>
      <w:r w:rsidR="000A3FD2" w:rsidRPr="00E0748B">
        <w:t xml:space="preserve">в размере </w:t>
      </w:r>
      <w:r w:rsidR="005746D8" w:rsidRPr="00E0748B">
        <w:t>3</w:t>
      </w:r>
      <w:r w:rsidR="005D19DD">
        <w:t> 526,3</w:t>
      </w:r>
      <w:r w:rsidR="000A3FD2" w:rsidRPr="00E0748B">
        <w:rPr>
          <w:bCs/>
        </w:rPr>
        <w:t xml:space="preserve"> </w:t>
      </w:r>
      <w:r w:rsidR="000A3FD2" w:rsidRPr="00E0748B">
        <w:t xml:space="preserve">тыс. рублей, что соответствует решению </w:t>
      </w:r>
      <w:r w:rsidR="005746D8" w:rsidRPr="00E0748B">
        <w:t>Титовского</w:t>
      </w:r>
      <w:r w:rsidR="00162259" w:rsidRPr="00E0748B">
        <w:rPr>
          <w:color w:val="000000"/>
        </w:rPr>
        <w:t xml:space="preserve"> сельского Совета депутатов Егорьевского района Алтайского края «О внесении изменений в решение </w:t>
      </w:r>
      <w:r w:rsidR="005746D8" w:rsidRPr="00E0748B">
        <w:rPr>
          <w:color w:val="000000"/>
        </w:rPr>
        <w:t>Титовского</w:t>
      </w:r>
      <w:r w:rsidR="00493237" w:rsidRPr="00E0748B">
        <w:rPr>
          <w:color w:val="000000"/>
        </w:rPr>
        <w:t xml:space="preserve"> сельского Совета депутатов Егорьевского района Алтайского края </w:t>
      </w:r>
      <w:r w:rsidR="00162259" w:rsidRPr="00E0748B">
        <w:rPr>
          <w:color w:val="000000"/>
        </w:rPr>
        <w:t>от 2</w:t>
      </w:r>
      <w:r w:rsidR="007860F9">
        <w:rPr>
          <w:color w:val="000000"/>
        </w:rPr>
        <w:t>8</w:t>
      </w:r>
      <w:r w:rsidR="00162259" w:rsidRPr="00E0748B">
        <w:rPr>
          <w:color w:val="000000"/>
        </w:rPr>
        <w:t xml:space="preserve"> декабря 202</w:t>
      </w:r>
      <w:r w:rsidR="007860F9">
        <w:rPr>
          <w:color w:val="000000"/>
        </w:rPr>
        <w:t>2</w:t>
      </w:r>
      <w:r w:rsidR="00162259" w:rsidRPr="00E0748B">
        <w:rPr>
          <w:color w:val="000000"/>
        </w:rPr>
        <w:t xml:space="preserve"> года № </w:t>
      </w:r>
      <w:r w:rsidR="007860F9">
        <w:rPr>
          <w:color w:val="000000"/>
        </w:rPr>
        <w:t>36</w:t>
      </w:r>
      <w:r w:rsidR="00162259" w:rsidRPr="00E0748B">
        <w:rPr>
          <w:color w:val="000000"/>
        </w:rPr>
        <w:t xml:space="preserve"> «О бюджете муниципального образования </w:t>
      </w:r>
      <w:r w:rsidR="005746D8" w:rsidRPr="00E0748B">
        <w:rPr>
          <w:color w:val="000000"/>
        </w:rPr>
        <w:t>Титовский</w:t>
      </w:r>
      <w:r w:rsidR="00162259" w:rsidRPr="00E0748B">
        <w:rPr>
          <w:color w:val="000000"/>
        </w:rPr>
        <w:t xml:space="preserve"> сельсовет Егорьевского района Алтайского края на 202</w:t>
      </w:r>
      <w:r w:rsidR="007860F9">
        <w:rPr>
          <w:color w:val="000000"/>
        </w:rPr>
        <w:t>3</w:t>
      </w:r>
      <w:r w:rsidR="00162259" w:rsidRPr="00E0748B">
        <w:rPr>
          <w:color w:val="000000"/>
        </w:rPr>
        <w:t xml:space="preserve"> год» от 2</w:t>
      </w:r>
      <w:r w:rsidR="007860F9">
        <w:rPr>
          <w:color w:val="000000"/>
        </w:rPr>
        <w:t>7</w:t>
      </w:r>
      <w:r w:rsidR="00162259" w:rsidRPr="00E0748B">
        <w:rPr>
          <w:color w:val="000000"/>
        </w:rPr>
        <w:t xml:space="preserve"> декабря 202</w:t>
      </w:r>
      <w:r w:rsidR="007860F9">
        <w:rPr>
          <w:color w:val="000000"/>
        </w:rPr>
        <w:t>3</w:t>
      </w:r>
      <w:r w:rsidR="00162259" w:rsidRPr="00E0748B">
        <w:rPr>
          <w:color w:val="000000"/>
        </w:rPr>
        <w:t xml:space="preserve"> года №</w:t>
      </w:r>
      <w:r w:rsidR="00493237" w:rsidRPr="00E0748B">
        <w:rPr>
          <w:color w:val="000000"/>
        </w:rPr>
        <w:t xml:space="preserve"> </w:t>
      </w:r>
      <w:r w:rsidR="007860F9">
        <w:rPr>
          <w:color w:val="000000"/>
        </w:rPr>
        <w:t>21</w:t>
      </w:r>
      <w:r w:rsidR="001E381B" w:rsidRPr="00E0748B">
        <w:rPr>
          <w:color w:val="000000"/>
        </w:rPr>
        <w:t>.</w:t>
      </w:r>
      <w:r w:rsidR="00493237" w:rsidRPr="00E0748B">
        <w:rPr>
          <w:color w:val="000000"/>
        </w:rPr>
        <w:t xml:space="preserve"> </w:t>
      </w:r>
    </w:p>
    <w:p w14:paraId="4F339A9E" w14:textId="53580E87" w:rsidR="001E381B" w:rsidRPr="00E0748B" w:rsidRDefault="00A23218" w:rsidP="00E0748B">
      <w:pPr>
        <w:tabs>
          <w:tab w:val="left" w:pos="709"/>
        </w:tabs>
        <w:spacing w:line="276" w:lineRule="auto"/>
        <w:contextualSpacing/>
        <w:jc w:val="both"/>
      </w:pPr>
      <w:r w:rsidRPr="00E0748B">
        <w:rPr>
          <w:color w:val="000000"/>
        </w:rPr>
        <w:tab/>
      </w:r>
      <w:r w:rsidR="001E381B" w:rsidRPr="00E0748B">
        <w:t xml:space="preserve">Исполнение бюджета </w:t>
      </w:r>
      <w:r w:rsidR="007F565D" w:rsidRPr="00E0748B">
        <w:t>Титовского</w:t>
      </w:r>
      <w:r w:rsidR="001E381B" w:rsidRPr="00E0748B">
        <w:t xml:space="preserve"> сельсовета по доходам представлены в таблице №2</w:t>
      </w:r>
    </w:p>
    <w:p w14:paraId="09BF73EC" w14:textId="1B55F692" w:rsidR="001E381B" w:rsidRPr="00E0748B" w:rsidRDefault="001E381B" w:rsidP="001E38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E0748B">
        <w:rPr>
          <w:sz w:val="22"/>
          <w:szCs w:val="22"/>
        </w:rPr>
        <w:t xml:space="preserve">Таблица №2 </w:t>
      </w:r>
      <w:r w:rsidR="002E293E" w:rsidRPr="00E0748B">
        <w:rPr>
          <w:sz w:val="22"/>
          <w:szCs w:val="22"/>
        </w:rPr>
        <w:t>,</w:t>
      </w:r>
      <w:r w:rsidRPr="00E0748B">
        <w:rPr>
          <w:sz w:val="22"/>
          <w:szCs w:val="22"/>
        </w:rPr>
        <w:t xml:space="preserve"> руб</w:t>
      </w:r>
      <w:r w:rsidR="002E293E" w:rsidRPr="00E0748B">
        <w:rPr>
          <w:sz w:val="22"/>
          <w:szCs w:val="22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31E950DE" w:rsidR="00092C73" w:rsidRPr="00092C73" w:rsidRDefault="003D28C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3293700,00</w:t>
            </w:r>
          </w:p>
        </w:tc>
        <w:tc>
          <w:tcPr>
            <w:tcW w:w="1357" w:type="dxa"/>
          </w:tcPr>
          <w:p w14:paraId="4C6F59E1" w14:textId="1ED4AD81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68D32EF9" w:rsidR="00092C73" w:rsidRPr="00092C73" w:rsidRDefault="00B1090B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2889414,81</w:t>
            </w:r>
          </w:p>
        </w:tc>
        <w:tc>
          <w:tcPr>
            <w:tcW w:w="1357" w:type="dxa"/>
          </w:tcPr>
          <w:p w14:paraId="35D1DF93" w14:textId="2AA3CD9D" w:rsidR="00092C73" w:rsidRPr="00092C73" w:rsidRDefault="00B1090B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404285,19</w:t>
            </w:r>
          </w:p>
        </w:tc>
        <w:tc>
          <w:tcPr>
            <w:tcW w:w="1357" w:type="dxa"/>
          </w:tcPr>
          <w:p w14:paraId="6AA27820" w14:textId="0099557E" w:rsidR="00092C73" w:rsidRPr="00092C73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87,73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07751F14" w:rsidR="00BC1536" w:rsidRPr="00092C73" w:rsidRDefault="003D28C7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130000,00</w:t>
            </w:r>
          </w:p>
        </w:tc>
        <w:tc>
          <w:tcPr>
            <w:tcW w:w="1357" w:type="dxa"/>
          </w:tcPr>
          <w:p w14:paraId="53DB2B04" w14:textId="7E389AA5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7C257BC3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87388,87</w:t>
            </w:r>
          </w:p>
        </w:tc>
        <w:tc>
          <w:tcPr>
            <w:tcW w:w="1357" w:type="dxa"/>
          </w:tcPr>
          <w:p w14:paraId="6E443E18" w14:textId="5B587AFF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42611,13</w:t>
            </w:r>
          </w:p>
        </w:tc>
        <w:tc>
          <w:tcPr>
            <w:tcW w:w="1357" w:type="dxa"/>
          </w:tcPr>
          <w:p w14:paraId="45262824" w14:textId="6708738D" w:rsidR="00092C73" w:rsidRPr="00092C73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67,22</w:t>
            </w:r>
          </w:p>
        </w:tc>
      </w:tr>
      <w:tr w:rsidR="006169D2" w14:paraId="73B5342D" w14:textId="77777777" w:rsidTr="00092C73">
        <w:tc>
          <w:tcPr>
            <w:tcW w:w="2553" w:type="dxa"/>
          </w:tcPr>
          <w:p w14:paraId="2F0857C9" w14:textId="609841E0" w:rsidR="006169D2" w:rsidRPr="00092C73" w:rsidRDefault="006169D2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6" w:type="dxa"/>
          </w:tcPr>
          <w:p w14:paraId="6E1C7B6E" w14:textId="7DBBD176" w:rsidR="006169D2" w:rsidRDefault="003D28C7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140000,00</w:t>
            </w:r>
          </w:p>
        </w:tc>
        <w:tc>
          <w:tcPr>
            <w:tcW w:w="1357" w:type="dxa"/>
          </w:tcPr>
          <w:p w14:paraId="55B81AC1" w14:textId="77777777" w:rsidR="006169D2" w:rsidRDefault="006169D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2E73841" w14:textId="03817D76" w:rsidR="006169D2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9067,80</w:t>
            </w:r>
          </w:p>
        </w:tc>
        <w:tc>
          <w:tcPr>
            <w:tcW w:w="1357" w:type="dxa"/>
          </w:tcPr>
          <w:p w14:paraId="4B65DCCB" w14:textId="70E429C3" w:rsidR="006169D2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130932,20</w:t>
            </w:r>
          </w:p>
        </w:tc>
        <w:tc>
          <w:tcPr>
            <w:tcW w:w="1357" w:type="dxa"/>
          </w:tcPr>
          <w:p w14:paraId="1DD44704" w14:textId="528E9B7D" w:rsidR="006169D2" w:rsidRPr="00092C73" w:rsidRDefault="00B1545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6,48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46DA1C28" w:rsidR="00092C73" w:rsidRPr="00092C73" w:rsidRDefault="003D28C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10000,00</w:t>
            </w:r>
          </w:p>
        </w:tc>
        <w:tc>
          <w:tcPr>
            <w:tcW w:w="1357" w:type="dxa"/>
          </w:tcPr>
          <w:p w14:paraId="4D87C7DC" w14:textId="587CAC5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6701F5C0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45840,07</w:t>
            </w:r>
          </w:p>
        </w:tc>
        <w:tc>
          <w:tcPr>
            <w:tcW w:w="1357" w:type="dxa"/>
          </w:tcPr>
          <w:p w14:paraId="5F1FE62B" w14:textId="513DA83B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03CA77C2" w:rsidR="00092C73" w:rsidRPr="00092C73" w:rsidRDefault="00B1545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458,40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07F68040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06F534C8" w:rsidR="00C372EF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2079AA27" w:rsidR="00092C73" w:rsidRPr="00092C73" w:rsidRDefault="003D28C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710000,00</w:t>
            </w:r>
          </w:p>
        </w:tc>
        <w:tc>
          <w:tcPr>
            <w:tcW w:w="1357" w:type="dxa"/>
          </w:tcPr>
          <w:p w14:paraId="70D6A2E1" w14:textId="18A8A7C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30E59EB7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437366,07</w:t>
            </w:r>
          </w:p>
        </w:tc>
        <w:tc>
          <w:tcPr>
            <w:tcW w:w="1357" w:type="dxa"/>
          </w:tcPr>
          <w:p w14:paraId="6B3BE39E" w14:textId="6FD639DF" w:rsidR="00092C73" w:rsidRPr="00092C73" w:rsidRDefault="009C643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272633,93</w:t>
            </w:r>
          </w:p>
        </w:tc>
        <w:tc>
          <w:tcPr>
            <w:tcW w:w="1357" w:type="dxa"/>
          </w:tcPr>
          <w:p w14:paraId="430899F2" w14:textId="21140117" w:rsidR="00092C73" w:rsidRPr="00092C73" w:rsidRDefault="00B1545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61,60</w:t>
            </w:r>
          </w:p>
        </w:tc>
      </w:tr>
      <w:tr w:rsidR="003D28C7" w14:paraId="773981F1" w14:textId="77777777" w:rsidTr="00092C73">
        <w:tc>
          <w:tcPr>
            <w:tcW w:w="2553" w:type="dxa"/>
          </w:tcPr>
          <w:p w14:paraId="2E297432" w14:textId="3A6D6434" w:rsidR="003D28C7" w:rsidRPr="00092C73" w:rsidRDefault="003D28C7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</w:tcPr>
          <w:p w14:paraId="075B5CC3" w14:textId="1B82B68B" w:rsidR="003D28C7" w:rsidRDefault="00B1090B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357" w:type="dxa"/>
          </w:tcPr>
          <w:p w14:paraId="570259F7" w14:textId="77777777" w:rsidR="003D28C7" w:rsidRDefault="003D28C7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0422A41" w14:textId="1BF3348E" w:rsidR="003D28C7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11052,00</w:t>
            </w:r>
          </w:p>
        </w:tc>
        <w:tc>
          <w:tcPr>
            <w:tcW w:w="1357" w:type="dxa"/>
          </w:tcPr>
          <w:p w14:paraId="555BCB11" w14:textId="5C33F10B" w:rsidR="003D28C7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D8A21A5" w14:textId="3CA25F3C" w:rsidR="003D28C7" w:rsidRDefault="00B1545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221,04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2E530A06" w:rsidR="00956AE0" w:rsidRDefault="00B1090B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2298700,00</w:t>
            </w:r>
          </w:p>
        </w:tc>
        <w:tc>
          <w:tcPr>
            <w:tcW w:w="1357" w:type="dxa"/>
          </w:tcPr>
          <w:p w14:paraId="3AA76E3F" w14:textId="2277C6B2" w:rsidR="00956AE0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0C4969E1" w:rsidR="00956AE0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2298700,00</w:t>
            </w:r>
          </w:p>
        </w:tc>
        <w:tc>
          <w:tcPr>
            <w:tcW w:w="1357" w:type="dxa"/>
          </w:tcPr>
          <w:p w14:paraId="7AEF0800" w14:textId="776F93CF" w:rsidR="00956AE0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63AFCE26" w:rsidR="00956AE0" w:rsidRPr="00092C73" w:rsidRDefault="009B7CF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2B1D29EA" w14:textId="77777777" w:rsidR="00CF60BB" w:rsidRDefault="006278CB" w:rsidP="00E0748B">
      <w:pPr>
        <w:tabs>
          <w:tab w:val="left" w:pos="709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ab/>
      </w:r>
    </w:p>
    <w:p w14:paraId="7ACBAF5C" w14:textId="18DDB22E" w:rsidR="000A3FD2" w:rsidRPr="00E0748B" w:rsidRDefault="00CF60BB" w:rsidP="00E0748B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tab/>
      </w:r>
      <w:r w:rsidR="006278CB" w:rsidRPr="00E0748B">
        <w:t>И</w:t>
      </w:r>
      <w:r w:rsidR="000A3FD2" w:rsidRPr="00E0748B">
        <w:t>сполнение расходной части в разрезе подразделов бюджетной классификации в 202</w:t>
      </w:r>
      <w:r>
        <w:t>3</w:t>
      </w:r>
      <w:r w:rsidR="000A3FD2" w:rsidRPr="00E0748B">
        <w:t xml:space="preserve"> году представлено в таблице № </w:t>
      </w:r>
      <w:r w:rsidR="00601D50" w:rsidRPr="00E0748B">
        <w:t>3</w:t>
      </w:r>
      <w:r w:rsidR="000A3FD2" w:rsidRPr="00E0748B">
        <w:t>:</w:t>
      </w:r>
    </w:p>
    <w:p w14:paraId="596B268D" w14:textId="77777777" w:rsidR="00CF60BB" w:rsidRDefault="00CF60BB" w:rsidP="000A3FD2">
      <w:pPr>
        <w:tabs>
          <w:tab w:val="left" w:pos="709"/>
        </w:tabs>
        <w:contextualSpacing/>
        <w:jc w:val="both"/>
        <w:rPr>
          <w:sz w:val="22"/>
          <w:szCs w:val="22"/>
        </w:rPr>
      </w:pPr>
    </w:p>
    <w:p w14:paraId="2ADE27BD" w14:textId="77777777" w:rsidR="00CF60BB" w:rsidRDefault="00CF60BB" w:rsidP="000A3FD2">
      <w:pPr>
        <w:tabs>
          <w:tab w:val="left" w:pos="709"/>
        </w:tabs>
        <w:contextualSpacing/>
        <w:jc w:val="both"/>
        <w:rPr>
          <w:sz w:val="22"/>
          <w:szCs w:val="22"/>
        </w:rPr>
      </w:pPr>
    </w:p>
    <w:p w14:paraId="17661C92" w14:textId="7EB2C28A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E0748B">
        <w:rPr>
          <w:sz w:val="22"/>
          <w:szCs w:val="22"/>
        </w:rPr>
        <w:lastRenderedPageBreak/>
        <w:t xml:space="preserve">Таблица № </w:t>
      </w:r>
      <w:r w:rsidR="001E381B" w:rsidRPr="00E0748B">
        <w:rPr>
          <w:sz w:val="22"/>
          <w:szCs w:val="22"/>
        </w:rPr>
        <w:t>3</w:t>
      </w:r>
      <w:r w:rsidRPr="00E0748B">
        <w:rPr>
          <w:sz w:val="22"/>
          <w:szCs w:val="22"/>
        </w:rPr>
        <w:t>, руб</w:t>
      </w:r>
      <w:r w:rsidRPr="00CF5F41">
        <w:t>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963D3B" w14:paraId="16061D9E" w14:textId="77777777" w:rsidTr="005D06D5">
        <w:tc>
          <w:tcPr>
            <w:tcW w:w="2376" w:type="dxa"/>
            <w:vAlign w:val="center"/>
          </w:tcPr>
          <w:p w14:paraId="4D3345C4" w14:textId="77777777" w:rsidR="00963D3B" w:rsidRPr="00A44660" w:rsidRDefault="00963D3B" w:rsidP="00963D3B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03CAE1B7" w:rsidR="00963D3B" w:rsidRPr="00350B81" w:rsidRDefault="00CF60BB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3526290,00</w:t>
            </w:r>
          </w:p>
        </w:tc>
        <w:tc>
          <w:tcPr>
            <w:tcW w:w="1276" w:type="dxa"/>
            <w:vAlign w:val="bottom"/>
          </w:tcPr>
          <w:p w14:paraId="31522B0E" w14:textId="299FF019" w:rsidR="00963D3B" w:rsidRPr="00350B81" w:rsidRDefault="00CF60BB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84A8C28" w14:textId="0BFE6295" w:rsidR="00963D3B" w:rsidRPr="00350B81" w:rsidRDefault="00035021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3351472,23</w:t>
            </w:r>
          </w:p>
        </w:tc>
        <w:tc>
          <w:tcPr>
            <w:tcW w:w="1276" w:type="dxa"/>
            <w:vAlign w:val="bottom"/>
          </w:tcPr>
          <w:p w14:paraId="1EEFACBB" w14:textId="55F5688F" w:rsidR="00963D3B" w:rsidRPr="00350B81" w:rsidRDefault="00035021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174817,77</w:t>
            </w:r>
          </w:p>
        </w:tc>
        <w:tc>
          <w:tcPr>
            <w:tcW w:w="1559" w:type="dxa"/>
            <w:vAlign w:val="bottom"/>
          </w:tcPr>
          <w:p w14:paraId="6BC23F5F" w14:textId="31C393F2" w:rsidR="00963D3B" w:rsidRPr="00350B81" w:rsidRDefault="00BA1836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95,04</w:t>
            </w:r>
          </w:p>
        </w:tc>
      </w:tr>
      <w:tr w:rsidR="00963D3B" w14:paraId="7C1816B9" w14:textId="77777777" w:rsidTr="005D06D5">
        <w:tc>
          <w:tcPr>
            <w:tcW w:w="2376" w:type="dxa"/>
            <w:vAlign w:val="center"/>
          </w:tcPr>
          <w:p w14:paraId="03AB04DA" w14:textId="77777777" w:rsidR="00963D3B" w:rsidRPr="00350B81" w:rsidRDefault="00963D3B" w:rsidP="00963D3B">
            <w:pPr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6ADFD166" w:rsidR="00963D3B" w:rsidRPr="00E208D8" w:rsidRDefault="00035021" w:rsidP="00963D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2061190,00</w:t>
            </w:r>
          </w:p>
        </w:tc>
        <w:tc>
          <w:tcPr>
            <w:tcW w:w="1276" w:type="dxa"/>
            <w:vAlign w:val="bottom"/>
          </w:tcPr>
          <w:p w14:paraId="56D57663" w14:textId="77CAB164" w:rsidR="00963D3B" w:rsidRPr="00E208D8" w:rsidRDefault="00CF60BB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62B95F8" w14:textId="5622E17A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1981013,75</w:t>
            </w:r>
          </w:p>
        </w:tc>
        <w:tc>
          <w:tcPr>
            <w:tcW w:w="1276" w:type="dxa"/>
            <w:vAlign w:val="bottom"/>
          </w:tcPr>
          <w:p w14:paraId="61253B69" w14:textId="7DDFC4F4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80176,25</w:t>
            </w:r>
          </w:p>
        </w:tc>
        <w:tc>
          <w:tcPr>
            <w:tcW w:w="1559" w:type="dxa"/>
            <w:vAlign w:val="bottom"/>
          </w:tcPr>
          <w:p w14:paraId="6C650FB2" w14:textId="52186BF3" w:rsidR="00963D3B" w:rsidRPr="00E208D8" w:rsidRDefault="00BA1836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96,11</w:t>
            </w:r>
          </w:p>
        </w:tc>
      </w:tr>
      <w:tr w:rsidR="00963D3B" w14:paraId="74C2E70E" w14:textId="77777777" w:rsidTr="005D06D5">
        <w:tc>
          <w:tcPr>
            <w:tcW w:w="2376" w:type="dxa"/>
            <w:vAlign w:val="bottom"/>
          </w:tcPr>
          <w:p w14:paraId="432CA92C" w14:textId="5BEE014D" w:rsidR="00963D3B" w:rsidRPr="00A44660" w:rsidRDefault="00963D3B" w:rsidP="00963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50C8A721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78600,00</w:t>
            </w:r>
          </w:p>
        </w:tc>
        <w:tc>
          <w:tcPr>
            <w:tcW w:w="1276" w:type="dxa"/>
            <w:vAlign w:val="bottom"/>
          </w:tcPr>
          <w:p w14:paraId="23705BF6" w14:textId="36044004" w:rsidR="00963D3B" w:rsidRPr="00E208D8" w:rsidRDefault="00CF60BB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884BC05" w14:textId="6E8EFBDE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78600,00</w:t>
            </w:r>
          </w:p>
        </w:tc>
        <w:tc>
          <w:tcPr>
            <w:tcW w:w="1276" w:type="dxa"/>
            <w:vAlign w:val="bottom"/>
          </w:tcPr>
          <w:p w14:paraId="072DC285" w14:textId="7E6175B8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77BB83DF" w:rsidR="00963D3B" w:rsidRPr="00E208D8" w:rsidRDefault="00035021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63D3B" w14:paraId="1EF8F69C" w14:textId="77777777" w:rsidTr="005D06D5">
        <w:tc>
          <w:tcPr>
            <w:tcW w:w="2376" w:type="dxa"/>
            <w:vAlign w:val="bottom"/>
          </w:tcPr>
          <w:p w14:paraId="742708C8" w14:textId="44B65141" w:rsidR="00963D3B" w:rsidRPr="00A44660" w:rsidRDefault="00963D3B" w:rsidP="00963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0EB53F8A" w:rsidR="00963D3B" w:rsidRPr="00E208D8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78500,00</w:t>
            </w:r>
          </w:p>
        </w:tc>
        <w:tc>
          <w:tcPr>
            <w:tcW w:w="1276" w:type="dxa"/>
            <w:vAlign w:val="bottom"/>
          </w:tcPr>
          <w:p w14:paraId="5615EA72" w14:textId="5C18A880" w:rsidR="00963D3B" w:rsidRPr="00E208D8" w:rsidRDefault="00CF60BB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1CFEA23" w14:textId="64BD385D" w:rsidR="00963D3B" w:rsidRPr="00E208D8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45609,50</w:t>
            </w:r>
          </w:p>
        </w:tc>
        <w:tc>
          <w:tcPr>
            <w:tcW w:w="1276" w:type="dxa"/>
            <w:vAlign w:val="bottom"/>
          </w:tcPr>
          <w:p w14:paraId="40560892" w14:textId="0FE3C6BA" w:rsidR="00963D3B" w:rsidRPr="00E208D8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32890,50</w:t>
            </w:r>
          </w:p>
        </w:tc>
        <w:tc>
          <w:tcPr>
            <w:tcW w:w="1559" w:type="dxa"/>
            <w:vAlign w:val="bottom"/>
          </w:tcPr>
          <w:p w14:paraId="3F93AA4C" w14:textId="3044D39B" w:rsidR="00963D3B" w:rsidRPr="00E208D8" w:rsidRDefault="00BA1836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58,10</w:t>
            </w:r>
          </w:p>
        </w:tc>
      </w:tr>
      <w:tr w:rsidR="00963D3B" w14:paraId="61F7AB28" w14:textId="77777777" w:rsidTr="005D06D5">
        <w:tc>
          <w:tcPr>
            <w:tcW w:w="2376" w:type="dxa"/>
            <w:vAlign w:val="bottom"/>
          </w:tcPr>
          <w:p w14:paraId="4601D4AB" w14:textId="2EBC6DF5" w:rsidR="00963D3B" w:rsidRDefault="00963D3B" w:rsidP="00963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6F9F6937" w:rsidR="00963D3B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311000,00</w:t>
            </w:r>
          </w:p>
        </w:tc>
        <w:tc>
          <w:tcPr>
            <w:tcW w:w="1276" w:type="dxa"/>
            <w:vAlign w:val="bottom"/>
          </w:tcPr>
          <w:p w14:paraId="2B45F5D8" w14:textId="429CEB9E" w:rsidR="00E0748B" w:rsidRDefault="00CF60BB" w:rsidP="00E074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5F5192A" w14:textId="223C158C" w:rsidR="00963D3B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311000,00</w:t>
            </w:r>
          </w:p>
        </w:tc>
        <w:tc>
          <w:tcPr>
            <w:tcW w:w="1276" w:type="dxa"/>
            <w:vAlign w:val="bottom"/>
          </w:tcPr>
          <w:p w14:paraId="16D334DB" w14:textId="76134FEE" w:rsidR="00963D3B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40D339A5" w:rsidR="00963D3B" w:rsidRPr="00E208D8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63D3B" w14:paraId="062C7225" w14:textId="77777777" w:rsidTr="005D06D5">
        <w:tc>
          <w:tcPr>
            <w:tcW w:w="2376" w:type="dxa"/>
            <w:vAlign w:val="bottom"/>
          </w:tcPr>
          <w:p w14:paraId="1AF7540C" w14:textId="5BA41ACA" w:rsidR="00963D3B" w:rsidRDefault="00963D3B" w:rsidP="00963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79B91B3B" w:rsidR="00963D3B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311900,00</w:t>
            </w:r>
          </w:p>
        </w:tc>
        <w:tc>
          <w:tcPr>
            <w:tcW w:w="1276" w:type="dxa"/>
            <w:vAlign w:val="bottom"/>
          </w:tcPr>
          <w:p w14:paraId="0A7F77E3" w14:textId="15F12182" w:rsidR="00963D3B" w:rsidRDefault="00CF60BB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26FEB4" w14:textId="6CA47E26" w:rsidR="00963D3B" w:rsidRDefault="00881B6E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293976</w:t>
            </w:r>
            <w:r w:rsidR="007247D0">
              <w:rPr>
                <w:sz w:val="18"/>
                <w:szCs w:val="18"/>
              </w:rPr>
              <w:t>,35</w:t>
            </w:r>
          </w:p>
        </w:tc>
        <w:tc>
          <w:tcPr>
            <w:tcW w:w="1276" w:type="dxa"/>
            <w:vAlign w:val="bottom"/>
          </w:tcPr>
          <w:p w14:paraId="0E0624EC" w14:textId="17B69A2D" w:rsidR="00963D3B" w:rsidRDefault="007247D0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17923,65</w:t>
            </w:r>
          </w:p>
        </w:tc>
        <w:tc>
          <w:tcPr>
            <w:tcW w:w="1559" w:type="dxa"/>
            <w:vAlign w:val="bottom"/>
          </w:tcPr>
          <w:p w14:paraId="1CC329EF" w14:textId="11783959" w:rsidR="00963D3B" w:rsidRDefault="00A90E49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94,25</w:t>
            </w:r>
          </w:p>
        </w:tc>
      </w:tr>
      <w:tr w:rsidR="00963D3B" w14:paraId="2EFD7DDE" w14:textId="77777777" w:rsidTr="005D06D5">
        <w:tc>
          <w:tcPr>
            <w:tcW w:w="2376" w:type="dxa"/>
            <w:vAlign w:val="bottom"/>
          </w:tcPr>
          <w:p w14:paraId="0F1177C6" w14:textId="7D07A79D" w:rsidR="00963D3B" w:rsidRDefault="00963D3B" w:rsidP="00963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6989C887" w:rsidR="00963D3B" w:rsidRDefault="007247D0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674600,00</w:t>
            </w:r>
          </w:p>
        </w:tc>
        <w:tc>
          <w:tcPr>
            <w:tcW w:w="1276" w:type="dxa"/>
            <w:vAlign w:val="bottom"/>
          </w:tcPr>
          <w:p w14:paraId="491A97B3" w14:textId="5E9F36DD" w:rsidR="00963D3B" w:rsidRDefault="00CF60BB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1C3A85FF" w14:textId="3A82E2EF" w:rsidR="00963D3B" w:rsidRDefault="007247D0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630797,66</w:t>
            </w:r>
          </w:p>
        </w:tc>
        <w:tc>
          <w:tcPr>
            <w:tcW w:w="1276" w:type="dxa"/>
            <w:vAlign w:val="bottom"/>
          </w:tcPr>
          <w:p w14:paraId="0C33448F" w14:textId="0725291D" w:rsidR="00963D3B" w:rsidRDefault="007247D0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43802,34</w:t>
            </w:r>
          </w:p>
        </w:tc>
        <w:tc>
          <w:tcPr>
            <w:tcW w:w="1559" w:type="dxa"/>
            <w:vAlign w:val="bottom"/>
          </w:tcPr>
          <w:p w14:paraId="25D9C8EA" w14:textId="0C17D9D3" w:rsidR="00963D3B" w:rsidRDefault="00A90E49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93,51</w:t>
            </w:r>
          </w:p>
        </w:tc>
      </w:tr>
    </w:tbl>
    <w:p w14:paraId="2BFC91B4" w14:textId="6D839DC1" w:rsidR="001764A2" w:rsidRPr="00E0748B" w:rsidRDefault="00C76803" w:rsidP="00BC3384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1B24BA">
        <w:rPr>
          <w:sz w:val="28"/>
          <w:szCs w:val="28"/>
        </w:rPr>
        <w:tab/>
      </w:r>
      <w:r w:rsidR="000A3FD2" w:rsidRPr="00E0748B">
        <w:t xml:space="preserve">Бюджетные назначения по </w:t>
      </w:r>
      <w:r w:rsidR="00631BCB" w:rsidRPr="00E0748B">
        <w:t xml:space="preserve">доходам исполнены </w:t>
      </w:r>
      <w:r w:rsidR="00E0748B" w:rsidRPr="00E0748B">
        <w:t>8</w:t>
      </w:r>
      <w:r w:rsidR="00A90E49">
        <w:t xml:space="preserve">7,73 </w:t>
      </w:r>
      <w:r w:rsidR="00631BCB" w:rsidRPr="00E0748B">
        <w:t xml:space="preserve">% </w:t>
      </w:r>
      <w:r w:rsidR="00E0748B" w:rsidRPr="00E0748B">
        <w:t>уточненного плана</w:t>
      </w:r>
      <w:r w:rsidR="00631BCB" w:rsidRPr="00E0748B">
        <w:t xml:space="preserve">, при плане </w:t>
      </w:r>
      <w:r w:rsidR="00A90E49">
        <w:t>3 293 700,00</w:t>
      </w:r>
      <w:r w:rsidR="00631BCB" w:rsidRPr="00E0748B">
        <w:t xml:space="preserve"> рублей исполнено </w:t>
      </w:r>
      <w:r w:rsidR="00A90E49">
        <w:t>2 889 414,81</w:t>
      </w:r>
      <w:r w:rsidR="00631BCB" w:rsidRPr="00E0748B">
        <w:t xml:space="preserve"> рублей. По </w:t>
      </w:r>
      <w:r w:rsidR="000A3FD2" w:rsidRPr="00E0748B">
        <w:t xml:space="preserve">расходам, отраженные в размере </w:t>
      </w:r>
      <w:r w:rsidR="007F5C1A" w:rsidRPr="00E0748B">
        <w:t>3</w:t>
      </w:r>
      <w:r w:rsidR="00BC3384">
        <w:t> 526 290,00</w:t>
      </w:r>
      <w:r w:rsidR="000A3FD2" w:rsidRPr="00E0748B">
        <w:t xml:space="preserve"> рублей, исполнены в размере </w:t>
      </w:r>
      <w:r w:rsidR="00BC3384">
        <w:t>3 351 472,23</w:t>
      </w:r>
      <w:r w:rsidR="000A3FD2" w:rsidRPr="00E0748B">
        <w:t xml:space="preserve"> рублей. Неиспользованные назначения по бюджетным ассигнованиям </w:t>
      </w:r>
      <w:r w:rsidR="00BC3384">
        <w:t>174 817,77</w:t>
      </w:r>
      <w:r w:rsidR="000A3FD2" w:rsidRPr="00E0748B">
        <w:t xml:space="preserve"> рублей.</w:t>
      </w:r>
    </w:p>
    <w:p w14:paraId="435C5B2B" w14:textId="2E13B349" w:rsidR="00772FA3" w:rsidRPr="00E0748B" w:rsidRDefault="001764A2" w:rsidP="00E0748B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E0748B">
        <w:tab/>
      </w:r>
      <w:r w:rsidR="00772FA3" w:rsidRPr="00E0748B">
        <w:t>Источники финансирования дефицита бюджета исполнены в сумме</w:t>
      </w:r>
      <w:r w:rsidRPr="00E0748B">
        <w:t xml:space="preserve"> </w:t>
      </w:r>
      <w:r w:rsidR="008D6297">
        <w:t>462 057,42</w:t>
      </w:r>
      <w:r w:rsidR="00772FA3" w:rsidRPr="00E0748B">
        <w:t xml:space="preserve"> рублей со знаком «</w:t>
      </w:r>
      <w:r w:rsidR="008D6297">
        <w:t>плюс</w:t>
      </w:r>
      <w:r w:rsidR="00772FA3" w:rsidRPr="00E0748B">
        <w:t>».</w:t>
      </w:r>
    </w:p>
    <w:p w14:paraId="4922671F" w14:textId="13961680" w:rsidR="00772FA3" w:rsidRPr="00E0748B" w:rsidRDefault="00772FA3" w:rsidP="00E0748B">
      <w:pPr>
        <w:tabs>
          <w:tab w:val="left" w:pos="709"/>
        </w:tabs>
        <w:spacing w:line="276" w:lineRule="auto"/>
        <w:contextualSpacing/>
        <w:jc w:val="both"/>
      </w:pPr>
      <w:r w:rsidRPr="00E0748B">
        <w:tab/>
        <w:t>В результате проведенного анализа установлено, что контрольные соотношения по (ф.05031</w:t>
      </w:r>
      <w:r w:rsidR="00357D8F">
        <w:t>1</w:t>
      </w:r>
      <w:r w:rsidRPr="00E0748B">
        <w:t>7) с представленными формами годовой отчетности (ф. 0503123)</w:t>
      </w:r>
      <w:r w:rsidR="00E0748B" w:rsidRPr="00E0748B">
        <w:t xml:space="preserve"> </w:t>
      </w:r>
      <w:r w:rsidRPr="00E0748B">
        <w:t>соблюдены.</w:t>
      </w:r>
    </w:p>
    <w:p w14:paraId="07FDC1F4" w14:textId="77777777" w:rsidR="00772FA3" w:rsidRPr="00E0748B" w:rsidRDefault="00772FA3" w:rsidP="00E0748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E0748B">
        <w:rPr>
          <w:b/>
        </w:rPr>
        <w:tab/>
      </w:r>
      <w:r w:rsidR="000A3FD2" w:rsidRPr="00E0748B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E0748B">
        <w:t xml:space="preserve"> </w:t>
      </w:r>
      <w:r w:rsidR="000A3FD2" w:rsidRPr="00E0748B">
        <w:rPr>
          <w:b/>
        </w:rPr>
        <w:t>(ф.0503130).</w:t>
      </w:r>
      <w:r w:rsidR="000A3FD2" w:rsidRPr="00E0748B">
        <w:t xml:space="preserve"> </w:t>
      </w:r>
    </w:p>
    <w:p w14:paraId="4CBBEBF5" w14:textId="2C578A3E" w:rsidR="000A3FD2" w:rsidRPr="005F36F7" w:rsidRDefault="00772FA3" w:rsidP="005F36F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ab/>
      </w:r>
      <w:r w:rsidR="000A3FD2" w:rsidRPr="005F36F7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5F36F7">
        <w:rPr>
          <w:b/>
        </w:rPr>
        <w:t xml:space="preserve"> </w:t>
      </w:r>
      <w:r w:rsidR="000A3FD2" w:rsidRPr="005F36F7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5F36F7">
          <w:t>актива</w:t>
        </w:r>
      </w:hyperlink>
      <w:r w:rsidR="000A3FD2" w:rsidRPr="005F36F7">
        <w:t xml:space="preserve"> и </w:t>
      </w:r>
      <w:hyperlink r:id="rId17" w:history="1">
        <w:r w:rsidR="000A3FD2" w:rsidRPr="005F36F7">
          <w:t>пассива</w:t>
        </w:r>
      </w:hyperlink>
      <w:r w:rsidR="000A3FD2" w:rsidRPr="005F36F7">
        <w:t xml:space="preserve">. </w:t>
      </w:r>
    </w:p>
    <w:p w14:paraId="4661FF71" w14:textId="77777777" w:rsidR="009D3243" w:rsidRPr="005F36F7" w:rsidRDefault="000A3FD2" w:rsidP="005F36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F36F7">
        <w:t xml:space="preserve">В составе Баланса </w:t>
      </w:r>
      <w:hyperlink r:id="rId18" w:history="1">
        <w:r w:rsidRPr="005F36F7">
          <w:t>(ф. 0503130)</w:t>
        </w:r>
      </w:hyperlink>
      <w:r w:rsidRPr="005F36F7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5F36F7" w:rsidRDefault="009D3243" w:rsidP="005F36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F36F7">
        <w:t xml:space="preserve">В соответствии с пунктом 7 Инструкции </w:t>
      </w:r>
      <w:r w:rsidR="00087CBF" w:rsidRPr="005F36F7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5F36F7">
        <w:t>191-н бюджетная отчетность составляется:</w:t>
      </w:r>
    </w:p>
    <w:p w14:paraId="38B6C158" w14:textId="55BEB91D" w:rsidR="009D3243" w:rsidRPr="005F36F7" w:rsidRDefault="009D3243" w:rsidP="005F36F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5F36F7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5F36F7">
        <w:t>гой не выявлено.</w:t>
      </w:r>
    </w:p>
    <w:p w14:paraId="2AD50968" w14:textId="355F464A" w:rsidR="000A3FD2" w:rsidRPr="005F36F7" w:rsidRDefault="000A3FD2" w:rsidP="005F36F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F36F7">
        <w:lastRenderedPageBreak/>
        <w:t xml:space="preserve">Заполнение Баланса </w:t>
      </w:r>
      <w:hyperlink r:id="rId19" w:history="1">
        <w:r w:rsidRPr="005F36F7">
          <w:t>(ф. 0503130)</w:t>
        </w:r>
      </w:hyperlink>
      <w:r w:rsidRPr="005F36F7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5F36F7" w:rsidRDefault="00772FA3" w:rsidP="005F36F7">
      <w:pPr>
        <w:tabs>
          <w:tab w:val="left" w:pos="709"/>
        </w:tabs>
        <w:spacing w:line="276" w:lineRule="auto"/>
        <w:contextualSpacing/>
        <w:jc w:val="both"/>
      </w:pPr>
      <w:r w:rsidRPr="005F36F7">
        <w:tab/>
      </w:r>
      <w:r w:rsidR="000A3FD2" w:rsidRPr="005F36F7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4D130EA8" w14:textId="77777777" w:rsidR="00550538" w:rsidRPr="00103E9E" w:rsidRDefault="00772FA3" w:rsidP="00550538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550538" w:rsidRPr="00103E9E">
        <w:rPr>
          <w:b/>
        </w:rPr>
        <w:t xml:space="preserve">Пояснительная записка (ф.0503160). </w:t>
      </w:r>
      <w:r w:rsidR="00550538"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6F261C91" w14:textId="77777777" w:rsidR="00550538" w:rsidRPr="00103E9E" w:rsidRDefault="00550538" w:rsidP="005505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2422E934" w14:textId="77777777" w:rsidR="00550538" w:rsidRPr="00103E9E" w:rsidRDefault="00550538" w:rsidP="005505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6A59338C" w14:textId="77777777" w:rsidR="00550538" w:rsidRPr="00103E9E" w:rsidRDefault="00550538" w:rsidP="00550538">
      <w:pPr>
        <w:spacing w:line="276" w:lineRule="auto"/>
        <w:contextualSpacing/>
        <w:jc w:val="both"/>
      </w:pPr>
      <w:r w:rsidRPr="00103E9E"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191н..</w:t>
      </w:r>
    </w:p>
    <w:p w14:paraId="7B1B82E2" w14:textId="77777777" w:rsidR="00550538" w:rsidRDefault="00550538" w:rsidP="00550538">
      <w:pPr>
        <w:spacing w:line="276" w:lineRule="auto"/>
        <w:ind w:firstLine="708"/>
        <w:contextualSpacing/>
        <w:jc w:val="both"/>
      </w:pPr>
      <w:r w:rsidRPr="00103E9E">
        <w:t>В пояснительной записке есть информация об исполнителе (</w:t>
      </w:r>
      <w:r>
        <w:t xml:space="preserve"> </w:t>
      </w:r>
      <w:r w:rsidRPr="00103E9E">
        <w:t>ФИО, должность) составившем бухгалтерскую отчетность.</w:t>
      </w:r>
    </w:p>
    <w:p w14:paraId="6979100F" w14:textId="77777777" w:rsidR="00550538" w:rsidRDefault="00550538" w:rsidP="00550538">
      <w:pPr>
        <w:spacing w:line="276" w:lineRule="auto"/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646A084F" w14:textId="787CA081" w:rsidR="00550538" w:rsidRDefault="00550538" w:rsidP="00550538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>В пояснительной записке представлена информация о штатной численности</w:t>
      </w:r>
      <w:r w:rsidR="00C27731">
        <w:t>.</w:t>
      </w:r>
    </w:p>
    <w:p w14:paraId="52CD9803" w14:textId="77777777" w:rsidR="00550538" w:rsidRPr="00103E9E" w:rsidRDefault="00550538" w:rsidP="00550538">
      <w:pPr>
        <w:tabs>
          <w:tab w:val="left" w:pos="709"/>
        </w:tabs>
        <w:spacing w:line="276" w:lineRule="auto"/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заполнения определенным п. 159.5. Инструкции № 191н.</w:t>
      </w:r>
    </w:p>
    <w:p w14:paraId="344D98B6" w14:textId="77777777" w:rsidR="00550538" w:rsidRPr="00103E9E" w:rsidRDefault="00550538" w:rsidP="00550538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1FE84DFE" w14:textId="77777777" w:rsidR="00550538" w:rsidRPr="00103E9E" w:rsidRDefault="00550538" w:rsidP="00550538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заполнения определенным п. 155 Инструкции № 191н. </w:t>
      </w:r>
    </w:p>
    <w:p w14:paraId="2E04D4E1" w14:textId="77777777" w:rsidR="00550538" w:rsidRPr="00103E9E" w:rsidRDefault="00550538" w:rsidP="00550538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0A6779C8" w14:textId="77777777" w:rsidR="00550538" w:rsidRDefault="00550538" w:rsidP="00550538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54F30">
        <w:tab/>
      </w: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3EB7B06B" w14:textId="1E65A0AC" w:rsidR="00550538" w:rsidRPr="006A3C23" w:rsidRDefault="00550538" w:rsidP="00550538">
      <w:pPr>
        <w:spacing w:line="276" w:lineRule="auto"/>
        <w:ind w:firstLine="709"/>
        <w:contextualSpacing/>
        <w:jc w:val="both"/>
      </w:pPr>
      <w:r w:rsidRPr="006A3C23"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C27731">
        <w:t>3 293 700,00</w:t>
      </w:r>
      <w:r w:rsidRPr="006A3C23">
        <w:t xml:space="preserve"> руб., доведенные и исполненные бюджетные данные равны сумме </w:t>
      </w:r>
      <w:r w:rsidR="0081542D">
        <w:t>2 889 414,81</w:t>
      </w:r>
      <w:r w:rsidRPr="006A3C23">
        <w:t xml:space="preserve"> руб., процент исполнения составил </w:t>
      </w:r>
      <w:r w:rsidR="0081542D">
        <w:t xml:space="preserve">87 73 </w:t>
      </w:r>
      <w:r w:rsidRPr="006A3C23">
        <w:t>%.</w:t>
      </w:r>
    </w:p>
    <w:p w14:paraId="27F7CCA5" w14:textId="37E40F24" w:rsidR="00550538" w:rsidRPr="006A3C23" w:rsidRDefault="00550538" w:rsidP="00550538">
      <w:pPr>
        <w:spacing w:line="276" w:lineRule="auto"/>
        <w:ind w:firstLine="709"/>
        <w:contextualSpacing/>
        <w:jc w:val="both"/>
      </w:pPr>
      <w:r w:rsidRPr="006A3C23">
        <w:t xml:space="preserve">В разделе расходы утверждены бюджетные назначения в сумме </w:t>
      </w:r>
      <w:r w:rsidR="0081542D">
        <w:t>3 526 290,00</w:t>
      </w:r>
      <w:r w:rsidRPr="006A3C23">
        <w:t xml:space="preserve"> руб., доведенные и исполненные бюджетные данные равны сумме </w:t>
      </w:r>
      <w:r w:rsidR="0081542D">
        <w:t>3 351 472,23</w:t>
      </w:r>
      <w:r w:rsidRPr="006A3C23">
        <w:t xml:space="preserve"> руб., процент исполнения составил </w:t>
      </w:r>
      <w:r>
        <w:t>9</w:t>
      </w:r>
      <w:r w:rsidR="00194FE1">
        <w:t>5</w:t>
      </w:r>
      <w:r>
        <w:t>,</w:t>
      </w:r>
      <w:r w:rsidR="00194FE1">
        <w:t>04</w:t>
      </w:r>
      <w:r w:rsidRPr="006A3C23">
        <w:t>%.</w:t>
      </w:r>
    </w:p>
    <w:p w14:paraId="68728C43" w14:textId="77777777" w:rsidR="00550538" w:rsidRPr="006A3C23" w:rsidRDefault="00550538" w:rsidP="005505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0D7BDAA2" w14:textId="77777777" w:rsidR="00550538" w:rsidRPr="006A3C23" w:rsidRDefault="00550538" w:rsidP="005505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Раздел 4 "Анализ показателей бухгалтерской отчетности субъекта бюджетной отчетности", включающий: </w:t>
      </w:r>
    </w:p>
    <w:p w14:paraId="637F28BB" w14:textId="77777777" w:rsidR="00550538" w:rsidRPr="006A3C23" w:rsidRDefault="00550538" w:rsidP="00550538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lastRenderedPageBreak/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Pr="00134C5D">
        <w:t>14</w:t>
      </w:r>
      <w:r>
        <w:t> </w:t>
      </w:r>
      <w:r w:rsidRPr="00134C5D">
        <w:t>046.80</w:t>
      </w:r>
      <w:r w:rsidRPr="006A3C23">
        <w:t xml:space="preserve"> рублей. Поступление материальных запасов по счету 010500000 составляет </w:t>
      </w:r>
      <w:r w:rsidRPr="00134C5D">
        <w:t>258</w:t>
      </w:r>
      <w:r>
        <w:rPr>
          <w:lang w:val="en-US"/>
        </w:rPr>
        <w:t> </w:t>
      </w:r>
      <w:r w:rsidRPr="00134C5D">
        <w:t>890.09</w:t>
      </w:r>
      <w:r w:rsidRPr="006A3C23">
        <w:t xml:space="preserve"> рублей. Выбытие основных средств составляет </w:t>
      </w:r>
      <w:r w:rsidRPr="00134C5D">
        <w:t>14</w:t>
      </w:r>
      <w:r>
        <w:rPr>
          <w:lang w:val="en-US"/>
        </w:rPr>
        <w:t> </w:t>
      </w:r>
      <w:r w:rsidRPr="00134C5D">
        <w:t>046.</w:t>
      </w:r>
      <w:r w:rsidRPr="00554F30">
        <w:t>80</w:t>
      </w:r>
      <w:r w:rsidRPr="006A3C23">
        <w:t xml:space="preserve"> рублей. Выбытие материальных запасов составляет </w:t>
      </w:r>
      <w:r w:rsidRPr="00134C5D">
        <w:t>172</w:t>
      </w:r>
      <w:r>
        <w:rPr>
          <w:lang w:val="en-US"/>
        </w:rPr>
        <w:t> </w:t>
      </w:r>
      <w:r w:rsidRPr="00134C5D">
        <w:t>324.55</w:t>
      </w:r>
      <w:r>
        <w:t xml:space="preserve"> </w:t>
      </w:r>
      <w:r w:rsidRPr="006A3C23">
        <w:t>рубль.</w:t>
      </w:r>
    </w:p>
    <w:p w14:paraId="204A6A66" w14:textId="77777777" w:rsidR="00550538" w:rsidRPr="006A3C23" w:rsidRDefault="00550538" w:rsidP="0055053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- </w:t>
      </w:r>
      <w:r w:rsidRPr="006A3C23">
        <w:rPr>
          <w:b/>
        </w:rPr>
        <w:t xml:space="preserve">Сведения по дебиторской и кредиторской задолженности </w:t>
      </w:r>
      <w:hyperlink r:id="rId21" w:history="1">
        <w:r w:rsidRPr="006A3C23">
          <w:rPr>
            <w:b/>
          </w:rPr>
          <w:t>(ф. 0503169)</w:t>
        </w:r>
      </w:hyperlink>
      <w:r w:rsidRPr="006A3C23">
        <w:t xml:space="preserve"> сформированы и представлены в соответствии с п. 167 Инструкции № 191н.</w:t>
      </w:r>
    </w:p>
    <w:p w14:paraId="61E08413" w14:textId="46413A3A" w:rsidR="00550538" w:rsidRPr="00EB3AB9" w:rsidRDefault="00550538" w:rsidP="00550538">
      <w:pPr>
        <w:spacing w:line="276" w:lineRule="auto"/>
        <w:ind w:right="-1" w:firstLine="709"/>
        <w:contextualSpacing/>
        <w:jc w:val="both"/>
      </w:pPr>
      <w:r w:rsidRPr="006A3C23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D31D04">
        <w:t>2 354 970,23</w:t>
      </w:r>
      <w:r w:rsidRPr="006A3C23">
        <w:t xml:space="preserve"> руб.</w:t>
      </w:r>
      <w:r>
        <w:t>, из нее долгосрочная и просроченная нет.</w:t>
      </w:r>
      <w:r w:rsidRPr="00F36A75">
        <w:t xml:space="preserve"> </w:t>
      </w:r>
      <w:r w:rsidRPr="00EB3AB9">
        <w:t xml:space="preserve">Из общей дебиторской задолженности, задолженность по налогам составляет </w:t>
      </w:r>
      <w:r w:rsidR="00D31D04">
        <w:t>3</w:t>
      </w:r>
      <w:r w:rsidRPr="00C94569">
        <w:t>4</w:t>
      </w:r>
      <w:r w:rsidR="00D31D04">
        <w:t> 170,23</w:t>
      </w:r>
      <w:r w:rsidRPr="00EB3AB9">
        <w:t xml:space="preserve"> рублей</w:t>
      </w:r>
      <w:r>
        <w:t xml:space="preserve">, это задолженность по </w:t>
      </w:r>
      <w:r w:rsidRPr="00304052">
        <w:t>Счет 1 303</w:t>
      </w:r>
      <w:r>
        <w:t>14</w:t>
      </w:r>
      <w:r w:rsidRPr="00304052">
        <w:t xml:space="preserve">000 «Расчеты по </w:t>
      </w:r>
      <w:r>
        <w:t xml:space="preserve">единому налоговому </w:t>
      </w:r>
      <w:r w:rsidRPr="00304052">
        <w:t>платеж</w:t>
      </w:r>
      <w:r>
        <w:t>у</w:t>
      </w:r>
      <w:r w:rsidRPr="00304052">
        <w:t>»</w:t>
      </w:r>
      <w:r>
        <w:t>;</w:t>
      </w:r>
      <w:r w:rsidRPr="00EB3AB9">
        <w:t xml:space="preserve"> задолженность по </w:t>
      </w:r>
      <w:r>
        <w:t>доходам</w:t>
      </w:r>
      <w:r w:rsidRPr="00EB3AB9">
        <w:t xml:space="preserve"> составляет </w:t>
      </w:r>
      <w:r w:rsidR="00D31D04">
        <w:t>2 320 800</w:t>
      </w:r>
      <w:r w:rsidRPr="00EB3AB9">
        <w:t xml:space="preserve"> рублей, из них просроченная </w:t>
      </w:r>
      <w:r w:rsidR="00D31D04">
        <w:t>нет</w:t>
      </w:r>
      <w:r w:rsidRPr="00EB3AB9">
        <w:t>, администраторами этой задолженности является Межрайонная ИМНС №1 по Алтайскому краю.</w:t>
      </w:r>
    </w:p>
    <w:p w14:paraId="7D37AF81" w14:textId="0370B538" w:rsidR="00550538" w:rsidRPr="00EB3AB9" w:rsidRDefault="00550538" w:rsidP="00550538">
      <w:pPr>
        <w:spacing w:line="276" w:lineRule="auto"/>
        <w:ind w:firstLine="708"/>
        <w:contextualSpacing/>
        <w:jc w:val="both"/>
      </w:pPr>
      <w:r w:rsidRPr="00EB3AB9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>
        <w:t>3</w:t>
      </w:r>
      <w:r w:rsidR="002F56DF">
        <w:t>4 170,23</w:t>
      </w:r>
      <w:r w:rsidRPr="00EB3AB9">
        <w:t xml:space="preserve"> руб.:</w:t>
      </w:r>
    </w:p>
    <w:p w14:paraId="5C54E990" w14:textId="3A76BC09" w:rsidR="00550538" w:rsidRPr="00EB3AB9" w:rsidRDefault="002F56DF" w:rsidP="00550538">
      <w:pPr>
        <w:spacing w:line="276" w:lineRule="auto"/>
        <w:ind w:firstLine="708"/>
        <w:contextualSpacing/>
        <w:jc w:val="both"/>
      </w:pPr>
      <w:r>
        <w:t>- к</w:t>
      </w:r>
      <w:r w:rsidR="00550538">
        <w:t xml:space="preserve">редиторская задолженность по </w:t>
      </w:r>
      <w:r w:rsidR="00550538" w:rsidRPr="00304052">
        <w:t>Счет 1 303</w:t>
      </w:r>
      <w:r w:rsidR="00550538">
        <w:t>15</w:t>
      </w:r>
      <w:r w:rsidR="00550538" w:rsidRPr="00304052">
        <w:t xml:space="preserve">000 «Расчеты по </w:t>
      </w:r>
      <w:r w:rsidR="00550538">
        <w:t>единому страховому тарифу</w:t>
      </w:r>
      <w:r w:rsidR="00550538" w:rsidRPr="00304052">
        <w:t>»</w:t>
      </w:r>
      <w:r w:rsidR="00550538">
        <w:t xml:space="preserve"> в сумме 3</w:t>
      </w:r>
      <w:r>
        <w:t>4 170,23</w:t>
      </w:r>
      <w:r w:rsidR="00550538">
        <w:t xml:space="preserve"> рублей</w:t>
      </w:r>
      <w:r w:rsidR="00550538" w:rsidRPr="00304052">
        <w:t>.</w:t>
      </w:r>
    </w:p>
    <w:p w14:paraId="40912356" w14:textId="77777777" w:rsidR="00550538" w:rsidRPr="00EB3AB9" w:rsidRDefault="00550538" w:rsidP="00550538">
      <w:pPr>
        <w:spacing w:line="276" w:lineRule="auto"/>
        <w:ind w:firstLine="708"/>
        <w:contextualSpacing/>
        <w:jc w:val="both"/>
      </w:pPr>
      <w:r w:rsidRPr="00EB3AB9">
        <w:t>Просроченной кредиторской задолженности нет.</w:t>
      </w:r>
    </w:p>
    <w:p w14:paraId="1B0574E8" w14:textId="77777777" w:rsidR="00550538" w:rsidRPr="009B2739" w:rsidRDefault="00550538" w:rsidP="00550538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3B62B9E1" w14:textId="77777777" w:rsidR="00550538" w:rsidRPr="00103E9E" w:rsidRDefault="00550538" w:rsidP="0055053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2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2142DBA2" w14:textId="4A7DB3DE" w:rsidR="005858B2" w:rsidRDefault="00550538" w:rsidP="005858B2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 w:rsidR="002F56DF">
        <w:rPr>
          <w:b/>
        </w:rPr>
        <w:t xml:space="preserve"> </w:t>
      </w:r>
      <w:r w:rsidR="005858B2" w:rsidRPr="00276E64">
        <w:rPr>
          <w:b/>
        </w:rPr>
        <w:t>)</w:t>
      </w:r>
      <w:r w:rsidR="005858B2">
        <w:rPr>
          <w:b/>
        </w:rPr>
        <w:t xml:space="preserve"> </w:t>
      </w:r>
      <w:r w:rsidR="005858B2" w:rsidRPr="00EA6D65">
        <w:rPr>
          <w:bCs/>
        </w:rPr>
        <w:t xml:space="preserve">по счету 205.00 и 209.00 по платежам, администрируемым ИФНС произошли изменения. </w:t>
      </w:r>
      <w:r w:rsidR="005858B2">
        <w:rPr>
          <w:bCs/>
        </w:rPr>
        <w:t xml:space="preserve">Дебиторская задолженность по этим счетам уменьшилась на </w:t>
      </w:r>
      <w:r w:rsidR="00D678D7">
        <w:rPr>
          <w:bCs/>
        </w:rPr>
        <w:t>62 826,67</w:t>
      </w:r>
      <w:r w:rsidR="005858B2">
        <w:rPr>
          <w:bCs/>
        </w:rPr>
        <w:t xml:space="preserve"> рублей. Кредиторская задолженность по счетам 205.00 и 209.00 уменьшилась на </w:t>
      </w:r>
      <w:r w:rsidR="00D678D7">
        <w:rPr>
          <w:bCs/>
        </w:rPr>
        <w:t>2 681,08</w:t>
      </w:r>
      <w:r w:rsidR="005858B2">
        <w:rPr>
          <w:bCs/>
        </w:rPr>
        <w:t xml:space="preserve"> рублей. Изменился финансовый результат, уменьшение составило </w:t>
      </w:r>
      <w:r w:rsidR="00C516EB">
        <w:rPr>
          <w:bCs/>
        </w:rPr>
        <w:t>60 145,59</w:t>
      </w:r>
      <w:r w:rsidR="005858B2">
        <w:rPr>
          <w:bCs/>
        </w:rPr>
        <w:t xml:space="preserve"> рублей</w:t>
      </w:r>
      <w:r w:rsidR="005858B2" w:rsidRPr="00EA6D65">
        <w:rPr>
          <w:bCs/>
        </w:rPr>
        <w:t>;</w:t>
      </w:r>
    </w:p>
    <w:p w14:paraId="6D8F5A3D" w14:textId="77777777" w:rsidR="00550538" w:rsidRDefault="00550538" w:rsidP="0055053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2F85C7E7" w14:textId="77777777" w:rsidR="00550538" w:rsidRPr="00677916" w:rsidRDefault="00550538" w:rsidP="0055053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3A52B891" w14:textId="6B6627C6" w:rsidR="00550538" w:rsidRDefault="00550538" w:rsidP="0055053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</w:t>
      </w:r>
      <w:r w:rsidR="00C516EB">
        <w:rPr>
          <w:b/>
        </w:rPr>
        <w:t xml:space="preserve"> </w:t>
      </w:r>
      <w:r w:rsidR="00C516EB">
        <w:rPr>
          <w:bCs/>
        </w:rPr>
        <w:t xml:space="preserve">на 01.01.2024 года остатки на счетах по бюджетной деятельности составили </w:t>
      </w:r>
      <w:r w:rsidR="00E32104">
        <w:rPr>
          <w:bCs/>
        </w:rPr>
        <w:t>615 657,03</w:t>
      </w:r>
      <w:r w:rsidR="00C516EB">
        <w:rPr>
          <w:bCs/>
        </w:rPr>
        <w:t xml:space="preserve"> рублей</w:t>
      </w:r>
      <w:r w:rsidR="00C516EB">
        <w:rPr>
          <w:b/>
        </w:rPr>
        <w:t>;</w:t>
      </w:r>
    </w:p>
    <w:p w14:paraId="127F6FBD" w14:textId="77777777" w:rsidR="00550538" w:rsidRPr="00C524B3" w:rsidRDefault="00550538" w:rsidP="00550538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3DEE7010" w14:textId="77777777" w:rsidR="00550538" w:rsidRPr="00103E9E" w:rsidRDefault="00550538" w:rsidP="00550538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7F4DFDCF" w14:textId="77777777" w:rsidR="00550538" w:rsidRDefault="00550538" w:rsidP="00550538">
      <w:pPr>
        <w:spacing w:line="276" w:lineRule="auto"/>
        <w:ind w:firstLine="708"/>
        <w:contextualSpacing/>
        <w:jc w:val="both"/>
      </w:pPr>
      <w:r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</w:t>
      </w:r>
      <w:r>
        <w:lastRenderedPageBreak/>
        <w:t xml:space="preserve">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6E0EF2E5" w14:textId="77777777" w:rsidR="00550538" w:rsidRDefault="00550538" w:rsidP="00550538">
      <w:pPr>
        <w:spacing w:line="276" w:lineRule="auto"/>
        <w:ind w:firstLine="708"/>
        <w:contextualSpacing/>
        <w:jc w:val="both"/>
      </w:pPr>
      <w:r>
        <w:t xml:space="preserve">Таблица N 15 "Причины увеличения просроченной задолженности", отсутствует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4E892F68" w14:textId="77777777" w:rsidR="00550538" w:rsidRPr="00103E9E" w:rsidRDefault="00550538" w:rsidP="00550538">
      <w:pPr>
        <w:spacing w:line="276" w:lineRule="auto"/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7FEC7820" w14:textId="77777777" w:rsidR="00550538" w:rsidRPr="00103E9E" w:rsidRDefault="00550538" w:rsidP="00550538">
      <w:pPr>
        <w:spacing w:line="276" w:lineRule="auto"/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2DC9718A" w14:textId="77777777" w:rsidR="00550538" w:rsidRPr="00103E9E" w:rsidRDefault="00550538" w:rsidP="00550538">
      <w:pPr>
        <w:spacing w:line="276" w:lineRule="auto"/>
        <w:ind w:firstLine="708"/>
        <w:contextualSpacing/>
        <w:jc w:val="both"/>
      </w:pPr>
      <w:hyperlink r:id="rId23" w:anchor="block_503160884" w:history="1">
        <w:r w:rsidRPr="00856AB9">
          <w:rPr>
            <w:rStyle w:val="a6"/>
            <w:color w:val="auto"/>
            <w:u w:val="none"/>
          </w:rPr>
          <w:t>Таблица N 4</w:t>
        </w:r>
      </w:hyperlink>
      <w:r w:rsidRPr="00856AB9">
        <w:t xml:space="preserve"> </w:t>
      </w:r>
      <w:r>
        <w:t>«</w:t>
      </w:r>
      <w:r w:rsidRPr="00103E9E">
        <w:t>Сведения об основных положениях учетной политики</w:t>
      </w:r>
      <w:r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Pr="00103E9E">
        <w:t>;</w:t>
      </w:r>
    </w:p>
    <w:p w14:paraId="2415962C" w14:textId="77777777" w:rsidR="00550538" w:rsidRDefault="00550538" w:rsidP="00550538">
      <w:pPr>
        <w:spacing w:line="276" w:lineRule="auto"/>
        <w:ind w:firstLine="708"/>
        <w:contextualSpacing/>
        <w:jc w:val="both"/>
      </w:pPr>
      <w:hyperlink r:id="rId24" w:anchor="block_503160886" w:history="1">
        <w:r w:rsidRPr="004C388C">
          <w:rPr>
            <w:rStyle w:val="a6"/>
            <w:color w:val="auto"/>
            <w:u w:val="none"/>
          </w:rPr>
          <w:t>Таблица N 6</w:t>
        </w:r>
      </w:hyperlink>
      <w:r w:rsidRPr="00103E9E">
        <w:t xml:space="preserve"> </w:t>
      </w:r>
      <w:r>
        <w:t>«</w:t>
      </w:r>
      <w:r w:rsidRPr="00103E9E">
        <w:t>Сведения о проведении инвентаризаций</w:t>
      </w:r>
      <w:r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Pr="00103E9E">
        <w:t>;</w:t>
      </w:r>
    </w:p>
    <w:p w14:paraId="6B2EE40F" w14:textId="77777777" w:rsidR="00550538" w:rsidRPr="00103E9E" w:rsidRDefault="00550538" w:rsidP="00550538">
      <w:pPr>
        <w:spacing w:line="276" w:lineRule="auto"/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5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00EFF7A2" w14:textId="77777777" w:rsidR="00550538" w:rsidRDefault="00550538" w:rsidP="00550538">
      <w:pPr>
        <w:spacing w:line="276" w:lineRule="auto"/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10FBAFC9" w14:textId="77777777" w:rsidR="00550538" w:rsidRPr="00103E9E" w:rsidRDefault="00550538" w:rsidP="00550538">
      <w:pPr>
        <w:spacing w:line="276" w:lineRule="auto"/>
        <w:ind w:firstLine="708"/>
        <w:contextualSpacing/>
        <w:jc w:val="both"/>
      </w:pPr>
      <w: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229372C3" w14:textId="77777777" w:rsidR="00550538" w:rsidRPr="00103E9E" w:rsidRDefault="00550538" w:rsidP="00550538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0DA65F6C" w14:textId="62E4E416" w:rsidR="00550538" w:rsidRPr="00103E9E" w:rsidRDefault="00550538" w:rsidP="00550538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tab/>
      </w:r>
      <w:r>
        <w:t xml:space="preserve">Администрация </w:t>
      </w:r>
      <w:r w:rsidR="003503C2">
        <w:t>Титовского</w:t>
      </w:r>
      <w:r>
        <w:t xml:space="preserve"> сельсовета Егорьевского района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42A77362" w14:textId="10D4D903" w:rsidR="00550538" w:rsidRPr="00103E9E" w:rsidRDefault="00550538" w:rsidP="00550538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>Бюджетной росписи в ведомственной структуре расходов на 31.12.202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>тчёта об исполнении бюджета (ф. 05031</w:t>
      </w:r>
      <w:r w:rsidR="003503C2">
        <w:t>1</w:t>
      </w:r>
      <w:r w:rsidRPr="00103E9E">
        <w:t xml:space="preserve">7).  </w:t>
      </w:r>
    </w:p>
    <w:p w14:paraId="247C1FE0" w14:textId="77777777" w:rsidR="003503C2" w:rsidRDefault="003503C2" w:rsidP="00550538">
      <w:pPr>
        <w:tabs>
          <w:tab w:val="left" w:pos="709"/>
          <w:tab w:val="left" w:pos="851"/>
        </w:tabs>
        <w:spacing w:line="276" w:lineRule="auto"/>
        <w:contextualSpacing/>
        <w:jc w:val="center"/>
        <w:rPr>
          <w:b/>
        </w:rPr>
      </w:pPr>
    </w:p>
    <w:p w14:paraId="2DA0952A" w14:textId="77777777" w:rsidR="003503C2" w:rsidRDefault="000A3FD2" w:rsidP="003503C2">
      <w:pPr>
        <w:tabs>
          <w:tab w:val="left" w:pos="709"/>
          <w:tab w:val="left" w:pos="851"/>
        </w:tabs>
        <w:spacing w:line="276" w:lineRule="auto"/>
        <w:contextualSpacing/>
        <w:jc w:val="center"/>
        <w:rPr>
          <w:b/>
        </w:rPr>
      </w:pPr>
      <w:r w:rsidRPr="00AF068D">
        <w:rPr>
          <w:b/>
        </w:rPr>
        <w:t>2.1 Оценка имущественного положения</w:t>
      </w:r>
      <w:r w:rsidRPr="00AF068D">
        <w:rPr>
          <w:b/>
        </w:rPr>
        <w:cr/>
      </w:r>
    </w:p>
    <w:p w14:paraId="271A2E84" w14:textId="04873085" w:rsidR="001838C2" w:rsidRPr="00AF068D" w:rsidRDefault="003503C2" w:rsidP="003503C2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</w:rPr>
        <w:lastRenderedPageBreak/>
        <w:tab/>
      </w:r>
      <w:r w:rsidR="000A3FD2" w:rsidRPr="00AF068D">
        <w:t>Оценка имущественного положения, проведенная на основании сведений, отраженных в форме 0503168 «Сведения о движении нефинансовых активов», показала следующее.</w:t>
      </w:r>
    </w:p>
    <w:p w14:paraId="68CF9FE0" w14:textId="3A00BC3B" w:rsidR="000815D8" w:rsidRPr="00AF068D" w:rsidRDefault="000A3FD2" w:rsidP="00AF068D">
      <w:pPr>
        <w:spacing w:line="276" w:lineRule="auto"/>
        <w:ind w:firstLine="708"/>
        <w:contextualSpacing/>
        <w:jc w:val="both"/>
      </w:pPr>
      <w:r w:rsidRPr="00AF068D">
        <w:t xml:space="preserve">Согласно показателям, отраженным в данной форме, следует, что балансовая стоимость основных средств за отчётный </w:t>
      </w:r>
      <w:r w:rsidR="00A1138D">
        <w:t>осталась не изменной</w:t>
      </w:r>
      <w:r w:rsidR="00F26F68" w:rsidRPr="00AF068D">
        <w:t>.</w:t>
      </w:r>
    </w:p>
    <w:p w14:paraId="23022585" w14:textId="0F05D2A0" w:rsidR="00750CBA" w:rsidRDefault="00750CBA" w:rsidP="00AF068D">
      <w:pPr>
        <w:tabs>
          <w:tab w:val="left" w:pos="709"/>
        </w:tabs>
        <w:spacing w:line="276" w:lineRule="auto"/>
        <w:contextualSpacing/>
        <w:jc w:val="both"/>
        <w:rPr>
          <w:b/>
          <w:sz w:val="28"/>
          <w:szCs w:val="28"/>
        </w:rPr>
      </w:pPr>
      <w:r w:rsidRPr="00AF068D">
        <w:tab/>
      </w:r>
      <w:r w:rsidR="000A3FD2" w:rsidRPr="00AF068D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AF068D">
        <w:cr/>
      </w:r>
    </w:p>
    <w:p w14:paraId="11006B72" w14:textId="256EB428" w:rsidR="000A3FD2" w:rsidRPr="00E16510" w:rsidRDefault="000A3FD2" w:rsidP="00E16510">
      <w:pPr>
        <w:spacing w:line="276" w:lineRule="auto"/>
        <w:contextualSpacing/>
        <w:jc w:val="center"/>
        <w:rPr>
          <w:b/>
        </w:rPr>
      </w:pPr>
      <w:r w:rsidRPr="00E16510">
        <w:rPr>
          <w:b/>
        </w:rPr>
        <w:t>Выводы</w:t>
      </w:r>
      <w:r w:rsidRPr="00E16510">
        <w:rPr>
          <w:b/>
        </w:rPr>
        <w:cr/>
      </w:r>
    </w:p>
    <w:p w14:paraId="57A14E27" w14:textId="030E7E92" w:rsidR="00461D04" w:rsidRPr="00E16510" w:rsidRDefault="00750CBA" w:rsidP="00E16510">
      <w:pPr>
        <w:spacing w:line="276" w:lineRule="auto"/>
        <w:jc w:val="both"/>
      </w:pPr>
      <w:r w:rsidRPr="00E16510">
        <w:tab/>
      </w:r>
      <w:bookmarkStart w:id="15" w:name="_Hlk99009466"/>
      <w:r w:rsidR="000A3FD2" w:rsidRPr="00E16510">
        <w:t xml:space="preserve">В ходе внешней проверки годовой бюджетной отчетности </w:t>
      </w:r>
      <w:r w:rsidR="00C545AA" w:rsidRPr="00E16510">
        <w:rPr>
          <w:bCs/>
        </w:rPr>
        <w:t xml:space="preserve">главного администратора, распорядителя бюджетных средств </w:t>
      </w:r>
      <w:r w:rsidR="00560B8D" w:rsidRPr="00E16510">
        <w:rPr>
          <w:bCs/>
        </w:rPr>
        <w:t>а</w:t>
      </w:r>
      <w:r w:rsidR="00C545AA" w:rsidRPr="00E16510">
        <w:rPr>
          <w:bCs/>
        </w:rPr>
        <w:t>дминистраци</w:t>
      </w:r>
      <w:r w:rsidR="0090719F" w:rsidRPr="00E16510">
        <w:rPr>
          <w:bCs/>
        </w:rPr>
        <w:t>и</w:t>
      </w:r>
      <w:r w:rsidR="00C545AA" w:rsidRPr="00E16510">
        <w:rPr>
          <w:bCs/>
        </w:rPr>
        <w:t xml:space="preserve"> </w:t>
      </w:r>
      <w:r w:rsidR="00276F43" w:rsidRPr="00E16510">
        <w:rPr>
          <w:bCs/>
        </w:rPr>
        <w:t>Титовского</w:t>
      </w:r>
      <w:r w:rsidR="00C545AA" w:rsidRPr="00E16510">
        <w:rPr>
          <w:bCs/>
        </w:rPr>
        <w:t xml:space="preserve"> сельсовета Егорьевского района Алтайского края за 202</w:t>
      </w:r>
      <w:r w:rsidR="00A1138D">
        <w:rPr>
          <w:bCs/>
        </w:rPr>
        <w:t>3</w:t>
      </w:r>
      <w:r w:rsidR="00C545AA" w:rsidRPr="00E16510">
        <w:rPr>
          <w:bCs/>
        </w:rPr>
        <w:t xml:space="preserve"> год</w:t>
      </w:r>
      <w:r w:rsidR="000A3FD2" w:rsidRPr="00E16510">
        <w:t xml:space="preserve">, проведенной контрольно-счетной палатой </w:t>
      </w:r>
      <w:r w:rsidRPr="00E16510">
        <w:t>Егорьевского</w:t>
      </w:r>
      <w:r w:rsidR="000A3FD2" w:rsidRPr="00E16510">
        <w:t xml:space="preserve"> района Алтайского края установлено:</w:t>
      </w:r>
      <w:r w:rsidR="000A3FD2" w:rsidRPr="00E16510">
        <w:cr/>
      </w:r>
      <w:r w:rsidRPr="00E16510">
        <w:tab/>
        <w:t>-</w:t>
      </w:r>
      <w:r w:rsidR="000A3FD2" w:rsidRPr="00E16510">
        <w:t xml:space="preserve"> отчет представлен в контрольно-счетную палату </w:t>
      </w:r>
      <w:r w:rsidRPr="00E16510">
        <w:t>Егорьевского</w:t>
      </w:r>
      <w:r w:rsidR="000A3FD2" w:rsidRPr="00E16510">
        <w:t xml:space="preserve"> района Алтайского края, для проведения внешней проверки в установленный срок;</w:t>
      </w:r>
      <w:r w:rsidR="000A3FD2" w:rsidRPr="00E16510">
        <w:cr/>
      </w:r>
      <w:r w:rsidRPr="00E16510">
        <w:tab/>
        <w:t>-</w:t>
      </w:r>
      <w:r w:rsidR="000A3FD2" w:rsidRPr="00E16510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E16510">
        <w:t>;</w:t>
      </w:r>
      <w:r w:rsidR="000A3FD2" w:rsidRPr="00E16510">
        <w:t xml:space="preserve"> </w:t>
      </w:r>
    </w:p>
    <w:p w14:paraId="2D5A65E5" w14:textId="77777777" w:rsidR="00461D04" w:rsidRPr="00E16510" w:rsidRDefault="00461D04" w:rsidP="00E16510">
      <w:pPr>
        <w:tabs>
          <w:tab w:val="left" w:pos="851"/>
        </w:tabs>
        <w:spacing w:line="276" w:lineRule="auto"/>
        <w:contextualSpacing/>
        <w:jc w:val="both"/>
      </w:pPr>
      <w:r w:rsidRPr="00E16510">
        <w:tab/>
      </w:r>
      <w:r w:rsidR="000A3FD2" w:rsidRPr="00E16510">
        <w:t xml:space="preserve">- контрольные соотношения между показателями форм бюджетной отчетности соблюдены; </w:t>
      </w:r>
    </w:p>
    <w:p w14:paraId="5F42B925" w14:textId="31C8DE6C" w:rsidR="000A3FD2" w:rsidRPr="00E16510" w:rsidRDefault="00461D04" w:rsidP="00E16510">
      <w:pPr>
        <w:tabs>
          <w:tab w:val="left" w:pos="851"/>
        </w:tabs>
        <w:spacing w:line="276" w:lineRule="auto"/>
        <w:contextualSpacing/>
        <w:jc w:val="both"/>
      </w:pPr>
      <w:r w:rsidRPr="00E16510">
        <w:tab/>
      </w:r>
      <w:r w:rsidR="000A3FD2" w:rsidRPr="00E16510">
        <w:t>- существенных фактов, способных негативно повлиять на достоверность бюджетной отчетности, не выявлено.</w:t>
      </w:r>
      <w:r w:rsidR="000A3FD2" w:rsidRPr="00E16510">
        <w:cr/>
      </w:r>
    </w:p>
    <w:bookmarkEnd w:id="15"/>
    <w:p w14:paraId="411B6990" w14:textId="5E1A684D" w:rsidR="000A3FD2" w:rsidRPr="00E16510" w:rsidRDefault="0031612E" w:rsidP="00E16510">
      <w:pPr>
        <w:tabs>
          <w:tab w:val="left" w:pos="709"/>
        </w:tabs>
        <w:spacing w:line="276" w:lineRule="auto"/>
        <w:contextualSpacing/>
        <w:jc w:val="both"/>
      </w:pPr>
      <w:r w:rsidRPr="00E16510">
        <w:tab/>
      </w: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E16510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Pr="00E16510" w:rsidRDefault="000A3FD2" w:rsidP="00E1651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7EA7AF45" w:rsidR="000A3FD2" w:rsidRPr="00E16510" w:rsidRDefault="000A3FD2" w:rsidP="00E1651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E16510">
              <w:t>Председатель контрольно-счетной</w:t>
            </w:r>
            <w:r w:rsidR="00AC393A" w:rsidRPr="00E16510">
              <w:t xml:space="preserve"> </w:t>
            </w:r>
            <w:r w:rsidRPr="00E16510">
              <w:t xml:space="preserve">палаты </w:t>
            </w:r>
            <w:r w:rsidR="00E16510">
              <w:t xml:space="preserve">  </w:t>
            </w:r>
          </w:p>
        </w:tc>
        <w:tc>
          <w:tcPr>
            <w:tcW w:w="2127" w:type="dxa"/>
          </w:tcPr>
          <w:p w14:paraId="1ECA37A6" w14:textId="438C01CA" w:rsidR="000A3FD2" w:rsidRPr="00E16510" w:rsidRDefault="000A3FD2" w:rsidP="00E1651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5B357C16" w:rsidR="000A3FD2" w:rsidRPr="00E16510" w:rsidRDefault="00AC393A" w:rsidP="00E16510">
            <w:pPr>
              <w:tabs>
                <w:tab w:val="left" w:pos="3099"/>
              </w:tabs>
              <w:spacing w:line="276" w:lineRule="auto"/>
            </w:pPr>
            <w:r w:rsidRPr="00E16510">
              <w:t xml:space="preserve">  </w:t>
            </w:r>
            <w:r w:rsidR="00E16510">
              <w:t xml:space="preserve">    </w:t>
            </w:r>
            <w:r w:rsidRPr="00E16510">
              <w:t xml:space="preserve"> Е</w:t>
            </w:r>
            <w:r w:rsidR="000A3FD2" w:rsidRPr="00E16510">
              <w:t xml:space="preserve">.В. </w:t>
            </w:r>
            <w:r w:rsidRPr="00E16510">
              <w:t>Мезенцева</w:t>
            </w:r>
          </w:p>
        </w:tc>
      </w:tr>
    </w:tbl>
    <w:p w14:paraId="4400CFB1" w14:textId="6E2CA39F" w:rsidR="00F95E86" w:rsidRPr="00E16510" w:rsidRDefault="00F95E86" w:rsidP="00E16510">
      <w:pPr>
        <w:widowControl w:val="0"/>
        <w:autoSpaceDE w:val="0"/>
        <w:autoSpaceDN w:val="0"/>
        <w:adjustRightInd w:val="0"/>
        <w:spacing w:line="276" w:lineRule="auto"/>
      </w:pPr>
    </w:p>
    <w:p w14:paraId="0386A4F3" w14:textId="77777777" w:rsidR="006F005E" w:rsidRPr="00E16510" w:rsidRDefault="006F005E" w:rsidP="00E16510">
      <w:pPr>
        <w:widowControl w:val="0"/>
        <w:autoSpaceDE w:val="0"/>
        <w:autoSpaceDN w:val="0"/>
        <w:adjustRightInd w:val="0"/>
        <w:spacing w:line="276" w:lineRule="auto"/>
      </w:pPr>
    </w:p>
    <w:p w14:paraId="7DA67CE5" w14:textId="79D663D1" w:rsidR="00F95E86" w:rsidRPr="00E16510" w:rsidRDefault="00F95E86" w:rsidP="00E16510">
      <w:pPr>
        <w:widowControl w:val="0"/>
        <w:autoSpaceDE w:val="0"/>
        <w:autoSpaceDN w:val="0"/>
        <w:adjustRightInd w:val="0"/>
        <w:spacing w:line="276" w:lineRule="auto"/>
      </w:pPr>
      <w:r w:rsidRPr="00E16510">
        <w:t xml:space="preserve">Глава сельсовета                                             </w:t>
      </w:r>
      <w:r w:rsidR="006545B6" w:rsidRPr="00E16510">
        <w:t xml:space="preserve">   </w:t>
      </w:r>
      <w:r w:rsidR="00560B8D" w:rsidRPr="00E16510">
        <w:t xml:space="preserve">   </w:t>
      </w:r>
      <w:r w:rsidR="006545B6" w:rsidRPr="00E16510">
        <w:t xml:space="preserve"> </w:t>
      </w:r>
      <w:r w:rsidRPr="00E16510">
        <w:t xml:space="preserve">  </w:t>
      </w:r>
      <w:r w:rsidR="00E16510">
        <w:t xml:space="preserve">                       </w:t>
      </w:r>
      <w:r w:rsidR="0031612E" w:rsidRPr="00E16510">
        <w:t xml:space="preserve">                       </w:t>
      </w:r>
      <w:r w:rsidR="00062987">
        <w:t>О.</w:t>
      </w:r>
      <w:r w:rsidR="00560B8D" w:rsidRPr="00E16510">
        <w:t>В</w:t>
      </w:r>
      <w:r w:rsidRPr="00E16510">
        <w:t>.</w:t>
      </w:r>
      <w:r w:rsidR="00062987">
        <w:t xml:space="preserve"> Понарина</w:t>
      </w:r>
    </w:p>
    <w:p w14:paraId="03BCA8A6" w14:textId="779E8DEA" w:rsidR="00F95E86" w:rsidRPr="00E16510" w:rsidRDefault="00F95E86" w:rsidP="00E16510">
      <w:pPr>
        <w:widowControl w:val="0"/>
        <w:autoSpaceDE w:val="0"/>
        <w:autoSpaceDN w:val="0"/>
        <w:adjustRightInd w:val="0"/>
        <w:spacing w:line="276" w:lineRule="auto"/>
      </w:pPr>
    </w:p>
    <w:p w14:paraId="18B75142" w14:textId="4BB4FF35" w:rsidR="00F95E86" w:rsidRPr="00E16510" w:rsidRDefault="00F95E86" w:rsidP="00E16510">
      <w:pPr>
        <w:widowControl w:val="0"/>
        <w:autoSpaceDE w:val="0"/>
        <w:autoSpaceDN w:val="0"/>
        <w:adjustRightInd w:val="0"/>
        <w:spacing w:line="276" w:lineRule="auto"/>
      </w:pPr>
    </w:p>
    <w:p w14:paraId="79AF70DD" w14:textId="234A662E" w:rsidR="00F95E86" w:rsidRPr="00E16510" w:rsidRDefault="00F95E86" w:rsidP="00E16510">
      <w:pPr>
        <w:widowControl w:val="0"/>
        <w:autoSpaceDE w:val="0"/>
        <w:autoSpaceDN w:val="0"/>
        <w:adjustRightInd w:val="0"/>
        <w:spacing w:line="276" w:lineRule="auto"/>
      </w:pPr>
    </w:p>
    <w:p w14:paraId="540DB742" w14:textId="77777777" w:rsidR="00DB62A1" w:rsidRPr="00E16510" w:rsidRDefault="00DB62A1" w:rsidP="00E16510">
      <w:pPr>
        <w:pStyle w:val="af9"/>
        <w:spacing w:line="276" w:lineRule="auto"/>
        <w:rPr>
          <w:rFonts w:ascii="Times New Roman" w:hAnsi="Times New Roman"/>
          <w:sz w:val="24"/>
          <w:szCs w:val="24"/>
        </w:rPr>
      </w:pPr>
      <w:r w:rsidRPr="00E16510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E225024" w14:textId="3D1FFFE2" w:rsidR="00DB62A1" w:rsidRDefault="00DB62A1" w:rsidP="00DB62A1">
      <w:pPr>
        <w:pStyle w:val="af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(должность)                                                                  (подпись)                                            (инициалы и фамилия)</w:t>
      </w:r>
    </w:p>
    <w:p w14:paraId="783EC996" w14:textId="77777777" w:rsidR="00703259" w:rsidRPr="00043DE3" w:rsidRDefault="00703259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850858">
    <w:abstractNumId w:val="6"/>
  </w:num>
  <w:num w:numId="2" w16cid:durableId="14167787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836232">
    <w:abstractNumId w:val="4"/>
  </w:num>
  <w:num w:numId="4" w16cid:durableId="183972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4523241">
    <w:abstractNumId w:val="0"/>
  </w:num>
  <w:num w:numId="6" w16cid:durableId="1404796808">
    <w:abstractNumId w:val="5"/>
  </w:num>
  <w:num w:numId="7" w16cid:durableId="128472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30DE2"/>
    <w:rsid w:val="00035021"/>
    <w:rsid w:val="0004244B"/>
    <w:rsid w:val="00043DE3"/>
    <w:rsid w:val="000461F6"/>
    <w:rsid w:val="000468B9"/>
    <w:rsid w:val="00053C9D"/>
    <w:rsid w:val="00062987"/>
    <w:rsid w:val="0007149C"/>
    <w:rsid w:val="0008035F"/>
    <w:rsid w:val="000815D8"/>
    <w:rsid w:val="00087CBF"/>
    <w:rsid w:val="000915F9"/>
    <w:rsid w:val="00092C73"/>
    <w:rsid w:val="00094257"/>
    <w:rsid w:val="000A331F"/>
    <w:rsid w:val="000A3FD2"/>
    <w:rsid w:val="000D383E"/>
    <w:rsid w:val="000D39E8"/>
    <w:rsid w:val="000E79D4"/>
    <w:rsid w:val="000F7182"/>
    <w:rsid w:val="00105B3B"/>
    <w:rsid w:val="00130D4E"/>
    <w:rsid w:val="0013634D"/>
    <w:rsid w:val="00141B55"/>
    <w:rsid w:val="00145506"/>
    <w:rsid w:val="00152F55"/>
    <w:rsid w:val="00162093"/>
    <w:rsid w:val="00162259"/>
    <w:rsid w:val="0016252D"/>
    <w:rsid w:val="00162697"/>
    <w:rsid w:val="001764A2"/>
    <w:rsid w:val="00183466"/>
    <w:rsid w:val="001838C2"/>
    <w:rsid w:val="00194FE1"/>
    <w:rsid w:val="0019678E"/>
    <w:rsid w:val="001B24BA"/>
    <w:rsid w:val="001C336C"/>
    <w:rsid w:val="001C3A1C"/>
    <w:rsid w:val="001C4838"/>
    <w:rsid w:val="001C4DEA"/>
    <w:rsid w:val="001D0EA0"/>
    <w:rsid w:val="001D78B4"/>
    <w:rsid w:val="001E2DAA"/>
    <w:rsid w:val="001E381B"/>
    <w:rsid w:val="00206FF1"/>
    <w:rsid w:val="0021041E"/>
    <w:rsid w:val="00237959"/>
    <w:rsid w:val="00245E19"/>
    <w:rsid w:val="00252651"/>
    <w:rsid w:val="00275CF6"/>
    <w:rsid w:val="00276F43"/>
    <w:rsid w:val="002842F4"/>
    <w:rsid w:val="00286D2F"/>
    <w:rsid w:val="00291C8A"/>
    <w:rsid w:val="002A24BE"/>
    <w:rsid w:val="002A359A"/>
    <w:rsid w:val="002A4FE3"/>
    <w:rsid w:val="002A666F"/>
    <w:rsid w:val="002D57DB"/>
    <w:rsid w:val="002E293E"/>
    <w:rsid w:val="002F56DF"/>
    <w:rsid w:val="0030105B"/>
    <w:rsid w:val="00303EC3"/>
    <w:rsid w:val="0031612E"/>
    <w:rsid w:val="00330FC5"/>
    <w:rsid w:val="00331DD5"/>
    <w:rsid w:val="003503C2"/>
    <w:rsid w:val="00350B81"/>
    <w:rsid w:val="00357D8F"/>
    <w:rsid w:val="003648D2"/>
    <w:rsid w:val="00367735"/>
    <w:rsid w:val="003761E8"/>
    <w:rsid w:val="003776A1"/>
    <w:rsid w:val="00384126"/>
    <w:rsid w:val="00391716"/>
    <w:rsid w:val="003929C1"/>
    <w:rsid w:val="003D28C7"/>
    <w:rsid w:val="003D2D24"/>
    <w:rsid w:val="003E7CF3"/>
    <w:rsid w:val="003F53B3"/>
    <w:rsid w:val="00453E03"/>
    <w:rsid w:val="00453E1E"/>
    <w:rsid w:val="00461D04"/>
    <w:rsid w:val="0047029B"/>
    <w:rsid w:val="00470CD5"/>
    <w:rsid w:val="00471A15"/>
    <w:rsid w:val="00472F2E"/>
    <w:rsid w:val="00477A20"/>
    <w:rsid w:val="004851F9"/>
    <w:rsid w:val="00493237"/>
    <w:rsid w:val="00494CA8"/>
    <w:rsid w:val="004976A3"/>
    <w:rsid w:val="004B612B"/>
    <w:rsid w:val="004C0DA2"/>
    <w:rsid w:val="004C6353"/>
    <w:rsid w:val="004E2681"/>
    <w:rsid w:val="004E6BE4"/>
    <w:rsid w:val="004F494F"/>
    <w:rsid w:val="004F4C7A"/>
    <w:rsid w:val="00510B75"/>
    <w:rsid w:val="00521B58"/>
    <w:rsid w:val="00526BA7"/>
    <w:rsid w:val="00533171"/>
    <w:rsid w:val="005417F6"/>
    <w:rsid w:val="00550538"/>
    <w:rsid w:val="005604B7"/>
    <w:rsid w:val="00560B8D"/>
    <w:rsid w:val="00561836"/>
    <w:rsid w:val="00564BE6"/>
    <w:rsid w:val="00567245"/>
    <w:rsid w:val="005746D8"/>
    <w:rsid w:val="0058290C"/>
    <w:rsid w:val="005858B2"/>
    <w:rsid w:val="00591861"/>
    <w:rsid w:val="005A2454"/>
    <w:rsid w:val="005D19DD"/>
    <w:rsid w:val="005E5841"/>
    <w:rsid w:val="005F36F7"/>
    <w:rsid w:val="005F3A5C"/>
    <w:rsid w:val="00601D50"/>
    <w:rsid w:val="006169D2"/>
    <w:rsid w:val="006177FA"/>
    <w:rsid w:val="0062404D"/>
    <w:rsid w:val="006256EB"/>
    <w:rsid w:val="006278CB"/>
    <w:rsid w:val="00631BCB"/>
    <w:rsid w:val="006378F4"/>
    <w:rsid w:val="0064233C"/>
    <w:rsid w:val="00644354"/>
    <w:rsid w:val="006545B6"/>
    <w:rsid w:val="0065616E"/>
    <w:rsid w:val="00660316"/>
    <w:rsid w:val="00664F26"/>
    <w:rsid w:val="0067423C"/>
    <w:rsid w:val="00684C3E"/>
    <w:rsid w:val="00684F5C"/>
    <w:rsid w:val="006854F1"/>
    <w:rsid w:val="006C72E7"/>
    <w:rsid w:val="006D33BD"/>
    <w:rsid w:val="006D4921"/>
    <w:rsid w:val="006D7CB9"/>
    <w:rsid w:val="006E78F7"/>
    <w:rsid w:val="006F005E"/>
    <w:rsid w:val="006F01BA"/>
    <w:rsid w:val="006F4EE0"/>
    <w:rsid w:val="006F737B"/>
    <w:rsid w:val="00701912"/>
    <w:rsid w:val="00703259"/>
    <w:rsid w:val="00717733"/>
    <w:rsid w:val="007247D0"/>
    <w:rsid w:val="007340AC"/>
    <w:rsid w:val="00750CBA"/>
    <w:rsid w:val="007611E3"/>
    <w:rsid w:val="00767BAE"/>
    <w:rsid w:val="0077095D"/>
    <w:rsid w:val="007722D3"/>
    <w:rsid w:val="00772FA3"/>
    <w:rsid w:val="0077311D"/>
    <w:rsid w:val="007860F9"/>
    <w:rsid w:val="007A0287"/>
    <w:rsid w:val="007A0AC6"/>
    <w:rsid w:val="007A358D"/>
    <w:rsid w:val="007B264C"/>
    <w:rsid w:val="007F565D"/>
    <w:rsid w:val="007F565E"/>
    <w:rsid w:val="007F5C1A"/>
    <w:rsid w:val="00806D75"/>
    <w:rsid w:val="0081542D"/>
    <w:rsid w:val="0081562B"/>
    <w:rsid w:val="00815E3A"/>
    <w:rsid w:val="00854E25"/>
    <w:rsid w:val="00855B16"/>
    <w:rsid w:val="00874DA8"/>
    <w:rsid w:val="0087741D"/>
    <w:rsid w:val="00881B6E"/>
    <w:rsid w:val="008A09B9"/>
    <w:rsid w:val="008A61FB"/>
    <w:rsid w:val="008B5005"/>
    <w:rsid w:val="008C7703"/>
    <w:rsid w:val="008D6297"/>
    <w:rsid w:val="008E1134"/>
    <w:rsid w:val="0090719F"/>
    <w:rsid w:val="009124F3"/>
    <w:rsid w:val="009133CD"/>
    <w:rsid w:val="009253AD"/>
    <w:rsid w:val="009367E9"/>
    <w:rsid w:val="009408B6"/>
    <w:rsid w:val="009461CC"/>
    <w:rsid w:val="00951EC4"/>
    <w:rsid w:val="00956AE0"/>
    <w:rsid w:val="00963D3B"/>
    <w:rsid w:val="00967FD5"/>
    <w:rsid w:val="009775FB"/>
    <w:rsid w:val="009965F6"/>
    <w:rsid w:val="009B74CC"/>
    <w:rsid w:val="009B7CFE"/>
    <w:rsid w:val="009C6430"/>
    <w:rsid w:val="009C79AC"/>
    <w:rsid w:val="009D3243"/>
    <w:rsid w:val="009D69B2"/>
    <w:rsid w:val="009E6861"/>
    <w:rsid w:val="009F066C"/>
    <w:rsid w:val="00A060D5"/>
    <w:rsid w:val="00A1138D"/>
    <w:rsid w:val="00A23218"/>
    <w:rsid w:val="00A26BAF"/>
    <w:rsid w:val="00A30926"/>
    <w:rsid w:val="00A314AD"/>
    <w:rsid w:val="00A34932"/>
    <w:rsid w:val="00A37CAE"/>
    <w:rsid w:val="00A5032A"/>
    <w:rsid w:val="00A532B1"/>
    <w:rsid w:val="00A55445"/>
    <w:rsid w:val="00A83EDD"/>
    <w:rsid w:val="00A872B8"/>
    <w:rsid w:val="00A90E49"/>
    <w:rsid w:val="00AB0645"/>
    <w:rsid w:val="00AC2529"/>
    <w:rsid w:val="00AC393A"/>
    <w:rsid w:val="00AD08C9"/>
    <w:rsid w:val="00AD47D4"/>
    <w:rsid w:val="00AE36FF"/>
    <w:rsid w:val="00AE5E71"/>
    <w:rsid w:val="00AE6282"/>
    <w:rsid w:val="00AF068D"/>
    <w:rsid w:val="00AF27A9"/>
    <w:rsid w:val="00B0174F"/>
    <w:rsid w:val="00B05798"/>
    <w:rsid w:val="00B1090B"/>
    <w:rsid w:val="00B15454"/>
    <w:rsid w:val="00B3630C"/>
    <w:rsid w:val="00B57F7D"/>
    <w:rsid w:val="00B61B57"/>
    <w:rsid w:val="00B77B47"/>
    <w:rsid w:val="00B8526E"/>
    <w:rsid w:val="00B872BE"/>
    <w:rsid w:val="00B966B3"/>
    <w:rsid w:val="00BA1836"/>
    <w:rsid w:val="00BA2D3D"/>
    <w:rsid w:val="00BA30B2"/>
    <w:rsid w:val="00BA4F95"/>
    <w:rsid w:val="00BB196F"/>
    <w:rsid w:val="00BB4290"/>
    <w:rsid w:val="00BB56F3"/>
    <w:rsid w:val="00BC1536"/>
    <w:rsid w:val="00BC2B45"/>
    <w:rsid w:val="00BC3384"/>
    <w:rsid w:val="00BC5F5B"/>
    <w:rsid w:val="00BD66DC"/>
    <w:rsid w:val="00BE09A8"/>
    <w:rsid w:val="00BE67FB"/>
    <w:rsid w:val="00C0349C"/>
    <w:rsid w:val="00C04841"/>
    <w:rsid w:val="00C10408"/>
    <w:rsid w:val="00C24784"/>
    <w:rsid w:val="00C27731"/>
    <w:rsid w:val="00C34E30"/>
    <w:rsid w:val="00C372EF"/>
    <w:rsid w:val="00C516EB"/>
    <w:rsid w:val="00C545AA"/>
    <w:rsid w:val="00C546E9"/>
    <w:rsid w:val="00C76803"/>
    <w:rsid w:val="00CA3BCB"/>
    <w:rsid w:val="00CE5E97"/>
    <w:rsid w:val="00CF60BB"/>
    <w:rsid w:val="00D02856"/>
    <w:rsid w:val="00D04F84"/>
    <w:rsid w:val="00D15734"/>
    <w:rsid w:val="00D23994"/>
    <w:rsid w:val="00D31D04"/>
    <w:rsid w:val="00D32FD6"/>
    <w:rsid w:val="00D43341"/>
    <w:rsid w:val="00D52069"/>
    <w:rsid w:val="00D52A3F"/>
    <w:rsid w:val="00D5394D"/>
    <w:rsid w:val="00D61DA0"/>
    <w:rsid w:val="00D678D7"/>
    <w:rsid w:val="00D73904"/>
    <w:rsid w:val="00D75574"/>
    <w:rsid w:val="00DA688C"/>
    <w:rsid w:val="00DB62A1"/>
    <w:rsid w:val="00DD3224"/>
    <w:rsid w:val="00DE3EB7"/>
    <w:rsid w:val="00DF77C5"/>
    <w:rsid w:val="00E02256"/>
    <w:rsid w:val="00E02366"/>
    <w:rsid w:val="00E05600"/>
    <w:rsid w:val="00E06829"/>
    <w:rsid w:val="00E0748B"/>
    <w:rsid w:val="00E10E28"/>
    <w:rsid w:val="00E1233E"/>
    <w:rsid w:val="00E16510"/>
    <w:rsid w:val="00E26BBF"/>
    <w:rsid w:val="00E32104"/>
    <w:rsid w:val="00E425B0"/>
    <w:rsid w:val="00E4575F"/>
    <w:rsid w:val="00E753C8"/>
    <w:rsid w:val="00E84CAE"/>
    <w:rsid w:val="00E97E68"/>
    <w:rsid w:val="00EB454D"/>
    <w:rsid w:val="00EB569C"/>
    <w:rsid w:val="00EC27F8"/>
    <w:rsid w:val="00EE46BE"/>
    <w:rsid w:val="00F0499D"/>
    <w:rsid w:val="00F0576B"/>
    <w:rsid w:val="00F12DBB"/>
    <w:rsid w:val="00F26F68"/>
    <w:rsid w:val="00F3474D"/>
    <w:rsid w:val="00F41C80"/>
    <w:rsid w:val="00F66618"/>
    <w:rsid w:val="00F666A4"/>
    <w:rsid w:val="00F77686"/>
    <w:rsid w:val="00F820CC"/>
    <w:rsid w:val="00F95E86"/>
    <w:rsid w:val="00FA1C61"/>
    <w:rsid w:val="00FC2541"/>
    <w:rsid w:val="00FC62F1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48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DB62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4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2DD5BA648662BAFB4142FA839E4D658C9BA737B5466C589AA591DD799565FE9D8F7D8E742E96CFQDPBG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E065A4DAF8F7968E51966060EFAAAE486993D9F67808BE8379EB52D29047686E2244919024EAB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4630</TotalTime>
  <Pages>12</Pages>
  <Words>5229</Words>
  <Characters>29807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94</cp:revision>
  <cp:lastPrinted>2024-04-10T08:12:00Z</cp:lastPrinted>
  <dcterms:created xsi:type="dcterms:W3CDTF">2021-03-16T09:27:00Z</dcterms:created>
  <dcterms:modified xsi:type="dcterms:W3CDTF">2024-04-10T08:13:00Z</dcterms:modified>
</cp:coreProperties>
</file>